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45A" w:rsidRPr="0060345A" w:rsidRDefault="00BE02AB" w:rsidP="0060345A">
      <w:pPr>
        <w:pStyle w:val="a3"/>
        <w:numPr>
          <w:ilvl w:val="0"/>
          <w:numId w:val="1"/>
        </w:numPr>
        <w:ind w:left="0"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:rsidR="00BE02AB" w:rsidRPr="0060345A" w:rsidRDefault="0075190A" w:rsidP="0060345A">
      <w:pPr>
        <w:pStyle w:val="a3"/>
        <w:numPr>
          <w:ilvl w:val="0"/>
          <w:numId w:val="1"/>
        </w:numPr>
        <w:ind w:left="0"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«</w:t>
      </w:r>
      <w:r w:rsidR="00BE02AB" w:rsidRPr="0060345A">
        <w:rPr>
          <w:rFonts w:ascii="Times New Roman" w:hAnsi="Times New Roman"/>
          <w:sz w:val="28"/>
          <w:szCs w:val="28"/>
        </w:rPr>
        <w:t>Бутурлинская средняя общеобразовательная школа имени В.И. Казакова</w:t>
      </w:r>
      <w:r w:rsidRPr="0060345A">
        <w:rPr>
          <w:rFonts w:ascii="Times New Roman" w:hAnsi="Times New Roman"/>
          <w:sz w:val="28"/>
          <w:szCs w:val="28"/>
        </w:rPr>
        <w:t>»</w:t>
      </w:r>
    </w:p>
    <w:p w:rsidR="0060345A" w:rsidRPr="0060345A" w:rsidRDefault="0060345A" w:rsidP="0060345A">
      <w:pPr>
        <w:pStyle w:val="a3"/>
        <w:numPr>
          <w:ilvl w:val="0"/>
          <w:numId w:val="1"/>
        </w:numPr>
        <w:autoSpaceDE w:val="0"/>
        <w:ind w:left="0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Нижегородская область</w:t>
      </w:r>
    </w:p>
    <w:p w:rsidR="0060345A" w:rsidRDefault="0060345A" w:rsidP="0060345A">
      <w:pPr>
        <w:pStyle w:val="a3"/>
        <w:numPr>
          <w:ilvl w:val="0"/>
          <w:numId w:val="1"/>
        </w:numPr>
        <w:autoSpaceDE w:val="0"/>
        <w:ind w:left="0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р.п. Бутурлино</w:t>
      </w:r>
    </w:p>
    <w:p w:rsidR="00BE02AB" w:rsidRPr="0060345A" w:rsidRDefault="00BE02AB" w:rsidP="0060345A">
      <w:pPr>
        <w:pStyle w:val="a3"/>
        <w:numPr>
          <w:ilvl w:val="0"/>
          <w:numId w:val="1"/>
        </w:numPr>
        <w:ind w:left="0" w:right="-1"/>
        <w:jc w:val="center"/>
        <w:rPr>
          <w:rFonts w:ascii="Times New Roman" w:hAnsi="Times New Roman"/>
          <w:sz w:val="28"/>
          <w:szCs w:val="28"/>
        </w:rPr>
      </w:pPr>
    </w:p>
    <w:p w:rsidR="00BE02AB" w:rsidRPr="0060345A" w:rsidRDefault="00BE02AB" w:rsidP="0060345A">
      <w:pPr>
        <w:ind w:right="566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0345A" w:rsidRDefault="0060345A" w:rsidP="0060345A">
      <w:pPr>
        <w:pStyle w:val="a3"/>
        <w:numPr>
          <w:ilvl w:val="0"/>
          <w:numId w:val="1"/>
        </w:numPr>
        <w:ind w:left="0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ВСЕРОССИЙСКИЙ КОНКУРС</w:t>
      </w:r>
      <w:r w:rsidRPr="0060345A">
        <w:rPr>
          <w:rFonts w:ascii="Times New Roman" w:hAnsi="Times New Roman"/>
          <w:sz w:val="28"/>
          <w:szCs w:val="28"/>
        </w:rPr>
        <w:t xml:space="preserve"> ЮНЫХ ИССЛЕДОВАТЕЛЕЙ ОКРУЖАЮЩЕЙ СРЕДЫ </w:t>
      </w:r>
    </w:p>
    <w:p w:rsidR="0060345A" w:rsidRDefault="0060345A" w:rsidP="0060345A">
      <w:pPr>
        <w:pStyle w:val="a3"/>
        <w:numPr>
          <w:ilvl w:val="0"/>
          <w:numId w:val="1"/>
        </w:numPr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«ОТКРЫТИЯ 2030» </w:t>
      </w:r>
    </w:p>
    <w:p w:rsidR="0060345A" w:rsidRDefault="0060345A" w:rsidP="0060345A">
      <w:pPr>
        <w:pStyle w:val="a3"/>
        <w:numPr>
          <w:ilvl w:val="0"/>
          <w:numId w:val="1"/>
        </w:numPr>
        <w:ind w:left="0" w:right="-1"/>
        <w:jc w:val="center"/>
        <w:rPr>
          <w:rFonts w:ascii="Times New Roman" w:hAnsi="Times New Roman"/>
          <w:sz w:val="28"/>
          <w:szCs w:val="28"/>
        </w:rPr>
      </w:pPr>
    </w:p>
    <w:p w:rsidR="00BE02AB" w:rsidRPr="0060345A" w:rsidRDefault="0060345A" w:rsidP="0060345A">
      <w:pPr>
        <w:pStyle w:val="a3"/>
        <w:numPr>
          <w:ilvl w:val="0"/>
          <w:numId w:val="1"/>
        </w:numPr>
        <w:ind w:left="0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</w:t>
      </w:r>
      <w:r w:rsidRPr="0060345A">
        <w:rPr>
          <w:rFonts w:ascii="Times New Roman" w:hAnsi="Times New Roman"/>
          <w:sz w:val="28"/>
          <w:szCs w:val="28"/>
        </w:rPr>
        <w:t xml:space="preserve"> «Л</w:t>
      </w:r>
      <w:r>
        <w:rPr>
          <w:rFonts w:ascii="Times New Roman" w:hAnsi="Times New Roman"/>
          <w:sz w:val="28"/>
          <w:szCs w:val="28"/>
        </w:rPr>
        <w:t>андшафтная экология и геохимия»</w:t>
      </w:r>
    </w:p>
    <w:p w:rsidR="00BE02AB" w:rsidRPr="0060345A" w:rsidRDefault="00BE02AB" w:rsidP="0060345A">
      <w:pPr>
        <w:pStyle w:val="a3"/>
        <w:ind w:right="566"/>
        <w:jc w:val="center"/>
        <w:rPr>
          <w:rFonts w:ascii="Times New Roman" w:hAnsi="Times New Roman"/>
          <w:sz w:val="28"/>
          <w:szCs w:val="28"/>
        </w:rPr>
      </w:pPr>
    </w:p>
    <w:p w:rsidR="00FA43F8" w:rsidRPr="0060345A" w:rsidRDefault="00FA43F8" w:rsidP="0060345A">
      <w:pPr>
        <w:pStyle w:val="a3"/>
        <w:ind w:right="566"/>
        <w:jc w:val="center"/>
        <w:rPr>
          <w:rFonts w:ascii="Times New Roman" w:hAnsi="Times New Roman"/>
          <w:sz w:val="28"/>
          <w:szCs w:val="28"/>
        </w:rPr>
      </w:pPr>
    </w:p>
    <w:p w:rsidR="00BE02AB" w:rsidRPr="0060345A" w:rsidRDefault="00BE02AB" w:rsidP="0060345A">
      <w:pPr>
        <w:pStyle w:val="a3"/>
        <w:numPr>
          <w:ilvl w:val="0"/>
          <w:numId w:val="1"/>
        </w:numPr>
        <w:ind w:left="0" w:right="566"/>
        <w:jc w:val="center"/>
        <w:rPr>
          <w:rFonts w:ascii="Times New Roman" w:hAnsi="Times New Roman"/>
          <w:sz w:val="28"/>
          <w:szCs w:val="28"/>
        </w:rPr>
      </w:pPr>
    </w:p>
    <w:p w:rsidR="00BE02AB" w:rsidRPr="0060345A" w:rsidRDefault="00847DB6" w:rsidP="0060345A">
      <w:pPr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ИЗУЧЕНИЕ ФИЗИКО-ХИМИЧЕСКОГО СОСТАВА НЕКОТОРЫХ </w:t>
      </w:r>
      <w:r w:rsidR="00BE02AB" w:rsidRPr="0060345A">
        <w:rPr>
          <w:rFonts w:ascii="Times New Roman" w:hAnsi="Times New Roman"/>
          <w:sz w:val="28"/>
          <w:szCs w:val="28"/>
        </w:rPr>
        <w:t xml:space="preserve"> ПОЧВ БУТУРЛИНСКОГО РАЙОНА</w:t>
      </w:r>
    </w:p>
    <w:p w:rsidR="00BE02AB" w:rsidRPr="0060345A" w:rsidRDefault="00BE02AB" w:rsidP="0060345A">
      <w:pPr>
        <w:ind w:right="566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BE02AB" w:rsidRPr="0060345A" w:rsidRDefault="00BE02AB" w:rsidP="0060345A">
      <w:pPr>
        <w:ind w:right="566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FA43F8" w:rsidRPr="0060345A" w:rsidRDefault="00FA43F8" w:rsidP="0060345A">
      <w:pPr>
        <w:ind w:right="566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FA43F8" w:rsidRPr="0060345A" w:rsidRDefault="00FA43F8" w:rsidP="0060345A">
      <w:pPr>
        <w:ind w:right="566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FA43F8" w:rsidRPr="0060345A" w:rsidRDefault="00FA43F8" w:rsidP="0060345A">
      <w:pPr>
        <w:ind w:right="566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BE02AB" w:rsidRPr="0060345A" w:rsidRDefault="00BE02AB" w:rsidP="0060345A">
      <w:pPr>
        <w:pStyle w:val="a3"/>
        <w:numPr>
          <w:ilvl w:val="0"/>
          <w:numId w:val="1"/>
        </w:numPr>
        <w:ind w:left="0" w:right="56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02A4D" w:rsidRDefault="0060345A" w:rsidP="00702A4D">
      <w:pPr>
        <w:pStyle w:val="a3"/>
        <w:numPr>
          <w:ilvl w:val="0"/>
          <w:numId w:val="1"/>
        </w:numPr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  <w:r w:rsidR="00702A4D">
        <w:rPr>
          <w:rFonts w:ascii="Times New Roman" w:hAnsi="Times New Roman"/>
          <w:sz w:val="28"/>
          <w:szCs w:val="28"/>
        </w:rPr>
        <w:t xml:space="preserve"> </w:t>
      </w:r>
      <w:r w:rsidR="00BE02AB" w:rsidRPr="00702A4D">
        <w:rPr>
          <w:rFonts w:ascii="Times New Roman" w:hAnsi="Times New Roman"/>
          <w:sz w:val="28"/>
          <w:szCs w:val="28"/>
        </w:rPr>
        <w:t xml:space="preserve">Спицына Ксения </w:t>
      </w:r>
    </w:p>
    <w:p w:rsidR="00BE02AB" w:rsidRPr="00702A4D" w:rsidRDefault="00BE02AB" w:rsidP="00702A4D">
      <w:pPr>
        <w:pStyle w:val="a3"/>
        <w:numPr>
          <w:ilvl w:val="0"/>
          <w:numId w:val="1"/>
        </w:numPr>
        <w:ind w:left="0"/>
        <w:jc w:val="right"/>
        <w:rPr>
          <w:rFonts w:ascii="Times New Roman" w:hAnsi="Times New Roman"/>
          <w:sz w:val="28"/>
          <w:szCs w:val="28"/>
        </w:rPr>
      </w:pPr>
      <w:r w:rsidRPr="00702A4D">
        <w:rPr>
          <w:rFonts w:ascii="Times New Roman" w:hAnsi="Times New Roman"/>
          <w:sz w:val="28"/>
          <w:szCs w:val="28"/>
        </w:rPr>
        <w:t>Александровна</w:t>
      </w:r>
      <w:r w:rsidR="0075190A" w:rsidRPr="00702A4D">
        <w:rPr>
          <w:rFonts w:ascii="Times New Roman" w:hAnsi="Times New Roman"/>
          <w:sz w:val="28"/>
          <w:szCs w:val="28"/>
        </w:rPr>
        <w:t xml:space="preserve">, </w:t>
      </w:r>
      <w:r w:rsidR="00702A4D" w:rsidRPr="00702A4D">
        <w:rPr>
          <w:rFonts w:ascii="Times New Roman" w:hAnsi="Times New Roman"/>
          <w:sz w:val="28"/>
          <w:szCs w:val="28"/>
        </w:rPr>
        <w:t xml:space="preserve">ученица 10 класса </w:t>
      </w:r>
    </w:p>
    <w:p w:rsidR="00BE02AB" w:rsidRPr="0060345A" w:rsidRDefault="00BE02AB" w:rsidP="0060345A">
      <w:pPr>
        <w:pStyle w:val="a3"/>
        <w:numPr>
          <w:ilvl w:val="0"/>
          <w:numId w:val="1"/>
        </w:numPr>
        <w:ind w:left="0"/>
        <w:jc w:val="right"/>
        <w:rPr>
          <w:rFonts w:ascii="Times New Roman" w:hAnsi="Times New Roman"/>
          <w:sz w:val="28"/>
          <w:szCs w:val="28"/>
        </w:rPr>
      </w:pPr>
    </w:p>
    <w:p w:rsidR="00BE02AB" w:rsidRPr="0060345A" w:rsidRDefault="00BE02AB" w:rsidP="0060345A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Руководитель: </w:t>
      </w:r>
    </w:p>
    <w:p w:rsidR="00BE02AB" w:rsidRPr="0060345A" w:rsidRDefault="00BE02AB" w:rsidP="0060345A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Гусева Мария Вячеславовна, </w:t>
      </w:r>
    </w:p>
    <w:p w:rsidR="00A93E3E" w:rsidRDefault="00A93E3E" w:rsidP="0060345A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</w:t>
      </w:r>
      <w:r w:rsidR="00BE02AB" w:rsidRPr="0060345A">
        <w:rPr>
          <w:rFonts w:ascii="Times New Roman" w:hAnsi="Times New Roman"/>
          <w:sz w:val="28"/>
          <w:szCs w:val="28"/>
        </w:rPr>
        <w:t>химии</w:t>
      </w:r>
      <w:r>
        <w:rPr>
          <w:rFonts w:ascii="Times New Roman" w:hAnsi="Times New Roman"/>
          <w:sz w:val="28"/>
          <w:szCs w:val="28"/>
        </w:rPr>
        <w:t xml:space="preserve"> 1кв.категории, </w:t>
      </w:r>
    </w:p>
    <w:p w:rsidR="00A93E3E" w:rsidRDefault="00A93E3E" w:rsidP="0060345A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дополнительного образования </w:t>
      </w:r>
    </w:p>
    <w:p w:rsidR="00BE02AB" w:rsidRPr="0060345A" w:rsidRDefault="00A93E3E" w:rsidP="0060345A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МАОУ Бутурлинской СОШ имени В.И. Казакова</w:t>
      </w:r>
    </w:p>
    <w:p w:rsidR="00BE02AB" w:rsidRPr="0060345A" w:rsidRDefault="00BE02AB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BE02AB" w:rsidRDefault="00BE02AB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E3E" w:rsidRPr="0060345A" w:rsidRDefault="00A93E3E" w:rsidP="0060345A">
      <w:pPr>
        <w:ind w:right="566"/>
        <w:contextualSpacing/>
        <w:jc w:val="both"/>
        <w:rPr>
          <w:rFonts w:ascii="Times New Roman" w:hAnsi="Times New Roman"/>
          <w:sz w:val="28"/>
          <w:szCs w:val="28"/>
        </w:rPr>
      </w:pPr>
    </w:p>
    <w:p w:rsidR="00BE02AB" w:rsidRPr="0060345A" w:rsidRDefault="0075190A" w:rsidP="0060345A">
      <w:pPr>
        <w:pStyle w:val="a3"/>
        <w:numPr>
          <w:ilvl w:val="0"/>
          <w:numId w:val="1"/>
        </w:numPr>
        <w:ind w:left="0" w:right="566"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2020</w:t>
      </w:r>
      <w:r w:rsidR="00BE02AB" w:rsidRPr="0060345A">
        <w:rPr>
          <w:rFonts w:ascii="Times New Roman" w:hAnsi="Times New Roman"/>
          <w:sz w:val="28"/>
          <w:szCs w:val="28"/>
        </w:rPr>
        <w:t xml:space="preserve"> г</w:t>
      </w:r>
      <w:r w:rsidRPr="0060345A">
        <w:rPr>
          <w:rFonts w:ascii="Times New Roman" w:hAnsi="Times New Roman"/>
          <w:sz w:val="28"/>
          <w:szCs w:val="28"/>
        </w:rPr>
        <w:t>.</w:t>
      </w:r>
    </w:p>
    <w:p w:rsidR="00BE02AB" w:rsidRPr="0060345A" w:rsidRDefault="00BE02AB" w:rsidP="0060345A">
      <w:pPr>
        <w:pStyle w:val="6"/>
        <w:tabs>
          <w:tab w:val="left" w:pos="0"/>
        </w:tabs>
        <w:spacing w:line="240" w:lineRule="auto"/>
        <w:ind w:left="0" w:firstLine="709"/>
        <w:contextualSpacing/>
        <w:rPr>
          <w:rFonts w:ascii="Times New Roman" w:hAnsi="Times New Roman"/>
          <w:szCs w:val="28"/>
        </w:rPr>
      </w:pPr>
      <w:r w:rsidRPr="0060345A">
        <w:rPr>
          <w:rFonts w:ascii="Times New Roman" w:hAnsi="Times New Roman"/>
          <w:szCs w:val="28"/>
        </w:rPr>
        <w:lastRenderedPageBreak/>
        <w:t>СОДЕРЖАНИЕ</w:t>
      </w:r>
    </w:p>
    <w:p w:rsidR="00BE02AB" w:rsidRPr="0060345A" w:rsidRDefault="00BE02AB" w:rsidP="0060345A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8755"/>
        <w:gridCol w:w="709"/>
      </w:tblGrid>
      <w:tr w:rsidR="00581866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 xml:space="preserve">ВВЕДЕНИЕ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BE02AB" w:rsidRPr="0060345A" w:rsidRDefault="00BE02AB" w:rsidP="0060345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81866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60345A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60345A">
              <w:rPr>
                <w:rFonts w:ascii="Times New Roman" w:hAnsi="Times New Roman"/>
                <w:sz w:val="28"/>
                <w:szCs w:val="28"/>
              </w:rPr>
              <w:t>. ТЕОРЕТИЧЕСКИЕ ОСНОВЫ ФИЗИКО-ХИМИЧЕСКОГО СОСТАВА ПОЧВ</w:t>
            </w:r>
          </w:p>
        </w:tc>
        <w:tc>
          <w:tcPr>
            <w:tcW w:w="709" w:type="dxa"/>
          </w:tcPr>
          <w:p w:rsidR="00BE02AB" w:rsidRPr="0060345A" w:rsidRDefault="00BE02AB" w:rsidP="0060345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81866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1.1.  Плодородие почвы</w:t>
            </w:r>
          </w:p>
        </w:tc>
        <w:tc>
          <w:tcPr>
            <w:tcW w:w="709" w:type="dxa"/>
          </w:tcPr>
          <w:p w:rsidR="00BE02AB" w:rsidRPr="0060345A" w:rsidRDefault="00BE02AB" w:rsidP="0060345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81866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1.2. Механический состав почвы</w:t>
            </w:r>
          </w:p>
        </w:tc>
        <w:tc>
          <w:tcPr>
            <w:tcW w:w="709" w:type="dxa"/>
          </w:tcPr>
          <w:p w:rsidR="00BE02AB" w:rsidRPr="0060345A" w:rsidRDefault="00702A4D" w:rsidP="0060345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81866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1.3. Химические свойства почвы</w:t>
            </w:r>
          </w:p>
        </w:tc>
        <w:tc>
          <w:tcPr>
            <w:tcW w:w="709" w:type="dxa"/>
          </w:tcPr>
          <w:p w:rsidR="00BE02AB" w:rsidRPr="0060345A" w:rsidRDefault="00702A4D" w:rsidP="0060345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81866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60345A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60345A">
              <w:rPr>
                <w:rFonts w:ascii="Times New Roman" w:hAnsi="Times New Roman"/>
                <w:sz w:val="28"/>
                <w:szCs w:val="28"/>
              </w:rPr>
              <w:t>. АНАЛИЗ ФИЗИКО-ХИМИЧЕСКОГО СОСТАВА ПОЧВ БУТУРЛИНСКОГО РАЙОНА</w:t>
            </w:r>
          </w:p>
        </w:tc>
        <w:tc>
          <w:tcPr>
            <w:tcW w:w="709" w:type="dxa"/>
          </w:tcPr>
          <w:p w:rsidR="00BE02AB" w:rsidRPr="0060345A" w:rsidRDefault="00702A4D" w:rsidP="0060345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81866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 xml:space="preserve">2.1. Общая характеристика объекта                                                               </w:t>
            </w:r>
          </w:p>
        </w:tc>
        <w:tc>
          <w:tcPr>
            <w:tcW w:w="709" w:type="dxa"/>
          </w:tcPr>
          <w:p w:rsidR="00BE02AB" w:rsidRPr="0060345A" w:rsidRDefault="00702A4D" w:rsidP="0060345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81866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2.2  Методика исследования физико-химического состава почв</w:t>
            </w:r>
          </w:p>
        </w:tc>
        <w:tc>
          <w:tcPr>
            <w:tcW w:w="709" w:type="dxa"/>
          </w:tcPr>
          <w:p w:rsidR="00BE02AB" w:rsidRPr="0060345A" w:rsidRDefault="00702A4D" w:rsidP="0060345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81866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2.4. Анализ результатов почв Бутурлинского района</w:t>
            </w:r>
          </w:p>
        </w:tc>
        <w:tc>
          <w:tcPr>
            <w:tcW w:w="709" w:type="dxa"/>
          </w:tcPr>
          <w:p w:rsidR="00BE02AB" w:rsidRPr="0060345A" w:rsidRDefault="00BE02AB" w:rsidP="0060345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1</w:t>
            </w:r>
            <w:r w:rsidR="00702A4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81866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tabs>
                <w:tab w:val="left" w:pos="72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 xml:space="preserve">ЗАКЛЮЧЕНИЕ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BE02AB" w:rsidRPr="0060345A" w:rsidRDefault="00702A4D" w:rsidP="0060345A">
            <w:pPr>
              <w:tabs>
                <w:tab w:val="left" w:pos="720"/>
              </w:tabs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581866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 xml:space="preserve">СПИСОК ЛИТЕРАТУРЫ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BE02AB" w:rsidRPr="0060345A" w:rsidRDefault="00702A4D" w:rsidP="0060345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BE02AB" w:rsidRPr="0060345A" w:rsidTr="007F7756">
        <w:tc>
          <w:tcPr>
            <w:tcW w:w="8755" w:type="dxa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 xml:space="preserve">ПРИЛОЖЕНИЕ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BE02AB" w:rsidRPr="0060345A" w:rsidRDefault="00702A4D" w:rsidP="0060345A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BE02AB" w:rsidRPr="0060345A" w:rsidRDefault="00BE02AB" w:rsidP="0060345A">
      <w:pPr>
        <w:contextualSpacing/>
        <w:rPr>
          <w:rFonts w:ascii="Times New Roman" w:hAnsi="Times New Roman"/>
          <w:sz w:val="28"/>
          <w:szCs w:val="28"/>
        </w:rPr>
      </w:pPr>
    </w:p>
    <w:p w:rsidR="00BE02AB" w:rsidRDefault="00BE02AB" w:rsidP="0060345A">
      <w:pPr>
        <w:widowControl/>
        <w:suppressAutoHyphens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br w:type="page"/>
      </w:r>
      <w:r w:rsidRPr="0060345A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3318EF" w:rsidRPr="0060345A" w:rsidRDefault="003318EF" w:rsidP="0060345A">
      <w:pPr>
        <w:widowControl/>
        <w:suppressAutoHyphens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A43F8" w:rsidRPr="0060345A" w:rsidRDefault="006064E2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Почвенный покров</w:t>
      </w:r>
      <w:r w:rsidR="006837C6" w:rsidRPr="0060345A">
        <w:rPr>
          <w:rFonts w:ascii="Times New Roman" w:hAnsi="Times New Roman"/>
          <w:sz w:val="28"/>
          <w:szCs w:val="28"/>
        </w:rPr>
        <w:t xml:space="preserve"> играет огромную роль в жизни органического мира, представляет собой проду</w:t>
      </w:r>
      <w:r w:rsidR="00AD7418" w:rsidRPr="0060345A">
        <w:rPr>
          <w:rFonts w:ascii="Times New Roman" w:hAnsi="Times New Roman"/>
          <w:sz w:val="28"/>
          <w:szCs w:val="28"/>
        </w:rPr>
        <w:t>кт и элемент ландшафта, выступает</w:t>
      </w:r>
      <w:r w:rsidR="006837C6" w:rsidRPr="0060345A">
        <w:rPr>
          <w:rFonts w:ascii="Times New Roman" w:hAnsi="Times New Roman"/>
          <w:sz w:val="28"/>
          <w:szCs w:val="28"/>
        </w:rPr>
        <w:t xml:space="preserve"> важной средой в развитии природы земного шара</w:t>
      </w:r>
      <w:r w:rsidR="00A53780" w:rsidRPr="0060345A">
        <w:rPr>
          <w:rFonts w:ascii="Times New Roman" w:hAnsi="Times New Roman"/>
          <w:sz w:val="28"/>
          <w:szCs w:val="28"/>
        </w:rPr>
        <w:t xml:space="preserve"> [2]</w:t>
      </w:r>
      <w:r w:rsidR="006837C6" w:rsidRPr="0060345A">
        <w:rPr>
          <w:rFonts w:ascii="Times New Roman" w:hAnsi="Times New Roman"/>
          <w:sz w:val="28"/>
          <w:szCs w:val="28"/>
        </w:rPr>
        <w:t>.</w:t>
      </w:r>
    </w:p>
    <w:p w:rsidR="006837C6" w:rsidRPr="0060345A" w:rsidRDefault="006064E2" w:rsidP="003318EF">
      <w:pPr>
        <w:widowControl/>
        <w:suppressAutoHyphens w:val="0"/>
        <w:ind w:firstLine="300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</w:rPr>
      </w:pPr>
      <w:r>
        <w:rPr>
          <w:rFonts w:ascii="Times New Roman" w:eastAsia="Times New Roman" w:hAnsi="Times New Roman"/>
          <w:kern w:val="0"/>
          <w:sz w:val="28"/>
          <w:szCs w:val="28"/>
        </w:rPr>
        <w:t>Почва является незаменимым условием</w:t>
      </w:r>
      <w:r w:rsidR="00516E94">
        <w:rPr>
          <w:rFonts w:ascii="Times New Roman" w:eastAsia="Times New Roman" w:hAnsi="Times New Roman"/>
          <w:kern w:val="0"/>
          <w:sz w:val="28"/>
          <w:szCs w:val="28"/>
        </w:rPr>
        <w:t xml:space="preserve"> поддержания равновесия на Земле</w:t>
      </w:r>
      <w:r>
        <w:rPr>
          <w:rFonts w:ascii="Times New Roman" w:eastAsia="Times New Roman" w:hAnsi="Times New Roman"/>
          <w:kern w:val="0"/>
          <w:sz w:val="28"/>
          <w:szCs w:val="28"/>
        </w:rPr>
        <w:t xml:space="preserve">, </w:t>
      </w:r>
      <w:r w:rsidR="00516E94">
        <w:rPr>
          <w:rFonts w:ascii="Times New Roman" w:eastAsia="Times New Roman" w:hAnsi="Times New Roman"/>
          <w:kern w:val="0"/>
          <w:sz w:val="28"/>
          <w:szCs w:val="28"/>
        </w:rPr>
        <w:t xml:space="preserve">она находится в непрерывном круговороте веществ и энергии с различными её оболочками, что необходимо для существования и развития жизни на </w:t>
      </w:r>
      <w:r w:rsidR="00C44012">
        <w:rPr>
          <w:rFonts w:ascii="Times New Roman" w:eastAsia="Times New Roman" w:hAnsi="Times New Roman"/>
          <w:kern w:val="0"/>
          <w:sz w:val="28"/>
          <w:szCs w:val="28"/>
        </w:rPr>
        <w:t xml:space="preserve">нашей </w:t>
      </w:r>
      <w:r w:rsidR="00516E94">
        <w:rPr>
          <w:rFonts w:ascii="Times New Roman" w:eastAsia="Times New Roman" w:hAnsi="Times New Roman"/>
          <w:kern w:val="0"/>
          <w:sz w:val="28"/>
          <w:szCs w:val="28"/>
        </w:rPr>
        <w:t>плане</w:t>
      </w:r>
      <w:r w:rsidR="00562239">
        <w:rPr>
          <w:rFonts w:ascii="Times New Roman" w:eastAsia="Times New Roman" w:hAnsi="Times New Roman"/>
          <w:kern w:val="0"/>
          <w:sz w:val="28"/>
          <w:szCs w:val="28"/>
        </w:rPr>
        <w:t>те</w:t>
      </w:r>
      <w:r w:rsidR="00B41BBC" w:rsidRPr="0060345A">
        <w:rPr>
          <w:rFonts w:ascii="Times New Roman" w:eastAsia="Times New Roman" w:hAnsi="Times New Roman"/>
          <w:kern w:val="0"/>
          <w:sz w:val="28"/>
          <w:szCs w:val="28"/>
        </w:rPr>
        <w:t xml:space="preserve"> [</w:t>
      </w:r>
      <w:r w:rsidR="00A53780" w:rsidRPr="0060345A">
        <w:rPr>
          <w:rFonts w:ascii="Times New Roman" w:eastAsia="Times New Roman" w:hAnsi="Times New Roman"/>
          <w:kern w:val="0"/>
          <w:sz w:val="28"/>
          <w:szCs w:val="28"/>
        </w:rPr>
        <w:t>8</w:t>
      </w:r>
      <w:r w:rsidR="00B41BBC" w:rsidRPr="0060345A">
        <w:rPr>
          <w:rFonts w:ascii="Times New Roman" w:eastAsia="Times New Roman" w:hAnsi="Times New Roman"/>
          <w:kern w:val="0"/>
          <w:sz w:val="28"/>
          <w:szCs w:val="28"/>
        </w:rPr>
        <w:t xml:space="preserve">, </w:t>
      </w:r>
      <w:r w:rsidR="00B41BBC" w:rsidRPr="0060345A">
        <w:rPr>
          <w:rFonts w:ascii="Times New Roman" w:eastAsia="Times New Roman" w:hAnsi="Times New Roman"/>
          <w:kern w:val="0"/>
          <w:sz w:val="28"/>
          <w:szCs w:val="28"/>
          <w:lang w:val="en-US"/>
        </w:rPr>
        <w:t>c</w:t>
      </w:r>
      <w:r w:rsidR="00B41BBC" w:rsidRPr="0060345A">
        <w:rPr>
          <w:rFonts w:ascii="Times New Roman" w:eastAsia="Times New Roman" w:hAnsi="Times New Roman"/>
          <w:kern w:val="0"/>
          <w:sz w:val="28"/>
          <w:szCs w:val="28"/>
        </w:rPr>
        <w:t>. 73]</w:t>
      </w:r>
      <w:r w:rsidR="006837C6" w:rsidRPr="0060345A">
        <w:rPr>
          <w:rFonts w:ascii="Times New Roman" w:eastAsia="Times New Roman" w:hAnsi="Times New Roman"/>
          <w:kern w:val="0"/>
          <w:sz w:val="28"/>
          <w:szCs w:val="28"/>
        </w:rPr>
        <w:t>.</w:t>
      </w:r>
    </w:p>
    <w:p w:rsidR="006837C6" w:rsidRPr="0060345A" w:rsidRDefault="00516E94" w:rsidP="003318EF">
      <w:pPr>
        <w:widowControl/>
        <w:suppressAutoHyphens w:val="0"/>
        <w:ind w:firstLine="300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</w:rPr>
      </w:pPr>
      <w:r>
        <w:rPr>
          <w:rFonts w:ascii="Times New Roman" w:eastAsia="Times New Roman" w:hAnsi="Times New Roman"/>
          <w:kern w:val="0"/>
          <w:sz w:val="28"/>
          <w:szCs w:val="28"/>
        </w:rPr>
        <w:t>Почва выступает основным средством производства сельского хозяйства, так как облада</w:t>
      </w:r>
      <w:r w:rsidR="00C44012">
        <w:rPr>
          <w:rFonts w:ascii="Times New Roman" w:eastAsia="Times New Roman" w:hAnsi="Times New Roman"/>
          <w:kern w:val="0"/>
          <w:sz w:val="28"/>
          <w:szCs w:val="28"/>
        </w:rPr>
        <w:t>ет особым свойством плодородием, но, используя почву, человек существенно вмешивается в почвообразовательный процесс, влияет на её свойства, режимы, плодородие, так и на природные факторы, которые определяют почвообразование. Вырубка и посадка лесов, выращивание сельскохозяйственных культур очень изменяют естественную растительность. Осушение и орошение земель</w:t>
      </w:r>
      <w:r w:rsidR="009027DA">
        <w:rPr>
          <w:rFonts w:ascii="Times New Roman" w:eastAsia="Times New Roman" w:hAnsi="Times New Roman"/>
          <w:kern w:val="0"/>
          <w:sz w:val="28"/>
          <w:szCs w:val="28"/>
        </w:rPr>
        <w:t xml:space="preserve"> приводит к изменению режима увлажнения почвы.</w:t>
      </w:r>
      <w:r w:rsidR="00C44012">
        <w:rPr>
          <w:rFonts w:ascii="Times New Roman" w:eastAsia="Times New Roman" w:hAnsi="Times New Roman"/>
          <w:kern w:val="0"/>
          <w:sz w:val="28"/>
          <w:szCs w:val="28"/>
        </w:rPr>
        <w:t xml:space="preserve"> </w:t>
      </w:r>
      <w:r w:rsidR="009027DA">
        <w:rPr>
          <w:rFonts w:ascii="Times New Roman" w:eastAsia="Times New Roman" w:hAnsi="Times New Roman"/>
          <w:kern w:val="0"/>
          <w:sz w:val="28"/>
          <w:szCs w:val="28"/>
        </w:rPr>
        <w:t>Используемые приемы в сельском хозяйстве (обработка почвы, внесение удобрений, химическая мелиорация), также оказывают воздействия на почвенный покров, поэтому почва является не только предметом приложения человеческого труда, но и продуктом этого труда</w:t>
      </w:r>
      <w:r w:rsidR="003318EF">
        <w:rPr>
          <w:rFonts w:ascii="Times New Roman" w:eastAsia="Times New Roman" w:hAnsi="Times New Roman"/>
          <w:kern w:val="0"/>
          <w:sz w:val="28"/>
          <w:szCs w:val="28"/>
        </w:rPr>
        <w:t xml:space="preserve"> </w:t>
      </w:r>
      <w:r w:rsidR="004B1E57">
        <w:rPr>
          <w:rFonts w:ascii="Times New Roman" w:eastAsia="Times New Roman" w:hAnsi="Times New Roman"/>
          <w:kern w:val="0"/>
          <w:sz w:val="28"/>
          <w:szCs w:val="28"/>
        </w:rPr>
        <w:t xml:space="preserve"> [12</w:t>
      </w:r>
      <w:r w:rsidR="00B41BBC" w:rsidRPr="0060345A">
        <w:rPr>
          <w:rFonts w:ascii="Times New Roman" w:eastAsia="Times New Roman" w:hAnsi="Times New Roman"/>
          <w:kern w:val="0"/>
          <w:sz w:val="28"/>
          <w:szCs w:val="28"/>
        </w:rPr>
        <w:t xml:space="preserve">, </w:t>
      </w:r>
      <w:r w:rsidR="00B41BBC" w:rsidRPr="0060345A">
        <w:rPr>
          <w:rFonts w:ascii="Times New Roman" w:eastAsia="Times New Roman" w:hAnsi="Times New Roman"/>
          <w:kern w:val="0"/>
          <w:sz w:val="28"/>
          <w:szCs w:val="28"/>
          <w:lang w:val="en-US"/>
        </w:rPr>
        <w:t>c</w:t>
      </w:r>
      <w:r w:rsidR="00B41BBC" w:rsidRPr="0060345A">
        <w:rPr>
          <w:rFonts w:ascii="Times New Roman" w:eastAsia="Times New Roman" w:hAnsi="Times New Roman"/>
          <w:kern w:val="0"/>
          <w:sz w:val="28"/>
          <w:szCs w:val="28"/>
        </w:rPr>
        <w:t>. 7]</w:t>
      </w:r>
      <w:r w:rsidR="006837C6" w:rsidRPr="0060345A">
        <w:rPr>
          <w:rFonts w:ascii="Times New Roman" w:eastAsia="Times New Roman" w:hAnsi="Times New Roman"/>
          <w:kern w:val="0"/>
          <w:sz w:val="28"/>
          <w:szCs w:val="28"/>
        </w:rPr>
        <w:t>.</w:t>
      </w:r>
    </w:p>
    <w:p w:rsidR="00BE02AB" w:rsidRPr="0060345A" w:rsidRDefault="00E15F61" w:rsidP="0060345A">
      <w:pPr>
        <w:widowControl/>
        <w:suppressAutoHyphens w:val="0"/>
        <w:ind w:firstLine="300"/>
        <w:contextualSpacing/>
        <w:jc w:val="both"/>
        <w:rPr>
          <w:rFonts w:ascii="Times New Roman" w:eastAsia="Times New Roman" w:hAnsi="Times New Roman"/>
          <w:kern w:val="0"/>
          <w:sz w:val="28"/>
          <w:szCs w:val="28"/>
        </w:rPr>
      </w:pPr>
      <w:r w:rsidRPr="0060345A">
        <w:rPr>
          <w:rFonts w:ascii="Times New Roman" w:eastAsia="Times New Roman" w:hAnsi="Times New Roman"/>
          <w:kern w:val="0"/>
          <w:sz w:val="28"/>
          <w:szCs w:val="28"/>
        </w:rPr>
        <w:t xml:space="preserve">В Бутурлинском районе </w:t>
      </w:r>
      <w:r w:rsidR="003318EF">
        <w:rPr>
          <w:rFonts w:ascii="Times New Roman" w:eastAsia="Times New Roman" w:hAnsi="Times New Roman"/>
          <w:kern w:val="0"/>
          <w:sz w:val="28"/>
          <w:szCs w:val="28"/>
        </w:rPr>
        <w:t xml:space="preserve">Нижегородской области </w:t>
      </w:r>
      <w:r w:rsidRPr="0060345A">
        <w:rPr>
          <w:rFonts w:ascii="Times New Roman" w:eastAsia="Times New Roman" w:hAnsi="Times New Roman"/>
          <w:kern w:val="0"/>
          <w:sz w:val="28"/>
          <w:szCs w:val="28"/>
        </w:rPr>
        <w:t>основную долю экономики занимает сельское хозяйство, поэтому проблема урожайности всегда волновала и волнует жителей нашего района.</w:t>
      </w:r>
      <w:r w:rsidR="001E77CA" w:rsidRPr="0060345A">
        <w:rPr>
          <w:rFonts w:ascii="Times New Roman" w:eastAsia="Times New Roman" w:hAnsi="Times New Roman"/>
          <w:kern w:val="0"/>
          <w:sz w:val="28"/>
          <w:szCs w:val="28"/>
        </w:rPr>
        <w:t xml:space="preserve"> </w:t>
      </w:r>
      <w:r w:rsidR="00A93E3E">
        <w:rPr>
          <w:rFonts w:ascii="Times New Roman" w:hAnsi="Times New Roman"/>
          <w:sz w:val="28"/>
          <w:szCs w:val="28"/>
        </w:rPr>
        <w:t>В</w:t>
      </w:r>
      <w:r w:rsidR="00ED73D9" w:rsidRPr="0060345A">
        <w:rPr>
          <w:rFonts w:ascii="Times New Roman" w:hAnsi="Times New Roman"/>
          <w:sz w:val="28"/>
          <w:szCs w:val="28"/>
        </w:rPr>
        <w:t xml:space="preserve"> 2019</w:t>
      </w:r>
      <w:r w:rsidR="00BE02AB" w:rsidRPr="0060345A">
        <w:rPr>
          <w:rFonts w:ascii="Times New Roman" w:hAnsi="Times New Roman"/>
          <w:sz w:val="28"/>
          <w:szCs w:val="28"/>
        </w:rPr>
        <w:t xml:space="preserve"> году </w:t>
      </w:r>
      <w:r w:rsidR="001E77CA" w:rsidRPr="0060345A">
        <w:rPr>
          <w:rFonts w:ascii="Times New Roman" w:hAnsi="Times New Roman"/>
          <w:sz w:val="28"/>
          <w:szCs w:val="28"/>
        </w:rPr>
        <w:t>району исполнилось 90 лет,</w:t>
      </w:r>
      <w:r w:rsidR="003318EF">
        <w:rPr>
          <w:rFonts w:ascii="Times New Roman" w:hAnsi="Times New Roman"/>
          <w:sz w:val="28"/>
          <w:szCs w:val="28"/>
        </w:rPr>
        <w:t xml:space="preserve"> и за это время почвенный покров нашего района претерпел изменения, </w:t>
      </w:r>
      <w:r w:rsidR="00BE02AB" w:rsidRPr="0060345A">
        <w:rPr>
          <w:rFonts w:ascii="Times New Roman" w:hAnsi="Times New Roman"/>
          <w:sz w:val="28"/>
          <w:szCs w:val="28"/>
        </w:rPr>
        <w:t>поэтому мы решили</w:t>
      </w:r>
      <w:r w:rsidR="00BE02AB" w:rsidRPr="0060345A">
        <w:rPr>
          <w:rFonts w:ascii="Times New Roman" w:hAnsi="Times New Roman"/>
          <w:b/>
          <w:sz w:val="28"/>
          <w:szCs w:val="28"/>
        </w:rPr>
        <w:t xml:space="preserve"> </w:t>
      </w:r>
      <w:r w:rsidR="001E77CA" w:rsidRPr="0060345A">
        <w:rPr>
          <w:rFonts w:ascii="Times New Roman" w:hAnsi="Times New Roman"/>
          <w:kern w:val="28"/>
          <w:sz w:val="28"/>
          <w:szCs w:val="28"/>
          <w:shd w:val="clear" w:color="auto" w:fill="FFFFFF"/>
        </w:rPr>
        <w:t>провести физико-химический анализ почв</w:t>
      </w:r>
      <w:r w:rsidR="003318EF">
        <w:rPr>
          <w:rFonts w:ascii="Times New Roman" w:hAnsi="Times New Roman"/>
          <w:kern w:val="28"/>
          <w:sz w:val="28"/>
          <w:szCs w:val="28"/>
          <w:shd w:val="clear" w:color="auto" w:fill="FFFFFF"/>
        </w:rPr>
        <w:t>ы</w:t>
      </w:r>
      <w:r w:rsidR="001E77CA" w:rsidRPr="0060345A">
        <w:rPr>
          <w:rFonts w:ascii="Times New Roman" w:hAnsi="Times New Roman"/>
          <w:kern w:val="28"/>
          <w:sz w:val="28"/>
          <w:szCs w:val="28"/>
          <w:shd w:val="clear" w:color="auto" w:fill="FFFFFF"/>
        </w:rPr>
        <w:t xml:space="preserve"> </w:t>
      </w:r>
      <w:r w:rsidR="003318EF">
        <w:rPr>
          <w:rFonts w:ascii="Times New Roman" w:hAnsi="Times New Roman"/>
          <w:kern w:val="28"/>
          <w:sz w:val="28"/>
          <w:szCs w:val="28"/>
          <w:shd w:val="clear" w:color="auto" w:fill="FFFFFF"/>
        </w:rPr>
        <w:t>Бутурлинского района, чтобы определить общее</w:t>
      </w:r>
      <w:r w:rsidR="001E77CA" w:rsidRPr="0060345A">
        <w:rPr>
          <w:rFonts w:ascii="Times New Roman" w:hAnsi="Times New Roman"/>
          <w:kern w:val="28"/>
          <w:sz w:val="28"/>
          <w:szCs w:val="28"/>
          <w:shd w:val="clear" w:color="auto" w:fill="FFFFFF"/>
        </w:rPr>
        <w:t xml:space="preserve"> </w:t>
      </w:r>
      <w:r w:rsidR="003318EF">
        <w:rPr>
          <w:rFonts w:ascii="Times New Roman" w:hAnsi="Times New Roman"/>
          <w:kern w:val="28"/>
          <w:sz w:val="28"/>
          <w:szCs w:val="28"/>
          <w:shd w:val="clear" w:color="auto" w:fill="FFFFFF"/>
        </w:rPr>
        <w:t>состояние</w:t>
      </w:r>
      <w:r w:rsidR="001E77CA" w:rsidRPr="0060345A">
        <w:rPr>
          <w:rFonts w:ascii="Times New Roman" w:hAnsi="Times New Roman"/>
          <w:kern w:val="28"/>
          <w:sz w:val="28"/>
          <w:szCs w:val="28"/>
          <w:shd w:val="clear" w:color="auto" w:fill="FFFFFF"/>
        </w:rPr>
        <w:t xml:space="preserve"> почв</w:t>
      </w:r>
      <w:r w:rsidR="003318EF">
        <w:rPr>
          <w:rFonts w:ascii="Times New Roman" w:hAnsi="Times New Roman"/>
          <w:kern w:val="28"/>
          <w:sz w:val="28"/>
          <w:szCs w:val="28"/>
          <w:shd w:val="clear" w:color="auto" w:fill="FFFFFF"/>
        </w:rPr>
        <w:t>ы</w:t>
      </w:r>
      <w:r w:rsidR="001E77CA" w:rsidRPr="0060345A">
        <w:rPr>
          <w:rFonts w:ascii="Times New Roman" w:hAnsi="Times New Roman"/>
          <w:kern w:val="28"/>
          <w:sz w:val="28"/>
          <w:szCs w:val="28"/>
          <w:shd w:val="clear" w:color="auto" w:fill="FFFFFF"/>
        </w:rPr>
        <w:t xml:space="preserve"> района.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>Цель работы:</w:t>
      </w:r>
      <w:r w:rsidRPr="0060345A">
        <w:rPr>
          <w:rFonts w:ascii="Times New Roman" w:hAnsi="Times New Roman"/>
          <w:sz w:val="28"/>
          <w:szCs w:val="28"/>
        </w:rPr>
        <w:t xml:space="preserve"> </w:t>
      </w:r>
      <w:r w:rsidR="00E54587" w:rsidRPr="0060345A">
        <w:rPr>
          <w:rFonts w:ascii="Times New Roman" w:hAnsi="Times New Roman"/>
          <w:sz w:val="28"/>
          <w:szCs w:val="28"/>
        </w:rPr>
        <w:t>проведение анализа</w:t>
      </w:r>
      <w:r w:rsidRPr="0060345A">
        <w:rPr>
          <w:rFonts w:ascii="Times New Roman" w:hAnsi="Times New Roman"/>
          <w:sz w:val="28"/>
          <w:szCs w:val="28"/>
        </w:rPr>
        <w:t xml:space="preserve"> физико-химического состава почв</w:t>
      </w:r>
      <w:r w:rsidR="003318EF">
        <w:rPr>
          <w:rFonts w:ascii="Times New Roman" w:hAnsi="Times New Roman"/>
          <w:sz w:val="28"/>
          <w:szCs w:val="28"/>
        </w:rPr>
        <w:t>ы</w:t>
      </w:r>
      <w:r w:rsidRPr="0060345A">
        <w:rPr>
          <w:rFonts w:ascii="Times New Roman" w:hAnsi="Times New Roman"/>
          <w:sz w:val="28"/>
          <w:szCs w:val="28"/>
        </w:rPr>
        <w:t xml:space="preserve"> Бутурлинского района.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 xml:space="preserve">Объект исследования: </w:t>
      </w:r>
      <w:r w:rsidR="003318EF">
        <w:rPr>
          <w:rFonts w:ascii="Times New Roman" w:hAnsi="Times New Roman"/>
          <w:sz w:val="28"/>
          <w:szCs w:val="28"/>
        </w:rPr>
        <w:t>почва</w:t>
      </w:r>
      <w:r w:rsidRPr="0060345A">
        <w:rPr>
          <w:rFonts w:ascii="Times New Roman" w:hAnsi="Times New Roman"/>
          <w:sz w:val="28"/>
          <w:szCs w:val="28"/>
        </w:rPr>
        <w:t xml:space="preserve"> Бутурлинского района.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 xml:space="preserve">Предмет исследования: </w:t>
      </w:r>
      <w:r w:rsidRPr="0060345A">
        <w:rPr>
          <w:rFonts w:ascii="Times New Roman" w:hAnsi="Times New Roman"/>
          <w:sz w:val="28"/>
          <w:szCs w:val="28"/>
        </w:rPr>
        <w:t>физико-химический состав по</w:t>
      </w:r>
      <w:r w:rsidR="003318EF">
        <w:rPr>
          <w:rFonts w:ascii="Times New Roman" w:hAnsi="Times New Roman"/>
          <w:sz w:val="28"/>
          <w:szCs w:val="28"/>
        </w:rPr>
        <w:t xml:space="preserve">чвы </w:t>
      </w:r>
      <w:r w:rsidRPr="0060345A">
        <w:rPr>
          <w:rFonts w:ascii="Times New Roman" w:hAnsi="Times New Roman"/>
          <w:sz w:val="28"/>
          <w:szCs w:val="28"/>
        </w:rPr>
        <w:t>Бутурлинского района.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 xml:space="preserve">Гипотеза исследования: </w:t>
      </w:r>
      <w:r w:rsidR="001E77CA" w:rsidRPr="0060345A">
        <w:rPr>
          <w:rFonts w:ascii="Times New Roman" w:hAnsi="Times New Roman"/>
          <w:sz w:val="28"/>
          <w:szCs w:val="28"/>
        </w:rPr>
        <w:t>физико-химический анализ даст возможность выяснить особенности почв</w:t>
      </w:r>
      <w:r w:rsidR="003318EF">
        <w:rPr>
          <w:rFonts w:ascii="Times New Roman" w:hAnsi="Times New Roman"/>
          <w:sz w:val="28"/>
          <w:szCs w:val="28"/>
        </w:rPr>
        <w:t>ы</w:t>
      </w:r>
      <w:r w:rsidR="001E77CA" w:rsidRPr="0060345A">
        <w:rPr>
          <w:rFonts w:ascii="Times New Roman" w:hAnsi="Times New Roman"/>
          <w:sz w:val="28"/>
          <w:szCs w:val="28"/>
        </w:rPr>
        <w:t xml:space="preserve"> и разработать правильные рекомендации по улучшению плодородия почв</w:t>
      </w:r>
      <w:r w:rsidR="003318EF">
        <w:rPr>
          <w:rFonts w:ascii="Times New Roman" w:hAnsi="Times New Roman"/>
          <w:sz w:val="28"/>
          <w:szCs w:val="28"/>
        </w:rPr>
        <w:t>ы</w:t>
      </w:r>
      <w:r w:rsidR="001E77CA" w:rsidRPr="0060345A">
        <w:rPr>
          <w:rFonts w:ascii="Times New Roman" w:hAnsi="Times New Roman"/>
          <w:sz w:val="28"/>
          <w:szCs w:val="28"/>
        </w:rPr>
        <w:t xml:space="preserve"> района.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 xml:space="preserve">Задачи исследования: </w:t>
      </w:r>
    </w:p>
    <w:p w:rsidR="00BE02AB" w:rsidRPr="0060345A" w:rsidRDefault="00BE02AB" w:rsidP="0060345A">
      <w:pPr>
        <w:pStyle w:val="a5"/>
        <w:numPr>
          <w:ilvl w:val="0"/>
          <w:numId w:val="2"/>
        </w:numPr>
        <w:contextualSpacing/>
      </w:pPr>
      <w:r w:rsidRPr="0060345A">
        <w:t xml:space="preserve">Провести теоретический анализ литературы по исследуемой проблеме; </w:t>
      </w:r>
    </w:p>
    <w:p w:rsidR="00BE02AB" w:rsidRPr="0060345A" w:rsidRDefault="003056CE" w:rsidP="0060345A">
      <w:pPr>
        <w:pStyle w:val="a5"/>
        <w:numPr>
          <w:ilvl w:val="0"/>
          <w:numId w:val="2"/>
        </w:numPr>
        <w:contextualSpacing/>
      </w:pPr>
      <w:r>
        <w:t>Изучить разнообразные</w:t>
      </w:r>
      <w:r w:rsidR="00BE02AB" w:rsidRPr="0060345A">
        <w:t xml:space="preserve"> методики исследования почв</w:t>
      </w:r>
      <w:r w:rsidR="003318EF">
        <w:t>ы</w:t>
      </w:r>
      <w:r>
        <w:t xml:space="preserve"> и </w:t>
      </w:r>
      <w:r w:rsidR="00BE02AB" w:rsidRPr="0060345A">
        <w:t>выбрать те из них, которые возможно реализовать в условиях школ</w:t>
      </w:r>
      <w:r>
        <w:t>ы</w:t>
      </w:r>
      <w:r w:rsidR="00BE02AB" w:rsidRPr="0060345A">
        <w:t>;</w:t>
      </w:r>
    </w:p>
    <w:p w:rsidR="00BE02AB" w:rsidRPr="0060345A" w:rsidRDefault="00BE02AB" w:rsidP="0060345A">
      <w:pPr>
        <w:pStyle w:val="a5"/>
        <w:numPr>
          <w:ilvl w:val="0"/>
          <w:numId w:val="2"/>
        </w:numPr>
        <w:contextualSpacing/>
      </w:pPr>
      <w:r w:rsidRPr="0060345A">
        <w:t xml:space="preserve"> Провести экспериментальное исследование физико-химического состава почв</w:t>
      </w:r>
      <w:r w:rsidR="003318EF">
        <w:t>ы</w:t>
      </w:r>
      <w:r w:rsidRPr="0060345A">
        <w:t xml:space="preserve"> Бутурлинского района Нижегородской области;</w:t>
      </w:r>
    </w:p>
    <w:p w:rsidR="00BE02AB" w:rsidRPr="0060345A" w:rsidRDefault="003056CE" w:rsidP="0060345A">
      <w:pPr>
        <w:pStyle w:val="a5"/>
        <w:numPr>
          <w:ilvl w:val="0"/>
          <w:numId w:val="2"/>
        </w:numPr>
        <w:contextualSpacing/>
      </w:pPr>
      <w:r>
        <w:t>Составить общую характеристику состояния</w:t>
      </w:r>
      <w:r w:rsidR="00BE02AB" w:rsidRPr="0060345A">
        <w:t xml:space="preserve"> почв</w:t>
      </w:r>
      <w:r w:rsidR="003318EF">
        <w:t>ы</w:t>
      </w:r>
      <w:r w:rsidR="00BE02AB" w:rsidRPr="0060345A">
        <w:t xml:space="preserve"> Бутурлинского рай</w:t>
      </w:r>
      <w:r w:rsidR="003318EF">
        <w:t xml:space="preserve">она на основе полученных </w:t>
      </w:r>
      <w:r>
        <w:t>результатов</w:t>
      </w:r>
      <w:r w:rsidR="003318EF">
        <w:t>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lastRenderedPageBreak/>
        <w:t>Методы исследования:</w:t>
      </w:r>
      <w:r w:rsidRPr="0060345A">
        <w:rPr>
          <w:rFonts w:ascii="Times New Roman" w:hAnsi="Times New Roman"/>
          <w:sz w:val="28"/>
          <w:szCs w:val="28"/>
        </w:rPr>
        <w:t xml:space="preserve"> теоретические (анализ учебной и научно-популярной литературы по теме исследования, сравнение, теоретическое обобщение), наблюдение, статистические (статистическая обработка результатов и их интерпретация).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 xml:space="preserve">Структура работы: </w:t>
      </w:r>
      <w:r w:rsidRPr="0060345A">
        <w:rPr>
          <w:rFonts w:ascii="Times New Roman" w:hAnsi="Times New Roman"/>
          <w:sz w:val="28"/>
          <w:szCs w:val="28"/>
        </w:rPr>
        <w:t>работа состоит из введения, двух глав, заключения, литературы, приложения.</w:t>
      </w:r>
      <w:r w:rsidRPr="0060345A">
        <w:rPr>
          <w:rFonts w:ascii="Times New Roman" w:hAnsi="Times New Roman"/>
          <w:b/>
          <w:sz w:val="28"/>
          <w:szCs w:val="28"/>
        </w:rPr>
        <w:t xml:space="preserve">  </w:t>
      </w:r>
    </w:p>
    <w:p w:rsidR="00BE02AB" w:rsidRDefault="00BE02AB" w:rsidP="0060345A">
      <w:pPr>
        <w:widowControl/>
        <w:suppressAutoHyphens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br w:type="page"/>
      </w:r>
      <w:r w:rsidRPr="0060345A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Pr="0060345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60345A">
        <w:rPr>
          <w:rFonts w:ascii="Times New Roman" w:hAnsi="Times New Roman"/>
          <w:b/>
          <w:sz w:val="28"/>
          <w:szCs w:val="28"/>
        </w:rPr>
        <w:t>. ТЕОРЕТИЧЕСКИЕ ОСНОВЫ ФИЗИКО-ХИМИЧЕСКОГО СОСТАВА ПОЧВ</w:t>
      </w:r>
    </w:p>
    <w:p w:rsidR="003318EF" w:rsidRPr="0060345A" w:rsidRDefault="003318EF" w:rsidP="0060345A">
      <w:pPr>
        <w:widowControl/>
        <w:suppressAutoHyphens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E02AB" w:rsidRPr="0060345A" w:rsidRDefault="00BE02AB" w:rsidP="0060345A">
      <w:pPr>
        <w:pStyle w:val="a3"/>
        <w:widowControl/>
        <w:numPr>
          <w:ilvl w:val="1"/>
          <w:numId w:val="3"/>
        </w:numPr>
        <w:suppressAutoHyphens w:val="0"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>Плодородие почвы</w:t>
      </w:r>
    </w:p>
    <w:p w:rsidR="00581866" w:rsidRPr="0060345A" w:rsidRDefault="00581866" w:rsidP="0060345A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</w:pP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>Почва представляет собой поверхностный слой земли, обладающий особым качеством – плодородием. Почва постоянно меняется под действием климатических факторов (свет, тепло, воздух, вода), жизнедеятельности растений, животных и микроорганизмов, а также в результате хозяйственной деятельности человека.</w:t>
      </w:r>
    </w:p>
    <w:p w:rsidR="00E60BB7" w:rsidRPr="0060345A" w:rsidRDefault="00E60BB7" w:rsidP="0060345A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</w:pP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>Советский учёный В.Р. Вильямс утверждал, что именно плодородие является тем качеством почвы, которое отличает её от горной породы</w:t>
      </w:r>
      <w:r w:rsidR="004B1E57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B1E57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br/>
        <w:t>[12</w:t>
      </w:r>
      <w:r w:rsidR="00B41BBC"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B41BBC"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  <w:lang w:val="en-US"/>
        </w:rPr>
        <w:t>c</w:t>
      </w:r>
      <w:r w:rsidR="00B41BBC"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>.14]</w:t>
      </w: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60BB7" w:rsidRPr="0060345A" w:rsidRDefault="00E60BB7" w:rsidP="0060345A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</w:pP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 xml:space="preserve">Плодородие – это способность в полной мере обеспечивать потребности растений в питании и воде, поддерживать оптимальные условия для нормального развития растений и достижения высоких урожаев. </w:t>
      </w:r>
      <w:r w:rsidRPr="0060345A">
        <w:rPr>
          <w:rFonts w:ascii="Times New Roman" w:hAnsi="Times New Roman"/>
          <w:kern w:val="28"/>
          <w:sz w:val="28"/>
          <w:szCs w:val="28"/>
          <w:shd w:val="clear" w:color="auto" w:fill="FFFFFF"/>
        </w:rPr>
        <w:t>Оно появляется только при взаимодействии её компонентов.</w:t>
      </w:r>
    </w:p>
    <w:p w:rsidR="00E60BB7" w:rsidRPr="0060345A" w:rsidRDefault="00E60BB7" w:rsidP="0060345A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</w:pP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>Плодородие почвы обусловливается совокупностью физико-химических, химических и биологических свойств и процессов, происходящих в ней</w:t>
      </w:r>
      <w:r w:rsidR="00A53780"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 xml:space="preserve"> [7</w:t>
      </w:r>
      <w:r w:rsidR="00B41BBC"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>]</w:t>
      </w: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E60BB7" w:rsidRPr="0060345A" w:rsidRDefault="00E60BB7" w:rsidP="0060345A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</w:pP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>Одной из важнейших характеристик плодородия почвы является содержание в ней элементов минерального питания – доступных для усвоения растениями соединений азота, фосфора, калия и микроэлементов.</w:t>
      </w:r>
    </w:p>
    <w:p w:rsidR="00E60BB7" w:rsidRPr="0060345A" w:rsidRDefault="00E60BB7" w:rsidP="0060345A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</w:pP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 xml:space="preserve"> Почва - основной источник минерального питания растений. Различают потенциальное и эффективное плодородие почвы</w:t>
      </w:r>
      <w:r w:rsidR="00B41BBC"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 xml:space="preserve"> [7, </w:t>
      </w:r>
      <w:r w:rsidR="00B41BBC"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  <w:lang w:val="en-US"/>
        </w:rPr>
        <w:t>c</w:t>
      </w:r>
      <w:r w:rsidR="00B41BBC"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>. 15]</w:t>
      </w: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60BB7" w:rsidRPr="0060345A" w:rsidRDefault="00E60BB7" w:rsidP="0060345A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</w:pP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 xml:space="preserve">Потенциальное плодородие определяется общим запасом элементов минерального питания (N, P, К и микроэлементы) в почве. </w:t>
      </w:r>
    </w:p>
    <w:p w:rsidR="00E60BB7" w:rsidRPr="0060345A" w:rsidRDefault="00E60BB7" w:rsidP="0060345A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</w:pP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 xml:space="preserve"> Эффективное плодородие почвы определяется содержанием питательных веществ, находящихся в формах, доступных для растений. В большинстве случаев валовое содержание того или иного элемента во много раз превышает количество этого элемента, находящегося в форме усвояемой для растений</w:t>
      </w:r>
      <w:r w:rsidR="00B41BBC"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 xml:space="preserve"> [7, </w:t>
      </w:r>
      <w:r w:rsidR="00B41BBC"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  <w:lang w:val="en-US"/>
        </w:rPr>
        <w:t>c</w:t>
      </w:r>
      <w:r w:rsidR="00B41BBC"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>. 16]</w:t>
      </w:r>
      <w:r w:rsidRPr="0060345A">
        <w:rPr>
          <w:rFonts w:ascii="Times New Roman" w:hAnsi="Times New Roman"/>
          <w:bCs/>
          <w:kern w:val="28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BE02AB" w:rsidRPr="0060345A" w:rsidRDefault="00BE02AB" w:rsidP="0060345A">
      <w:pPr>
        <w:pStyle w:val="a3"/>
        <w:widowControl/>
        <w:suppressAutoHyphens w:val="0"/>
        <w:rPr>
          <w:rFonts w:ascii="Times New Roman" w:hAnsi="Times New Roman"/>
          <w:b/>
          <w:i/>
          <w:sz w:val="28"/>
          <w:szCs w:val="28"/>
        </w:rPr>
      </w:pPr>
    </w:p>
    <w:p w:rsidR="00BE02AB" w:rsidRDefault="00BE02AB" w:rsidP="0060345A">
      <w:pPr>
        <w:pStyle w:val="a3"/>
        <w:widowControl/>
        <w:numPr>
          <w:ilvl w:val="1"/>
          <w:numId w:val="3"/>
        </w:numPr>
        <w:suppressAutoHyphens w:val="0"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>Механический состав почвы</w:t>
      </w:r>
    </w:p>
    <w:p w:rsidR="003056CE" w:rsidRDefault="003056CE" w:rsidP="003056CE">
      <w:pPr>
        <w:pStyle w:val="a3"/>
        <w:widowControl/>
        <w:suppressAutoHyphens w:val="0"/>
        <w:rPr>
          <w:rFonts w:ascii="Times New Roman" w:hAnsi="Times New Roman"/>
          <w:b/>
          <w:sz w:val="28"/>
          <w:szCs w:val="28"/>
        </w:rPr>
      </w:pPr>
    </w:p>
    <w:p w:rsidR="00D55522" w:rsidRDefault="00D55522" w:rsidP="0060345A">
      <w:pPr>
        <w:pStyle w:val="a5"/>
        <w:contextualSpacing/>
      </w:pPr>
      <w:r>
        <w:t>Механическими элементами почвы являются частицы разного размера, которые образуются из структурных элементов почвы при различных агротехнических приёмах. Механические элементы, которые имеют близкие по значению размеры, объединяют во фракции и совокупность этих фракций представляют собой механический состав почвы, который является одним из основных показателей, используемые при характеристике почв</w:t>
      </w:r>
      <w:r w:rsidR="00D20D1A">
        <w:t xml:space="preserve"> </w:t>
      </w:r>
      <w:r w:rsidR="00D20D1A" w:rsidRPr="0060345A">
        <w:rPr>
          <w:kern w:val="28"/>
        </w:rPr>
        <w:t>[5]</w:t>
      </w:r>
      <w:r>
        <w:t>.</w:t>
      </w:r>
    </w:p>
    <w:p w:rsidR="00D20D1A" w:rsidRDefault="00D20D1A" w:rsidP="00D20D1A">
      <w:pPr>
        <w:pStyle w:val="a5"/>
        <w:contextualSpacing/>
      </w:pPr>
      <w:r>
        <w:t>Для классификации почв по механическому составу в почвоведении используют классификацию, созданную Н.А. Качинским, где все почвы делят на категории в зависимости от содержания в них  физической глины (частиц, которые имеют размер меньше 0,01 мм)</w:t>
      </w:r>
      <w:r w:rsidRPr="00D20D1A">
        <w:t xml:space="preserve"> </w:t>
      </w:r>
      <w:r w:rsidR="004B1E57">
        <w:t>[12</w:t>
      </w:r>
      <w:r w:rsidRPr="0060345A">
        <w:t xml:space="preserve">, </w:t>
      </w:r>
      <w:r w:rsidRPr="0060345A">
        <w:rPr>
          <w:lang w:val="en-US"/>
        </w:rPr>
        <w:t>c</w:t>
      </w:r>
      <w:r w:rsidRPr="0060345A">
        <w:t>. 41].</w:t>
      </w:r>
    </w:p>
    <w:p w:rsidR="00D20D1A" w:rsidRDefault="00D20D1A" w:rsidP="00D20D1A">
      <w:pPr>
        <w:pStyle w:val="a5"/>
        <w:contextualSpacing/>
      </w:pPr>
      <w:r>
        <w:lastRenderedPageBreak/>
        <w:t>В зависимости, какие частицы по размерам преобладают, их делят на песчаные, суп</w:t>
      </w:r>
      <w:r w:rsidR="00B06770">
        <w:t xml:space="preserve">есчаные, суглинистые, глинистые, которые отличаются водно-физическими свойствами </w:t>
      </w:r>
      <w:r w:rsidR="004B1E57">
        <w:t>[12</w:t>
      </w:r>
      <w:r w:rsidR="00B06770" w:rsidRPr="0060345A">
        <w:t xml:space="preserve">, </w:t>
      </w:r>
      <w:r w:rsidR="00B06770" w:rsidRPr="0060345A">
        <w:rPr>
          <w:lang w:val="en-US"/>
        </w:rPr>
        <w:t>c</w:t>
      </w:r>
      <w:r w:rsidR="00B06770" w:rsidRPr="0060345A">
        <w:t>. 40].</w:t>
      </w:r>
    </w:p>
    <w:p w:rsidR="000F5D33" w:rsidRDefault="000F5D33" w:rsidP="000F5D33">
      <w:pPr>
        <w:pStyle w:val="a5"/>
        <w:contextualSpacing/>
      </w:pPr>
      <w:r>
        <w:t>Песчаные почвы (частицы&gt; 0,001 мм - менее 3%) относятся к легким почвам. Легкие почвы характеризуются хорошей вентиляцией, тепло- и водонепроницаемостью, простотой возделывания, отсутствием заболоченности и эрозии. Такие почвы также имеют некоторые недостатки: они быстрее сохнут и бедны питательными веществами, мало заселены микроорганизмами.</w:t>
      </w:r>
    </w:p>
    <w:p w:rsidR="00DE44A6" w:rsidRDefault="00562239" w:rsidP="00DE44A6">
      <w:pPr>
        <w:pStyle w:val="a5"/>
        <w:contextualSpacing/>
      </w:pPr>
      <w:r>
        <w:t>Супесчаные</w:t>
      </w:r>
      <w:r w:rsidR="004B1E57">
        <w:t xml:space="preserve"> </w:t>
      </w:r>
      <w:r w:rsidR="00DE44A6">
        <w:t>почвы являются промежуточным</w:t>
      </w:r>
      <w:r w:rsidR="004B1E57">
        <w:t xml:space="preserve"> тип</w:t>
      </w:r>
      <w:r w:rsidR="00DE44A6">
        <w:t>ом (частицы&gt; 0,001 мм -  3-10 %)</w:t>
      </w:r>
      <w:r w:rsidR="004B1E57">
        <w:t>. У них достаточно высокая проводимост</w:t>
      </w:r>
      <w:r w:rsidR="00DE44A6">
        <w:t xml:space="preserve">ь влаги и воздуха. Такие почвы лучше </w:t>
      </w:r>
      <w:r w:rsidR="004B1E57">
        <w:t xml:space="preserve">впитывают и удерживают воду, </w:t>
      </w:r>
      <w:r w:rsidR="00DE44A6">
        <w:t xml:space="preserve">чем песчанные, </w:t>
      </w:r>
      <w:r w:rsidR="004B1E57">
        <w:t xml:space="preserve">они </w:t>
      </w:r>
      <w:r w:rsidR="00DE44A6">
        <w:t>могут</w:t>
      </w:r>
      <w:r w:rsidR="004B1E57">
        <w:t xml:space="preserve"> связывать питательные </w:t>
      </w:r>
      <w:r w:rsidR="00DE44A6">
        <w:t xml:space="preserve">и минеральные </w:t>
      </w:r>
      <w:r w:rsidR="004B1E57">
        <w:t>вещества</w:t>
      </w:r>
      <w:r w:rsidR="00DE44A6">
        <w:t>. И тем самым не дают им вымыться из слоя почвы</w:t>
      </w:r>
      <w:r w:rsidR="00DE44A6" w:rsidRPr="00DE44A6">
        <w:t>[9]</w:t>
      </w:r>
      <w:r w:rsidR="00DE44A6">
        <w:t>.</w:t>
      </w:r>
    </w:p>
    <w:p w:rsidR="000F5D33" w:rsidRDefault="000F5D33" w:rsidP="00DE44A6">
      <w:pPr>
        <w:pStyle w:val="a5"/>
        <w:contextualSpacing/>
      </w:pPr>
      <w:r>
        <w:t>Глинистые почвы - тяжелые почвы (частицы&gt; 0,001 мм - 30%). У них есть следующие положительные свойства: хорошая водоудерживающая способность, высокое содержание полезных веществ. Но у них есть и недостатки: плохая и естественная вентиляция, плохая водопроницаемость, ограниченная теплопроводность, трудности обработки, низкая биологическая активность из-за ограниченной вентиляции.</w:t>
      </w:r>
    </w:p>
    <w:p w:rsidR="000F5D33" w:rsidRDefault="000F5D33" w:rsidP="000F5D33">
      <w:pPr>
        <w:pStyle w:val="a5"/>
        <w:contextualSpacing/>
      </w:pPr>
      <w:r>
        <w:t xml:space="preserve">Суглинистые почвы (частицы&gt; 0,001 мм - от 10 до 30%) по своим характеристикам занимают промежуточное место между глинистыми и песчаными почвами без присущих последним недостатков. Они подходят к идеальным типам хорошей садовой почвы, если содержат достаточное количество органических минералов и гумуса. Они богаты питательными веществами и обладают хорошей несущей способностью </w:t>
      </w:r>
      <w:r w:rsidRPr="0060345A">
        <w:t xml:space="preserve">[8, </w:t>
      </w:r>
      <w:r w:rsidRPr="0060345A">
        <w:rPr>
          <w:lang w:val="en-US"/>
        </w:rPr>
        <w:t>c</w:t>
      </w:r>
      <w:r w:rsidRPr="0060345A">
        <w:t>. 207].</w:t>
      </w:r>
    </w:p>
    <w:p w:rsidR="00DE44A6" w:rsidRDefault="00DE44A6" w:rsidP="00DE44A6">
      <w:pPr>
        <w:pStyle w:val="a5"/>
        <w:contextualSpacing/>
      </w:pPr>
      <w:r>
        <w:t>Общее название почвы по текстуре дано по результатам механического анализа верхнего горизонта (0-25 см).</w:t>
      </w:r>
    </w:p>
    <w:p w:rsidR="00E60BB7" w:rsidRPr="0060345A" w:rsidRDefault="00DE44A6" w:rsidP="00291BFA">
      <w:pPr>
        <w:pStyle w:val="a5"/>
        <w:contextualSpacing/>
      </w:pPr>
      <w:r>
        <w:t xml:space="preserve">В зависимости от механического состава почвы меняются ее свойства, особенно водопроницаемость. Низкая водопроницаемость наблюдается в почвах, которые содержат мало песка и много физической глины. </w:t>
      </w:r>
      <w:r w:rsidR="00291BFA">
        <w:t>К ним</w:t>
      </w:r>
      <w:r>
        <w:t xml:space="preserve"> </w:t>
      </w:r>
      <w:r w:rsidR="00291BFA">
        <w:t>относят</w:t>
      </w:r>
      <w:r>
        <w:t xml:space="preserve"> глинистые и тяжелосуглинистые почвы. По мере увеличения количества песка в почве повышается ее водопроницаемость. Это зависит от размера частиц почвы. Чем они больше, тем больше </w:t>
      </w:r>
      <w:r w:rsidR="00291BFA">
        <w:t>промежутки</w:t>
      </w:r>
      <w:r>
        <w:t xml:space="preserve"> между ними. М</w:t>
      </w:r>
      <w:r w:rsidR="00291BFA">
        <w:t>ежду частицами песка много пустот</w:t>
      </w:r>
      <w:r>
        <w:t>, чере</w:t>
      </w:r>
      <w:r w:rsidR="00291BFA">
        <w:t>з которые легко проходит вода, п</w:t>
      </w:r>
      <w:r>
        <w:t>оэтому при наличии песчинок в почве</w:t>
      </w:r>
      <w:r w:rsidR="00291BFA">
        <w:t>,</w:t>
      </w:r>
      <w:r>
        <w:t xml:space="preserve"> он</w:t>
      </w:r>
      <w:r w:rsidR="00291BFA">
        <w:t>а</w:t>
      </w:r>
      <w:r>
        <w:t xml:space="preserve"> </w:t>
      </w:r>
      <w:r w:rsidR="00291BFA">
        <w:t xml:space="preserve">начинает </w:t>
      </w:r>
      <w:r>
        <w:t xml:space="preserve">лучше пропускать влагу. В глинистом грунте </w:t>
      </w:r>
      <w:r w:rsidR="00291BFA">
        <w:t>пустоты</w:t>
      </w:r>
      <w:r>
        <w:t xml:space="preserve"> заполнены мелкими илистыми частицами, поэтому вода обычно проникает в них чере</w:t>
      </w:r>
      <w:r w:rsidR="00291BFA">
        <w:t xml:space="preserve">з корневые ходы и трещины </w:t>
      </w:r>
      <w:r w:rsidR="00943186" w:rsidRPr="0060345A">
        <w:t>[5</w:t>
      </w:r>
      <w:r w:rsidR="00047297" w:rsidRPr="0060345A">
        <w:t>]</w:t>
      </w:r>
      <w:r w:rsidR="00E60BB7" w:rsidRPr="0060345A">
        <w:t>.</w:t>
      </w:r>
    </w:p>
    <w:p w:rsidR="00E60BB7" w:rsidRPr="0060345A" w:rsidRDefault="00291BFA" w:rsidP="0060345A">
      <w:pPr>
        <w:pStyle w:val="a5"/>
        <w:contextualSpacing/>
      </w:pPr>
      <w:r w:rsidRPr="00291BFA">
        <w:t xml:space="preserve">Под </w:t>
      </w:r>
      <w:r>
        <w:t>в</w:t>
      </w:r>
      <w:r w:rsidR="00E60BB7" w:rsidRPr="00291BFA">
        <w:t>лагоемкость</w:t>
      </w:r>
      <w:r>
        <w:t>ю почвы понимают</w:t>
      </w:r>
      <w:r w:rsidR="00E60BB7" w:rsidRPr="0060345A">
        <w:t xml:space="preserve"> способность поглощать и удерживать влагу,</w:t>
      </w:r>
      <w:r>
        <w:t xml:space="preserve"> которая</w:t>
      </w:r>
      <w:r w:rsidR="00E60BB7" w:rsidRPr="0060345A">
        <w:t xml:space="preserve"> изменяется в зависимости от механического состава. На тяжелых глинистых и суглинистых почвах удерживается большое количество воды, на супесчаных — очень мало.</w:t>
      </w:r>
    </w:p>
    <w:p w:rsidR="00291BFA" w:rsidRDefault="00291BFA" w:rsidP="00291BFA">
      <w:pPr>
        <w:pStyle w:val="a5"/>
        <w:contextualSpacing/>
      </w:pPr>
      <w:r>
        <w:t>Высокая</w:t>
      </w:r>
      <w:r w:rsidR="00E60BB7" w:rsidRPr="0060345A">
        <w:t xml:space="preserve"> влагоемкость наблюдается на почвах с большим количеством мелких частиц. </w:t>
      </w:r>
      <w:r>
        <w:t xml:space="preserve">Чем больше площадь поверхности почвенных частиц, тем </w:t>
      </w:r>
      <w:r>
        <w:lastRenderedPageBreak/>
        <w:t>сильнее сила удержания воды в почве. На песчаных почвах поверхность невысока и вода мало удерживается, на глинистых - наоборот.</w:t>
      </w:r>
    </w:p>
    <w:p w:rsidR="00291BFA" w:rsidRDefault="00291BFA" w:rsidP="00291BFA">
      <w:pPr>
        <w:pStyle w:val="a5"/>
        <w:contextualSpacing/>
      </w:pPr>
      <w:r>
        <w:t>Аналогичным образом почвы ведут себя с точки зрения питательных веществ. Способность почвы удерживать питательные вещества обусловлена ее абсорбционной способностью. Чем меньше частицы, из которых состоит почва, и чем больше их поверхность, на которой закреплено вещество, тем больше их впитывающая способность.</w:t>
      </w:r>
    </w:p>
    <w:p w:rsidR="00E60BB7" w:rsidRPr="0060345A" w:rsidRDefault="00291BFA" w:rsidP="00191B4A">
      <w:pPr>
        <w:pStyle w:val="a5"/>
        <w:contextualSpacing/>
      </w:pPr>
      <w:r>
        <w:t xml:space="preserve">В легкие почвы хорошо проникает не только вода, но и воздух. В связи с этим они хорошо вентилируются, и растения не страдают от недостатка кислорода для корневой системы. На тяжелых почвах часто можно столкнуться с неблагоприятными условиями </w:t>
      </w:r>
      <w:r w:rsidR="00191B4A">
        <w:t xml:space="preserve">воздушного режима </w:t>
      </w:r>
      <w:r w:rsidR="00943186" w:rsidRPr="0060345A">
        <w:t>[8</w:t>
      </w:r>
      <w:r w:rsidR="00047297" w:rsidRPr="0060345A">
        <w:t xml:space="preserve">, </w:t>
      </w:r>
      <w:r w:rsidR="00047297" w:rsidRPr="0060345A">
        <w:rPr>
          <w:lang w:val="en-US"/>
        </w:rPr>
        <w:t>c</w:t>
      </w:r>
      <w:r w:rsidR="00047297" w:rsidRPr="0060345A">
        <w:t>. 208]</w:t>
      </w:r>
      <w:r w:rsidR="00E60BB7" w:rsidRPr="0060345A">
        <w:t>.</w:t>
      </w:r>
    </w:p>
    <w:p w:rsidR="00E80B13" w:rsidRPr="0060345A" w:rsidRDefault="00E80B13" w:rsidP="0060345A">
      <w:pPr>
        <w:pStyle w:val="a5"/>
        <w:contextualSpacing/>
      </w:pPr>
    </w:p>
    <w:p w:rsidR="00BE02AB" w:rsidRPr="0060345A" w:rsidRDefault="00BE02AB" w:rsidP="0060345A">
      <w:pPr>
        <w:pStyle w:val="a3"/>
        <w:widowControl/>
        <w:numPr>
          <w:ilvl w:val="1"/>
          <w:numId w:val="3"/>
        </w:numPr>
        <w:suppressAutoHyphens w:val="0"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>Химические свойства почвы</w:t>
      </w:r>
    </w:p>
    <w:p w:rsidR="00BE02AB" w:rsidRPr="0060345A" w:rsidRDefault="00BE02AB" w:rsidP="0060345A">
      <w:pPr>
        <w:pStyle w:val="a3"/>
        <w:widowControl/>
        <w:suppressAutoHyphens w:val="0"/>
        <w:ind w:left="0"/>
        <w:rPr>
          <w:rFonts w:ascii="Times New Roman" w:hAnsi="Times New Roman"/>
          <w:b/>
          <w:sz w:val="28"/>
          <w:szCs w:val="28"/>
        </w:rPr>
      </w:pPr>
    </w:p>
    <w:p w:rsidR="002F4C5F" w:rsidRPr="002F4C5F" w:rsidRDefault="00191B4A" w:rsidP="002F4C5F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4C5F">
        <w:rPr>
          <w:rFonts w:ascii="Times New Roman" w:hAnsi="Times New Roman"/>
          <w:kern w:val="28"/>
          <w:sz w:val="28"/>
          <w:szCs w:val="28"/>
        </w:rPr>
        <w:t>Х</w:t>
      </w:r>
      <w:r w:rsidRPr="002F4C5F">
        <w:rPr>
          <w:rFonts w:ascii="Times New Roman" w:hAnsi="Times New Roman"/>
          <w:bCs/>
          <w:kern w:val="28"/>
          <w:sz w:val="28"/>
          <w:szCs w:val="28"/>
        </w:rPr>
        <w:t>имический состав</w:t>
      </w:r>
      <w:r w:rsidR="00BE02AB" w:rsidRPr="002F4C5F">
        <w:rPr>
          <w:rFonts w:ascii="Times New Roman" w:hAnsi="Times New Roman"/>
          <w:bCs/>
          <w:kern w:val="28"/>
          <w:sz w:val="28"/>
          <w:szCs w:val="28"/>
        </w:rPr>
        <w:t xml:space="preserve"> почвы</w:t>
      </w:r>
      <w:r w:rsidR="00BE02AB" w:rsidRPr="002F4C5F">
        <w:rPr>
          <w:rFonts w:ascii="Times New Roman" w:hAnsi="Times New Roman"/>
          <w:kern w:val="28"/>
          <w:sz w:val="28"/>
          <w:szCs w:val="28"/>
        </w:rPr>
        <w:t> </w:t>
      </w:r>
      <w:r w:rsidRPr="002F4C5F">
        <w:rPr>
          <w:rFonts w:ascii="Times New Roman" w:hAnsi="Times New Roman"/>
          <w:kern w:val="28"/>
          <w:sz w:val="28"/>
          <w:szCs w:val="28"/>
        </w:rPr>
        <w:t>представляет собой</w:t>
      </w:r>
      <w:r w:rsidR="00BE02AB" w:rsidRPr="002F4C5F">
        <w:rPr>
          <w:rFonts w:ascii="Times New Roman" w:hAnsi="Times New Roman"/>
          <w:kern w:val="28"/>
          <w:sz w:val="28"/>
          <w:szCs w:val="28"/>
        </w:rPr>
        <w:t xml:space="preserve"> элементный состав минеральной части почвы, а также содержание в ней гумуса, азота, углекислого газа и химически связанной воды. В состав почвы входят почти все известные химические элементы. При изучении полного валового состава почвы в ней определяют: Si, Al, Fe, </w:t>
      </w:r>
      <w:r w:rsidRPr="002F4C5F">
        <w:rPr>
          <w:rFonts w:ascii="Times New Roman" w:hAnsi="Times New Roman"/>
          <w:kern w:val="28"/>
          <w:sz w:val="28"/>
          <w:szCs w:val="28"/>
        </w:rPr>
        <w:t xml:space="preserve">Ca, Mg, К, Na, S, P, Ti и Mn </w:t>
      </w:r>
      <w:r w:rsidR="00047297" w:rsidRPr="002F4C5F">
        <w:rPr>
          <w:rFonts w:ascii="Times New Roman" w:hAnsi="Times New Roman"/>
          <w:kern w:val="28"/>
          <w:sz w:val="28"/>
          <w:szCs w:val="28"/>
        </w:rPr>
        <w:t>[</w:t>
      </w:r>
      <w:r w:rsidRPr="002F4C5F">
        <w:rPr>
          <w:rFonts w:ascii="Times New Roman" w:hAnsi="Times New Roman"/>
          <w:kern w:val="28"/>
          <w:sz w:val="28"/>
          <w:szCs w:val="28"/>
        </w:rPr>
        <w:t>11</w:t>
      </w:r>
      <w:r w:rsidR="00BE02AB" w:rsidRPr="002F4C5F">
        <w:rPr>
          <w:rFonts w:ascii="Times New Roman" w:hAnsi="Times New Roman"/>
          <w:kern w:val="28"/>
          <w:sz w:val="28"/>
          <w:szCs w:val="28"/>
        </w:rPr>
        <w:t>]</w:t>
      </w:r>
      <w:r w:rsidRPr="002F4C5F">
        <w:rPr>
          <w:rFonts w:ascii="Times New Roman" w:hAnsi="Times New Roman"/>
          <w:kern w:val="28"/>
          <w:sz w:val="28"/>
          <w:szCs w:val="28"/>
        </w:rPr>
        <w:t>.</w:t>
      </w:r>
      <w:r w:rsidR="00392960" w:rsidRPr="002F4C5F">
        <w:rPr>
          <w:rFonts w:ascii="Times New Roman" w:hAnsi="Times New Roman"/>
          <w:sz w:val="28"/>
          <w:szCs w:val="28"/>
        </w:rPr>
        <w:t xml:space="preserve"> </w:t>
      </w:r>
    </w:p>
    <w:p w:rsidR="002F4C5F" w:rsidRDefault="002F4C5F" w:rsidP="002F4C5F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4C5F">
        <w:rPr>
          <w:rFonts w:ascii="Times New Roman" w:hAnsi="Times New Roman"/>
          <w:sz w:val="28"/>
          <w:szCs w:val="28"/>
        </w:rPr>
        <w:t>Среди всех почвенных факторов, влия</w:t>
      </w:r>
      <w:r>
        <w:rPr>
          <w:rFonts w:ascii="Times New Roman" w:hAnsi="Times New Roman"/>
          <w:sz w:val="28"/>
          <w:szCs w:val="28"/>
        </w:rPr>
        <w:t>ющих на растение, наиболее важным является</w:t>
      </w:r>
      <w:r w:rsidRPr="002F4C5F">
        <w:rPr>
          <w:rFonts w:ascii="Times New Roman" w:hAnsi="Times New Roman"/>
          <w:sz w:val="28"/>
          <w:szCs w:val="28"/>
        </w:rPr>
        <w:t xml:space="preserve"> кислотность. Именно кислотность определяет доступность определенных питательных веществ для растений. Различные типы почв имеют разную реакцию почвенных растворов на </w:t>
      </w:r>
      <w:r w:rsidRPr="002F4C5F">
        <w:rPr>
          <w:rFonts w:ascii="Times New Roman" w:hAnsi="Times New Roman"/>
          <w:sz w:val="28"/>
          <w:szCs w:val="28"/>
          <w:lang w:val="en-US"/>
        </w:rPr>
        <w:t>pH</w:t>
      </w:r>
      <w:r w:rsidRPr="002F4C5F">
        <w:rPr>
          <w:rFonts w:ascii="Times New Roman" w:hAnsi="Times New Roman"/>
          <w:sz w:val="28"/>
          <w:szCs w:val="28"/>
        </w:rPr>
        <w:t>. Так, например, повышенная кислотность характерна для торфа, вереска и некоторых других типов почв.</w:t>
      </w:r>
    </w:p>
    <w:p w:rsidR="002F4C5F" w:rsidRDefault="002F4C5F" w:rsidP="002F4C5F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4C5F">
        <w:rPr>
          <w:rFonts w:ascii="Times New Roman" w:hAnsi="Times New Roman"/>
          <w:sz w:val="28"/>
          <w:szCs w:val="28"/>
        </w:rPr>
        <w:t xml:space="preserve">Слишком высокое (более 9) или слишком низкое (ниже 4) значение </w:t>
      </w:r>
      <w:r w:rsidRPr="002F4C5F">
        <w:rPr>
          <w:rFonts w:ascii="Times New Roman" w:hAnsi="Times New Roman"/>
          <w:sz w:val="28"/>
          <w:szCs w:val="28"/>
          <w:lang w:val="en-US"/>
        </w:rPr>
        <w:t>pH</w:t>
      </w:r>
      <w:r w:rsidRPr="002F4C5F">
        <w:rPr>
          <w:rFonts w:ascii="Times New Roman" w:hAnsi="Times New Roman"/>
          <w:sz w:val="28"/>
          <w:szCs w:val="28"/>
        </w:rPr>
        <w:t xml:space="preserve"> приводит к быстрой гибели корневой системы. При </w:t>
      </w:r>
      <w:r w:rsidRPr="002F4C5F">
        <w:rPr>
          <w:rFonts w:ascii="Times New Roman" w:hAnsi="Times New Roman"/>
          <w:sz w:val="28"/>
          <w:szCs w:val="28"/>
          <w:lang w:val="en-US"/>
        </w:rPr>
        <w:t>pH</w:t>
      </w:r>
      <w:r w:rsidRPr="002F4C5F">
        <w:rPr>
          <w:rFonts w:ascii="Times New Roman" w:hAnsi="Times New Roman"/>
          <w:sz w:val="28"/>
          <w:szCs w:val="28"/>
        </w:rPr>
        <w:t xml:space="preserve"> 4-5,5 такие элементы, как фосфор, сера, калий, магний, молибден, находятся в нерастворимой форме и не попадают в растения.</w:t>
      </w:r>
    </w:p>
    <w:p w:rsidR="002F4C5F" w:rsidRDefault="002F4C5F" w:rsidP="002F4C5F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4C5F">
        <w:rPr>
          <w:rFonts w:ascii="Times New Roman" w:hAnsi="Times New Roman"/>
          <w:sz w:val="28"/>
          <w:szCs w:val="28"/>
        </w:rPr>
        <w:t xml:space="preserve">Противоположная картина наблюдается при щелочной реакции почвы (7,5-8,5). Растениям </w:t>
      </w:r>
      <w:r>
        <w:rPr>
          <w:rFonts w:ascii="Times New Roman" w:hAnsi="Times New Roman"/>
          <w:sz w:val="28"/>
          <w:szCs w:val="28"/>
        </w:rPr>
        <w:t>испытывают недостаток в  большинстве</w:t>
      </w:r>
      <w:r w:rsidRPr="002F4C5F">
        <w:rPr>
          <w:rFonts w:ascii="Times New Roman" w:hAnsi="Times New Roman"/>
          <w:sz w:val="28"/>
          <w:szCs w:val="28"/>
        </w:rPr>
        <w:t xml:space="preserve"> микроэлементов, потому что </w:t>
      </w:r>
      <w:r>
        <w:rPr>
          <w:rFonts w:ascii="Times New Roman" w:hAnsi="Times New Roman"/>
          <w:sz w:val="28"/>
          <w:szCs w:val="28"/>
        </w:rPr>
        <w:t>они (</w:t>
      </w:r>
      <w:r w:rsidRPr="002F4C5F">
        <w:rPr>
          <w:rFonts w:ascii="Times New Roman" w:hAnsi="Times New Roman"/>
          <w:sz w:val="28"/>
          <w:szCs w:val="28"/>
        </w:rPr>
        <w:t>фосфор, медь, цинк, бор</w:t>
      </w:r>
      <w:r>
        <w:rPr>
          <w:rFonts w:ascii="Times New Roman" w:hAnsi="Times New Roman"/>
          <w:sz w:val="28"/>
          <w:szCs w:val="28"/>
        </w:rPr>
        <w:t>)</w:t>
      </w:r>
      <w:r w:rsidRPr="002F4C5F">
        <w:rPr>
          <w:rFonts w:ascii="Times New Roman" w:hAnsi="Times New Roman"/>
          <w:sz w:val="28"/>
          <w:szCs w:val="28"/>
        </w:rPr>
        <w:t xml:space="preserve"> становятся труднодоступными.</w:t>
      </w:r>
    </w:p>
    <w:p w:rsidR="002F4C5F" w:rsidRDefault="002F4C5F" w:rsidP="002F4C5F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4C5F">
        <w:rPr>
          <w:rFonts w:ascii="Times New Roman" w:hAnsi="Times New Roman"/>
          <w:sz w:val="28"/>
          <w:szCs w:val="28"/>
        </w:rPr>
        <w:t xml:space="preserve">Отклонение </w:t>
      </w:r>
      <w:r w:rsidRPr="002F4C5F">
        <w:rPr>
          <w:rFonts w:ascii="Times New Roman" w:hAnsi="Times New Roman"/>
          <w:sz w:val="28"/>
          <w:szCs w:val="28"/>
          <w:lang w:val="en-US"/>
        </w:rPr>
        <w:t>pH</w:t>
      </w:r>
      <w:r w:rsidRPr="002F4C5F">
        <w:rPr>
          <w:rFonts w:ascii="Times New Roman" w:hAnsi="Times New Roman"/>
          <w:sz w:val="28"/>
          <w:szCs w:val="28"/>
        </w:rPr>
        <w:t xml:space="preserve"> в ту или иную сторону приводит к угнетению растений, появлению болезней и вредителей,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2F4C5F">
        <w:rPr>
          <w:rFonts w:ascii="Times New Roman" w:hAnsi="Times New Roman"/>
          <w:sz w:val="28"/>
          <w:szCs w:val="28"/>
        </w:rPr>
        <w:t>в целом растения теряют декоративный вид. Оптимальным для них считается диапазон кислотности от 6 до 7, именно в таких пределах почти все важные макро- и микроэлементы растворяются в почве и поэтом</w:t>
      </w:r>
      <w:r>
        <w:rPr>
          <w:rFonts w:ascii="Times New Roman" w:hAnsi="Times New Roman"/>
          <w:sz w:val="28"/>
          <w:szCs w:val="28"/>
        </w:rPr>
        <w:t>у доступны растениям. Также данная кислотность</w:t>
      </w:r>
      <w:r w:rsidRPr="002F4C5F">
        <w:rPr>
          <w:rFonts w:ascii="Times New Roman" w:hAnsi="Times New Roman"/>
          <w:sz w:val="28"/>
          <w:szCs w:val="28"/>
        </w:rPr>
        <w:t xml:space="preserve"> оптимальна для полезных почвенных микроорганизмов, обогащающих почву азотом [12, с.49].</w:t>
      </w:r>
    </w:p>
    <w:p w:rsidR="002F4C5F" w:rsidRDefault="002F4C5F" w:rsidP="002F4C5F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4C5F">
        <w:rPr>
          <w:rFonts w:ascii="Times New Roman" w:hAnsi="Times New Roman"/>
          <w:sz w:val="28"/>
          <w:szCs w:val="28"/>
        </w:rPr>
        <w:t>Перегной (гумус) образуется из продуктов жизнедеятельности микроорганизмов, разлагающих мертвые останки растений и животных. Это очень сложный процесс, в котором наряду с разложением органических веществ</w:t>
      </w:r>
      <w:r>
        <w:rPr>
          <w:rFonts w:ascii="Times New Roman" w:hAnsi="Times New Roman"/>
          <w:sz w:val="28"/>
          <w:szCs w:val="28"/>
        </w:rPr>
        <w:t>,</w:t>
      </w:r>
      <w:r w:rsidRPr="002F4C5F">
        <w:rPr>
          <w:rFonts w:ascii="Times New Roman" w:hAnsi="Times New Roman"/>
          <w:sz w:val="28"/>
          <w:szCs w:val="28"/>
        </w:rPr>
        <w:t xml:space="preserve"> происходит синтетическая деятельность микроорганизмов в почве.</w:t>
      </w:r>
    </w:p>
    <w:p w:rsidR="002F4C5F" w:rsidRPr="002F4C5F" w:rsidRDefault="002F4C5F" w:rsidP="002F4C5F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4C5F">
        <w:rPr>
          <w:rFonts w:ascii="Times New Roman" w:hAnsi="Times New Roman"/>
          <w:sz w:val="28"/>
          <w:szCs w:val="28"/>
        </w:rPr>
        <w:t xml:space="preserve">Гумус </w:t>
      </w:r>
      <w:r w:rsidR="002F5764">
        <w:rPr>
          <w:rFonts w:ascii="Times New Roman" w:hAnsi="Times New Roman"/>
          <w:sz w:val="28"/>
          <w:szCs w:val="28"/>
        </w:rPr>
        <w:t>является стабильным органическим</w:t>
      </w:r>
      <w:r w:rsidRPr="002F4C5F">
        <w:rPr>
          <w:rFonts w:ascii="Times New Roman" w:hAnsi="Times New Roman"/>
          <w:sz w:val="28"/>
          <w:szCs w:val="28"/>
        </w:rPr>
        <w:t xml:space="preserve"> вещество</w:t>
      </w:r>
      <w:r w:rsidR="002F5764">
        <w:rPr>
          <w:rFonts w:ascii="Times New Roman" w:hAnsi="Times New Roman"/>
          <w:sz w:val="28"/>
          <w:szCs w:val="28"/>
        </w:rPr>
        <w:t>м, состоящим</w:t>
      </w:r>
      <w:r w:rsidRPr="002F4C5F">
        <w:rPr>
          <w:rFonts w:ascii="Times New Roman" w:hAnsi="Times New Roman"/>
          <w:sz w:val="28"/>
          <w:szCs w:val="28"/>
        </w:rPr>
        <w:t xml:space="preserve"> из коллоидных частиц, смешанных с минеральной частью почвы. Гумус </w:t>
      </w:r>
      <w:r w:rsidR="002F5764">
        <w:rPr>
          <w:rFonts w:ascii="Times New Roman" w:hAnsi="Times New Roman"/>
          <w:sz w:val="28"/>
          <w:szCs w:val="28"/>
        </w:rPr>
        <w:t>–</w:t>
      </w:r>
      <w:r w:rsidRPr="002F4C5F">
        <w:rPr>
          <w:rFonts w:ascii="Times New Roman" w:hAnsi="Times New Roman"/>
          <w:sz w:val="28"/>
          <w:szCs w:val="28"/>
        </w:rPr>
        <w:t xml:space="preserve"> </w:t>
      </w:r>
      <w:r w:rsidR="002F5764">
        <w:rPr>
          <w:rFonts w:ascii="Times New Roman" w:hAnsi="Times New Roman"/>
          <w:sz w:val="28"/>
          <w:szCs w:val="28"/>
        </w:rPr>
        <w:t xml:space="preserve">это </w:t>
      </w:r>
      <w:r w:rsidRPr="002F4C5F">
        <w:rPr>
          <w:rFonts w:ascii="Times New Roman" w:hAnsi="Times New Roman"/>
          <w:sz w:val="28"/>
          <w:szCs w:val="28"/>
        </w:rPr>
        <w:lastRenderedPageBreak/>
        <w:t>важный показатель плодородия почвы. В нем содержатся все основные питательные вещества, которые становятся доступными для растений после разложения. Кроме того, после разложения гумуса выделяется углекислый газ, который увеличивает доступность почвенных соединений и улучшает углеродное питание [8, с. 301].</w:t>
      </w:r>
    </w:p>
    <w:p w:rsidR="00392960" w:rsidRPr="002F5764" w:rsidRDefault="002F5764" w:rsidP="002F5764">
      <w:pPr>
        <w:pStyle w:val="a3"/>
        <w:widowControl/>
        <w:suppressAutoHyphens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Перегной</w:t>
      </w:r>
      <w:r w:rsidR="002F4C5F" w:rsidRPr="002F4C5F">
        <w:rPr>
          <w:rFonts w:ascii="Times New Roman" w:hAnsi="Times New Roman"/>
          <w:sz w:val="28"/>
          <w:szCs w:val="28"/>
        </w:rPr>
        <w:t xml:space="preserve"> улучшает химические и физические свойства почвы. Повышается влажность почвы и ее способность впитывать. Особенно велико влияние гумуса на структуру почвы. </w:t>
      </w:r>
      <w:r>
        <w:rPr>
          <w:rFonts w:ascii="Times New Roman" w:hAnsi="Times New Roman"/>
          <w:sz w:val="28"/>
          <w:szCs w:val="28"/>
        </w:rPr>
        <w:t>Он склеивает</w:t>
      </w:r>
      <w:r w:rsidR="002F4C5F" w:rsidRPr="002F4C5F">
        <w:rPr>
          <w:rFonts w:ascii="Times New Roman" w:hAnsi="Times New Roman"/>
          <w:sz w:val="28"/>
          <w:szCs w:val="28"/>
        </w:rPr>
        <w:t>, цементирует отдельные частицы почвы в ком</w:t>
      </w:r>
      <w:r>
        <w:rPr>
          <w:rFonts w:ascii="Times New Roman" w:hAnsi="Times New Roman"/>
          <w:sz w:val="28"/>
          <w:szCs w:val="28"/>
        </w:rPr>
        <w:t>оч</w:t>
      </w:r>
      <w:r w:rsidR="002F4C5F" w:rsidRPr="002F4C5F">
        <w:rPr>
          <w:rFonts w:ascii="Times New Roman" w:hAnsi="Times New Roman"/>
          <w:sz w:val="28"/>
          <w:szCs w:val="28"/>
        </w:rPr>
        <w:t>ки. Н</w:t>
      </w:r>
      <w:r>
        <w:rPr>
          <w:rFonts w:ascii="Times New Roman" w:hAnsi="Times New Roman"/>
          <w:sz w:val="28"/>
          <w:szCs w:val="28"/>
        </w:rPr>
        <w:t>а тяжелых почвах повышение</w:t>
      </w:r>
      <w:r w:rsidR="002F4C5F" w:rsidRPr="002F4C5F">
        <w:rPr>
          <w:rFonts w:ascii="Times New Roman" w:hAnsi="Times New Roman"/>
          <w:sz w:val="28"/>
          <w:szCs w:val="28"/>
        </w:rPr>
        <w:t xml:space="preserve"> структуры </w:t>
      </w:r>
      <w:r>
        <w:rPr>
          <w:rFonts w:ascii="Times New Roman" w:hAnsi="Times New Roman"/>
          <w:sz w:val="28"/>
          <w:szCs w:val="28"/>
        </w:rPr>
        <w:t xml:space="preserve">гумуса </w:t>
      </w:r>
      <w:r w:rsidR="002F4C5F" w:rsidRPr="002F4C5F">
        <w:rPr>
          <w:rFonts w:ascii="Times New Roman" w:hAnsi="Times New Roman"/>
          <w:sz w:val="28"/>
          <w:szCs w:val="28"/>
        </w:rPr>
        <w:t>увеличивает проницаемость и аэрацию почвы, на легких - поглощаю</w:t>
      </w:r>
      <w:r>
        <w:rPr>
          <w:rFonts w:ascii="Times New Roman" w:hAnsi="Times New Roman"/>
          <w:sz w:val="28"/>
          <w:szCs w:val="28"/>
        </w:rPr>
        <w:t>щую способность и влагоем</w:t>
      </w:r>
      <w:r w:rsidRPr="002F5764">
        <w:rPr>
          <w:rFonts w:ascii="Times New Roman" w:hAnsi="Times New Roman"/>
          <w:sz w:val="28"/>
          <w:szCs w:val="28"/>
        </w:rPr>
        <w:t>кость</w:t>
      </w:r>
      <w:r w:rsidR="00191B4A" w:rsidRPr="002F5764">
        <w:rPr>
          <w:rFonts w:ascii="Times New Roman" w:hAnsi="Times New Roman"/>
          <w:sz w:val="28"/>
          <w:szCs w:val="28"/>
        </w:rPr>
        <w:t xml:space="preserve"> [11</w:t>
      </w:r>
      <w:r w:rsidR="00047297" w:rsidRPr="002F5764">
        <w:rPr>
          <w:rFonts w:ascii="Times New Roman" w:hAnsi="Times New Roman"/>
          <w:sz w:val="28"/>
          <w:szCs w:val="28"/>
        </w:rPr>
        <w:t>]</w:t>
      </w:r>
      <w:r w:rsidR="00392960" w:rsidRPr="002F5764">
        <w:rPr>
          <w:rFonts w:ascii="Times New Roman" w:hAnsi="Times New Roman"/>
          <w:sz w:val="28"/>
          <w:szCs w:val="28"/>
        </w:rPr>
        <w:t>.</w:t>
      </w:r>
    </w:p>
    <w:p w:rsidR="00BE02AB" w:rsidRPr="0060345A" w:rsidRDefault="00BE02AB" w:rsidP="0060345A">
      <w:pPr>
        <w:pStyle w:val="a3"/>
        <w:widowControl/>
        <w:suppressAutoHyphens w:val="0"/>
        <w:rPr>
          <w:rFonts w:ascii="Times New Roman" w:hAnsi="Times New Roman"/>
          <w:b/>
          <w:sz w:val="28"/>
          <w:szCs w:val="28"/>
        </w:rPr>
      </w:pPr>
    </w:p>
    <w:p w:rsidR="00BE02AB" w:rsidRPr="0060345A" w:rsidRDefault="00FA43F8" w:rsidP="0060345A">
      <w:pPr>
        <w:widowControl/>
        <w:suppressAutoHyphens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br w:type="page"/>
      </w:r>
      <w:r w:rsidR="00BE02AB" w:rsidRPr="0060345A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BE02AB" w:rsidRPr="0060345A">
        <w:rPr>
          <w:rFonts w:ascii="Times New Roman" w:hAnsi="Times New Roman"/>
          <w:b/>
          <w:sz w:val="28"/>
          <w:szCs w:val="28"/>
          <w:lang w:val="en-US"/>
        </w:rPr>
        <w:t>II</w:t>
      </w:r>
      <w:r w:rsidR="00BE02AB" w:rsidRPr="0060345A">
        <w:rPr>
          <w:rFonts w:ascii="Times New Roman" w:hAnsi="Times New Roman"/>
          <w:b/>
          <w:sz w:val="28"/>
          <w:szCs w:val="28"/>
        </w:rPr>
        <w:t>. АНАЛИЗ ФИЗИКО-ХИМИЧЕСКОГО СОСТАВА ПОЧВ БУТУРЛИНСКОГО РАЙОНА</w:t>
      </w:r>
    </w:p>
    <w:p w:rsidR="00BE02AB" w:rsidRPr="0060345A" w:rsidRDefault="00BE02AB" w:rsidP="0060345A">
      <w:pPr>
        <w:widowControl/>
        <w:suppressAutoHyphens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>2.1. Общая характеристика объекта</w:t>
      </w:r>
    </w:p>
    <w:p w:rsidR="00FA43F8" w:rsidRPr="0060345A" w:rsidRDefault="00FA43F8" w:rsidP="0060345A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FA43F8" w:rsidRPr="0060345A" w:rsidRDefault="00FA43F8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Бутурлинский район представляет собой административно-территориальное образование в составе Нижегородской области России. Административным центром является посёлок городского типа Бутурлино, находящийся в центральной части района. Расстояние до Нижнего Новгорода — 121 км. Граничит с Гагинским, Шатковским, Перевозским, Большемурашкинским, Сергачским, Княгининским районами.</w:t>
      </w:r>
    </w:p>
    <w:p w:rsidR="00FA43F8" w:rsidRPr="0060345A" w:rsidRDefault="00FA43F8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0345A">
        <w:rPr>
          <w:rFonts w:ascii="Times New Roman" w:hAnsi="Times New Roman"/>
          <w:sz w:val="28"/>
          <w:szCs w:val="28"/>
          <w:shd w:val="clear" w:color="auto" w:fill="FFFFFF"/>
        </w:rPr>
        <w:t>Бутурлинский район расположен на возвышенном правобережье Волги. Общий рельеф холмисто-увалистый, сильно расчленён балками. Климат района характеризуется как умеренно континентальный, умеренно влажный. </w:t>
      </w:r>
    </w:p>
    <w:p w:rsidR="00FA43F8" w:rsidRPr="0060345A" w:rsidRDefault="00964B9D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  <w:shd w:val="clear" w:color="auto" w:fill="FFFFFF"/>
        </w:rPr>
        <w:t>Основная доля экономики района занимает сельское хозяйство. Но в районе преобладают серые и светло серые лесные суглинистые и супесчаные почвы</w:t>
      </w:r>
      <w:r w:rsidR="00047297" w:rsidRPr="0060345A">
        <w:rPr>
          <w:rFonts w:ascii="Times New Roman" w:hAnsi="Times New Roman"/>
          <w:sz w:val="28"/>
          <w:szCs w:val="28"/>
          <w:shd w:val="clear" w:color="auto" w:fill="FFFFFF"/>
        </w:rPr>
        <w:t xml:space="preserve"> [1]</w:t>
      </w:r>
      <w:r w:rsidRPr="0060345A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A43F8" w:rsidRPr="0060345A" w:rsidRDefault="00FA43F8" w:rsidP="0060345A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E02AB" w:rsidRPr="0060345A" w:rsidRDefault="00BE02AB" w:rsidP="0060345A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>2.2  Методика исследования физико-химического состава почв</w:t>
      </w:r>
    </w:p>
    <w:p w:rsidR="00A93E3E" w:rsidRDefault="00A93E3E" w:rsidP="0060345A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E02AB" w:rsidRPr="0060345A" w:rsidRDefault="00BE02AB" w:rsidP="0060345A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0345A">
        <w:rPr>
          <w:rFonts w:ascii="Times New Roman" w:hAnsi="Times New Roman"/>
          <w:b/>
          <w:sz w:val="28"/>
          <w:szCs w:val="28"/>
          <w:u w:val="single"/>
        </w:rPr>
        <w:t>Взятие почвенных обр</w:t>
      </w:r>
      <w:r w:rsidR="00C1338B" w:rsidRPr="0060345A">
        <w:rPr>
          <w:rFonts w:ascii="Times New Roman" w:hAnsi="Times New Roman"/>
          <w:b/>
          <w:sz w:val="28"/>
          <w:szCs w:val="28"/>
          <w:u w:val="single"/>
        </w:rPr>
        <w:t>азцов и подготовка их к анализу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  <w:u w:val="single"/>
        </w:rPr>
        <w:t>Оборудование и материалы:</w:t>
      </w:r>
      <w:r w:rsidRPr="0060345A">
        <w:rPr>
          <w:rFonts w:ascii="Times New Roman" w:hAnsi="Times New Roman"/>
          <w:sz w:val="28"/>
          <w:szCs w:val="28"/>
        </w:rPr>
        <w:t xml:space="preserve"> лопата, лист фанеры, стеклянные или пластиковые баночки, бумага, карандаш.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  <w:u w:val="single"/>
        </w:rPr>
        <w:t>Порядок выполнения работы: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1. Образцы почвы необходимо брать из пахотного слоя в месте с типичным для данного участка рельефом и растительностью.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2. Сделайте лопатой небольшое углубление («на штык»), со стенок которого возьмите небольшое количество почвы. Таким же образом возьмите образцы в 3-5 точках опытного участка.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3. Высыпьте взятые образцы на лист фанеры (или на расстеленный на ровной поверхности мешок) и тщательно перемешайте. Затем почву рассыпьте тонким слоем в виде квадрата и разделите его диагоналями. Два противоположных треугольника отбросьте, а остальную почву опять перемешайте и повторяйте предыдущие действия до тех пор, пока не останется около 500 г почвы – средняя проба. Такой метод взятия средней пробы получил название метод квадрата.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4. Полученный средний образец разложите в школе или дома на газете слоем около 2 см, и держите так почву до воздушно-сухого состояния. Необходимо избегать попадания на высушиваемую почву прямых солнечных лучей</w:t>
      </w:r>
      <w:r w:rsidR="00191B4A">
        <w:rPr>
          <w:rFonts w:ascii="Times New Roman" w:hAnsi="Times New Roman"/>
          <w:sz w:val="28"/>
          <w:szCs w:val="28"/>
        </w:rPr>
        <w:t xml:space="preserve"> [12</w:t>
      </w:r>
      <w:r w:rsidR="00667AD4" w:rsidRPr="0060345A">
        <w:rPr>
          <w:rFonts w:ascii="Times New Roman" w:hAnsi="Times New Roman"/>
          <w:sz w:val="28"/>
          <w:szCs w:val="28"/>
        </w:rPr>
        <w:t xml:space="preserve">, </w:t>
      </w:r>
      <w:r w:rsidR="00667AD4" w:rsidRPr="0060345A">
        <w:rPr>
          <w:rFonts w:ascii="Times New Roman" w:hAnsi="Times New Roman"/>
          <w:sz w:val="28"/>
          <w:szCs w:val="28"/>
          <w:lang w:val="en-US"/>
        </w:rPr>
        <w:t>c</w:t>
      </w:r>
      <w:r w:rsidR="00667AD4" w:rsidRPr="0060345A">
        <w:rPr>
          <w:rFonts w:ascii="Times New Roman" w:hAnsi="Times New Roman"/>
          <w:sz w:val="28"/>
          <w:szCs w:val="28"/>
        </w:rPr>
        <w:t>. 23</w:t>
      </w:r>
      <w:r w:rsidR="00943186" w:rsidRPr="0060345A">
        <w:rPr>
          <w:rFonts w:ascii="Times New Roman" w:hAnsi="Times New Roman"/>
          <w:sz w:val="28"/>
          <w:szCs w:val="28"/>
        </w:rPr>
        <w:t>; 4</w:t>
      </w:r>
      <w:r w:rsidR="00667AD4" w:rsidRPr="0060345A">
        <w:rPr>
          <w:rFonts w:ascii="Times New Roman" w:hAnsi="Times New Roman"/>
          <w:sz w:val="28"/>
          <w:szCs w:val="28"/>
        </w:rPr>
        <w:t>]</w:t>
      </w:r>
      <w:r w:rsidRPr="0060345A">
        <w:rPr>
          <w:rFonts w:ascii="Times New Roman" w:hAnsi="Times New Roman"/>
          <w:sz w:val="28"/>
          <w:szCs w:val="28"/>
        </w:rPr>
        <w:t xml:space="preserve">. </w:t>
      </w:r>
    </w:p>
    <w:p w:rsidR="00BE02AB" w:rsidRPr="0060345A" w:rsidRDefault="00BE02AB" w:rsidP="0060345A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E02AB" w:rsidRPr="0060345A" w:rsidRDefault="00BE02AB" w:rsidP="0060345A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0345A">
        <w:rPr>
          <w:rFonts w:ascii="Times New Roman" w:hAnsi="Times New Roman"/>
          <w:b/>
          <w:sz w:val="28"/>
          <w:szCs w:val="28"/>
          <w:u w:val="single"/>
        </w:rPr>
        <w:t>Определение механического состава п</w:t>
      </w:r>
      <w:r w:rsidR="00C1338B" w:rsidRPr="0060345A">
        <w:rPr>
          <w:rFonts w:ascii="Times New Roman" w:hAnsi="Times New Roman"/>
          <w:b/>
          <w:sz w:val="28"/>
          <w:szCs w:val="28"/>
          <w:u w:val="single"/>
        </w:rPr>
        <w:t>очвы «методом шнура» Качинского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  <w:u w:val="single"/>
        </w:rPr>
        <w:t>Оборудование и материалы</w:t>
      </w:r>
      <w:r w:rsidRPr="0060345A">
        <w:rPr>
          <w:rFonts w:ascii="Times New Roman" w:hAnsi="Times New Roman"/>
          <w:b/>
          <w:sz w:val="28"/>
          <w:szCs w:val="28"/>
          <w:u w:val="single"/>
        </w:rPr>
        <w:t>:</w:t>
      </w:r>
      <w:r w:rsidRPr="0060345A">
        <w:rPr>
          <w:rFonts w:ascii="Times New Roman" w:hAnsi="Times New Roman"/>
          <w:sz w:val="28"/>
          <w:szCs w:val="28"/>
        </w:rPr>
        <w:t xml:space="preserve"> фарфоровая чашка, лист бумаги, вода.</w:t>
      </w:r>
    </w:p>
    <w:p w:rsidR="00806ABD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Если к почве добавить небольшое количество воды, чтобы получилась масса, из которой можно раскатать шнур, то, оценивая его внешний вид </w:t>
      </w:r>
      <w:r w:rsidRPr="0060345A">
        <w:rPr>
          <w:rFonts w:ascii="Times New Roman" w:hAnsi="Times New Roman"/>
          <w:sz w:val="28"/>
          <w:szCs w:val="28"/>
        </w:rPr>
        <w:lastRenderedPageBreak/>
        <w:t>можно определить приблизительный механический состав данного образца почвы. Песчаные частицы практически не поглощают воду и не связываются между собой, делая тем самым шнур рыхлым, рассыпчатым. Глинистые частицы наоборот, поглощая воду, связываются друг с другом и делают шнур эластичным, придавая ему свойства пластилина. Поэтому шнур получается стойким и без трещин на поверхности.</w:t>
      </w:r>
      <w:r w:rsidR="00806ABD" w:rsidRPr="0060345A">
        <w:rPr>
          <w:rFonts w:ascii="Times New Roman" w:hAnsi="Times New Roman"/>
          <w:sz w:val="28"/>
          <w:szCs w:val="28"/>
        </w:rPr>
        <w:t xml:space="preserve"> </w:t>
      </w:r>
      <w:r w:rsidR="00C1338B" w:rsidRPr="0060345A">
        <w:rPr>
          <w:rFonts w:ascii="Times New Roman" w:hAnsi="Times New Roman"/>
          <w:sz w:val="28"/>
          <w:szCs w:val="28"/>
        </w:rPr>
        <w:t>В таблице 1</w:t>
      </w:r>
      <w:r w:rsidRPr="0060345A">
        <w:rPr>
          <w:rFonts w:ascii="Times New Roman" w:hAnsi="Times New Roman"/>
          <w:sz w:val="28"/>
          <w:szCs w:val="28"/>
        </w:rPr>
        <w:t xml:space="preserve"> показана связь между внешним видом шнура и видом почвы.                                                                                              </w:t>
      </w:r>
      <w:r w:rsidR="00C1338B" w:rsidRPr="0060345A">
        <w:rPr>
          <w:rFonts w:ascii="Times New Roman" w:hAnsi="Times New Roman"/>
          <w:sz w:val="28"/>
          <w:szCs w:val="28"/>
        </w:rPr>
        <w:t xml:space="preserve">                       </w:t>
      </w:r>
    </w:p>
    <w:p w:rsidR="00BE02AB" w:rsidRPr="0060345A" w:rsidRDefault="00C1338B" w:rsidP="0060345A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Таблица 1</w:t>
      </w:r>
    </w:p>
    <w:p w:rsidR="00BE02AB" w:rsidRPr="0060345A" w:rsidRDefault="00BE02AB" w:rsidP="0060345A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>Связь между внешним видом образца и видом почвы</w:t>
      </w:r>
    </w:p>
    <w:tbl>
      <w:tblPr>
        <w:tblW w:w="919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5"/>
        <w:gridCol w:w="6479"/>
      </w:tblGrid>
      <w:tr w:rsidR="00581866" w:rsidRPr="0060345A" w:rsidTr="00A94588">
        <w:trPr>
          <w:trHeight w:val="514"/>
        </w:trPr>
        <w:tc>
          <w:tcPr>
            <w:tcW w:w="2715" w:type="dxa"/>
            <w:noWrap/>
            <w:vAlign w:val="center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Вид почвы</w:t>
            </w:r>
          </w:p>
        </w:tc>
        <w:tc>
          <w:tcPr>
            <w:tcW w:w="6479" w:type="dxa"/>
            <w:noWrap/>
            <w:vAlign w:val="center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Внешний вид образца при испытании</w:t>
            </w:r>
          </w:p>
        </w:tc>
      </w:tr>
      <w:tr w:rsidR="00581866" w:rsidRPr="0060345A" w:rsidTr="00A94588">
        <w:trPr>
          <w:trHeight w:val="255"/>
        </w:trPr>
        <w:tc>
          <w:tcPr>
            <w:tcW w:w="2715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Песок</w:t>
            </w:r>
          </w:p>
        </w:tc>
        <w:tc>
          <w:tcPr>
            <w:tcW w:w="6479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Шнур не образуется вообще</w:t>
            </w:r>
          </w:p>
        </w:tc>
      </w:tr>
      <w:tr w:rsidR="00581866" w:rsidRPr="0060345A" w:rsidTr="00A94588">
        <w:trPr>
          <w:trHeight w:val="255"/>
        </w:trPr>
        <w:tc>
          <w:tcPr>
            <w:tcW w:w="2715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Супесь</w:t>
            </w:r>
          </w:p>
        </w:tc>
        <w:tc>
          <w:tcPr>
            <w:tcW w:w="6479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Появляются зачатки шнура</w:t>
            </w:r>
          </w:p>
        </w:tc>
      </w:tr>
      <w:tr w:rsidR="00581866" w:rsidRPr="0060345A" w:rsidTr="00A94588">
        <w:trPr>
          <w:trHeight w:val="255"/>
        </w:trPr>
        <w:tc>
          <w:tcPr>
            <w:tcW w:w="2715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Лёгкий суглинок</w:t>
            </w:r>
          </w:p>
        </w:tc>
        <w:tc>
          <w:tcPr>
            <w:tcW w:w="6479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Шнур дробится при раскатывании</w:t>
            </w:r>
          </w:p>
        </w:tc>
      </w:tr>
      <w:tr w:rsidR="00581866" w:rsidRPr="0060345A" w:rsidTr="00A94588">
        <w:trPr>
          <w:trHeight w:val="255"/>
        </w:trPr>
        <w:tc>
          <w:tcPr>
            <w:tcW w:w="2715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Средний суглинок</w:t>
            </w:r>
          </w:p>
        </w:tc>
        <w:tc>
          <w:tcPr>
            <w:tcW w:w="6479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Шнур сплошной, но при сворачивании в кольцо распадается</w:t>
            </w:r>
          </w:p>
        </w:tc>
      </w:tr>
      <w:tr w:rsidR="00581866" w:rsidRPr="0060345A" w:rsidTr="00A94588">
        <w:trPr>
          <w:trHeight w:val="255"/>
        </w:trPr>
        <w:tc>
          <w:tcPr>
            <w:tcW w:w="2715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Тяжёлый суглинок</w:t>
            </w:r>
          </w:p>
        </w:tc>
        <w:tc>
          <w:tcPr>
            <w:tcW w:w="6479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Шнур сплошной, свёрнутое из него кольцо имеет трещины</w:t>
            </w:r>
          </w:p>
        </w:tc>
      </w:tr>
      <w:tr w:rsidR="00BE02AB" w:rsidRPr="0060345A" w:rsidTr="00A94588">
        <w:trPr>
          <w:trHeight w:val="255"/>
        </w:trPr>
        <w:tc>
          <w:tcPr>
            <w:tcW w:w="2715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Глина</w:t>
            </w:r>
          </w:p>
        </w:tc>
        <w:tc>
          <w:tcPr>
            <w:tcW w:w="6479" w:type="dxa"/>
            <w:noWrap/>
            <w:vAlign w:val="center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Шнур сплошной, кольцо стойкое без трещин</w:t>
            </w:r>
          </w:p>
        </w:tc>
      </w:tr>
    </w:tbl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60345A">
        <w:rPr>
          <w:rFonts w:ascii="Times New Roman" w:hAnsi="Times New Roman"/>
          <w:sz w:val="28"/>
          <w:szCs w:val="28"/>
          <w:u w:val="single"/>
        </w:rPr>
        <w:t>Порядок выполнения работы: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1. Поместите в фарфоровую чашку небольшое количество почвы, и добавьте воды до придания ей консистенции обычного теста.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2. Полученную смесь раскатайте на листе бумаги в шнур и сверните его в кольцо. Внимательно рассмотрите полученный образец. По таблице 7, определите, к какому виду относится почва взятого образца</w:t>
      </w:r>
      <w:r w:rsidR="00667AD4" w:rsidRPr="0060345A">
        <w:rPr>
          <w:rFonts w:ascii="Times New Roman" w:hAnsi="Times New Roman"/>
          <w:sz w:val="28"/>
          <w:szCs w:val="28"/>
        </w:rPr>
        <w:t xml:space="preserve"> [8, 40]</w:t>
      </w:r>
      <w:r w:rsidRPr="0060345A">
        <w:rPr>
          <w:rFonts w:ascii="Times New Roman" w:hAnsi="Times New Roman"/>
          <w:sz w:val="28"/>
          <w:szCs w:val="28"/>
        </w:rPr>
        <w:t>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E02AB" w:rsidRPr="0060345A" w:rsidRDefault="00BE02AB" w:rsidP="0060345A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0345A">
        <w:rPr>
          <w:rFonts w:ascii="Times New Roman" w:hAnsi="Times New Roman"/>
          <w:b/>
          <w:sz w:val="28"/>
          <w:szCs w:val="28"/>
          <w:u w:val="single"/>
        </w:rPr>
        <w:t>Определение механического со</w:t>
      </w:r>
      <w:r w:rsidR="00C1338B" w:rsidRPr="0060345A">
        <w:rPr>
          <w:rFonts w:ascii="Times New Roman" w:hAnsi="Times New Roman"/>
          <w:b/>
          <w:sz w:val="28"/>
          <w:szCs w:val="28"/>
          <w:u w:val="single"/>
        </w:rPr>
        <w:t>става почвы методом отстаивания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  <w:u w:val="single"/>
        </w:rPr>
        <w:t>Оборудование и материалы:</w:t>
      </w:r>
      <w:r w:rsidRPr="0060345A">
        <w:rPr>
          <w:rFonts w:ascii="Times New Roman" w:hAnsi="Times New Roman"/>
          <w:sz w:val="28"/>
          <w:szCs w:val="28"/>
        </w:rPr>
        <w:t xml:space="preserve"> сушильный шкаф, технические весы, эксикатор, стеклянный цилиндр, фарфоровая чашка, вода.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  <w:u w:val="single"/>
        </w:rPr>
        <w:t>Порядок выполнения работы:</w:t>
      </w:r>
      <w:r w:rsidRPr="0060345A">
        <w:rPr>
          <w:rFonts w:ascii="Times New Roman" w:hAnsi="Times New Roman"/>
          <w:sz w:val="28"/>
          <w:szCs w:val="28"/>
        </w:rPr>
        <w:t xml:space="preserve"> 1. Поместите в цилиндр 10 г почвы, отчищенной от корней, крупных включений и других примесей. Долейте в цилиндр воды до ¾ его объема, и перемешайте в течение 1-2 минут.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2. Дайте смеси отстоятся в течение 3-5 минут. Слейте мутную воду над осевшими частицами. Таким образом, удаляются частицы глины, находящиеся в воде во взвешенном состоянии. Повторите несколько раз данные действия до тех пор, пока вода в цилиндре не станет прозрачной. На дне сосуда остаётся только песок.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3. Перенесите песок в заранее взвешенную фарфоровую чашку и поместите её в сушильный шкаф на 10-15 минут при температуре 100-105 </w:t>
      </w:r>
      <w:r w:rsidRPr="0060345A">
        <w:rPr>
          <w:rFonts w:ascii="Times New Roman" w:hAnsi="Times New Roman"/>
          <w:sz w:val="28"/>
          <w:szCs w:val="28"/>
          <w:vertAlign w:val="superscript"/>
        </w:rPr>
        <w:t>0</w:t>
      </w:r>
      <w:r w:rsidRPr="0060345A">
        <w:rPr>
          <w:rFonts w:ascii="Times New Roman" w:hAnsi="Times New Roman"/>
          <w:sz w:val="28"/>
          <w:szCs w:val="28"/>
        </w:rPr>
        <w:t>С.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4. Охладите чашку с образцом в эксикаторе в течение 20-30 минут и взвесьте. Определите массовую долю глинистых частиц в данном образце почвы по формуле:</w:t>
      </w:r>
    </w:p>
    <w:p w:rsidR="00BE02AB" w:rsidRPr="0060345A" w:rsidRDefault="00BE02AB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position w:val="-32"/>
          <w:sz w:val="28"/>
          <w:szCs w:val="28"/>
        </w:rPr>
        <w:object w:dxaOrig="728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38.3pt" o:ole="">
            <v:imagedata r:id="rId8" o:title=""/>
          </v:shape>
          <o:OLEObject Type="Embed" ProgID="Equation.3" ShapeID="_x0000_i1025" DrawAspect="Content" ObjectID="_1670408818" r:id="rId9"/>
        </w:object>
      </w:r>
    </w:p>
    <w:p w:rsidR="00BE02AB" w:rsidRPr="0060345A" w:rsidRDefault="00C1338B" w:rsidP="0060345A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lastRenderedPageBreak/>
        <w:t>По данным таблицы 2</w:t>
      </w:r>
      <w:r w:rsidR="00BE02AB" w:rsidRPr="0060345A">
        <w:rPr>
          <w:rFonts w:ascii="Times New Roman" w:hAnsi="Times New Roman"/>
          <w:sz w:val="28"/>
          <w:szCs w:val="28"/>
        </w:rPr>
        <w:t xml:space="preserve"> определите, к какому виду почвы относится исследуемый образец</w:t>
      </w:r>
      <w:r w:rsidR="00667AD4" w:rsidRPr="0060345A">
        <w:rPr>
          <w:rFonts w:ascii="Times New Roman" w:hAnsi="Times New Roman"/>
          <w:sz w:val="28"/>
          <w:szCs w:val="28"/>
        </w:rPr>
        <w:t xml:space="preserve"> [8, </w:t>
      </w:r>
      <w:r w:rsidR="00667AD4" w:rsidRPr="0060345A">
        <w:rPr>
          <w:rFonts w:ascii="Times New Roman" w:hAnsi="Times New Roman"/>
          <w:sz w:val="28"/>
          <w:szCs w:val="28"/>
          <w:lang w:val="en-US"/>
        </w:rPr>
        <w:t>c</w:t>
      </w:r>
      <w:r w:rsidR="00667AD4" w:rsidRPr="0060345A">
        <w:rPr>
          <w:rFonts w:ascii="Times New Roman" w:hAnsi="Times New Roman"/>
          <w:sz w:val="28"/>
          <w:szCs w:val="28"/>
        </w:rPr>
        <w:t>. 41]</w:t>
      </w:r>
      <w:r w:rsidR="00BE02AB" w:rsidRPr="0060345A">
        <w:rPr>
          <w:rFonts w:ascii="Times New Roman" w:hAnsi="Times New Roman"/>
          <w:sz w:val="28"/>
          <w:szCs w:val="28"/>
        </w:rPr>
        <w:t>.</w:t>
      </w:r>
    </w:p>
    <w:p w:rsidR="0075190A" w:rsidRPr="0060345A" w:rsidRDefault="0075190A" w:rsidP="0060345A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BE02AB" w:rsidRPr="0060345A" w:rsidRDefault="00C1338B" w:rsidP="0060345A">
      <w:pPr>
        <w:pStyle w:val="a3"/>
        <w:ind w:left="1069"/>
        <w:jc w:val="right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Таблица 2</w:t>
      </w:r>
    </w:p>
    <w:p w:rsidR="00BE02AB" w:rsidRPr="0060345A" w:rsidRDefault="00BE02AB" w:rsidP="0060345A">
      <w:pPr>
        <w:pStyle w:val="a3"/>
        <w:ind w:left="1069"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>Классификация почв по механическому составу</w:t>
      </w:r>
    </w:p>
    <w:tbl>
      <w:tblPr>
        <w:tblW w:w="7212" w:type="dxa"/>
        <w:jc w:val="center"/>
        <w:tblLook w:val="0000" w:firstRow="0" w:lastRow="0" w:firstColumn="0" w:lastColumn="0" w:noHBand="0" w:noVBand="0"/>
      </w:tblPr>
      <w:tblGrid>
        <w:gridCol w:w="3610"/>
        <w:gridCol w:w="3602"/>
      </w:tblGrid>
      <w:tr w:rsidR="00581866" w:rsidRPr="0060345A" w:rsidTr="00A94588">
        <w:trPr>
          <w:trHeight w:val="529"/>
          <w:jc w:val="center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Вид почвы</w:t>
            </w:r>
          </w:p>
        </w:tc>
        <w:tc>
          <w:tcPr>
            <w:tcW w:w="3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Доля глинистых частиц,  %</w:t>
            </w:r>
          </w:p>
        </w:tc>
      </w:tr>
      <w:tr w:rsidR="00581866" w:rsidRPr="0060345A" w:rsidTr="00A94588">
        <w:trPr>
          <w:trHeight w:val="255"/>
          <w:jc w:val="center"/>
        </w:trPr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Песчаная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5-10</w:t>
            </w:r>
          </w:p>
        </w:tc>
      </w:tr>
      <w:tr w:rsidR="00581866" w:rsidRPr="0060345A" w:rsidTr="00A94588">
        <w:trPr>
          <w:trHeight w:val="255"/>
          <w:jc w:val="center"/>
        </w:trPr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Супесчаная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10-20</w:t>
            </w:r>
          </w:p>
        </w:tc>
      </w:tr>
      <w:tr w:rsidR="00581866" w:rsidRPr="0060345A" w:rsidTr="00A94588">
        <w:trPr>
          <w:trHeight w:val="255"/>
          <w:jc w:val="center"/>
        </w:trPr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Суглинок лёгкий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20-30</w:t>
            </w:r>
          </w:p>
        </w:tc>
      </w:tr>
      <w:tr w:rsidR="00581866" w:rsidRPr="0060345A" w:rsidTr="00A94588">
        <w:trPr>
          <w:trHeight w:val="255"/>
          <w:jc w:val="center"/>
        </w:trPr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Суглинок средний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30-40</w:t>
            </w:r>
          </w:p>
        </w:tc>
      </w:tr>
      <w:tr w:rsidR="00581866" w:rsidRPr="0060345A" w:rsidTr="00A94588">
        <w:trPr>
          <w:trHeight w:val="255"/>
          <w:jc w:val="center"/>
        </w:trPr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Суглинок тяжелый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40-50</w:t>
            </w:r>
          </w:p>
        </w:tc>
      </w:tr>
      <w:tr w:rsidR="00581866" w:rsidRPr="0060345A" w:rsidTr="00A94588">
        <w:trPr>
          <w:trHeight w:val="255"/>
          <w:jc w:val="center"/>
        </w:trPr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Глинистая легкая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50-65</w:t>
            </w:r>
          </w:p>
        </w:tc>
      </w:tr>
      <w:tr w:rsidR="00581866" w:rsidRPr="0060345A" w:rsidTr="00A94588">
        <w:trPr>
          <w:trHeight w:val="255"/>
          <w:jc w:val="center"/>
        </w:trPr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Глинистая средняя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65-80</w:t>
            </w:r>
          </w:p>
        </w:tc>
      </w:tr>
      <w:tr w:rsidR="00BE02AB" w:rsidRPr="0060345A" w:rsidTr="00A94588">
        <w:trPr>
          <w:trHeight w:val="255"/>
          <w:jc w:val="center"/>
        </w:trPr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Глинистая тяжелая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более 80</w:t>
            </w:r>
          </w:p>
        </w:tc>
      </w:tr>
    </w:tbl>
    <w:p w:rsidR="00BE02AB" w:rsidRPr="0060345A" w:rsidRDefault="00BE02AB" w:rsidP="0060345A">
      <w:pPr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E02AB" w:rsidRPr="0060345A" w:rsidRDefault="00BE02AB" w:rsidP="0060345A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0345A">
        <w:rPr>
          <w:rFonts w:ascii="Times New Roman" w:hAnsi="Times New Roman"/>
          <w:b/>
          <w:sz w:val="28"/>
          <w:szCs w:val="28"/>
          <w:u w:val="single"/>
        </w:rPr>
        <w:t xml:space="preserve">Определение массовой </w:t>
      </w:r>
      <w:r w:rsidR="00C1338B" w:rsidRPr="0060345A">
        <w:rPr>
          <w:rFonts w:ascii="Times New Roman" w:hAnsi="Times New Roman"/>
          <w:b/>
          <w:sz w:val="28"/>
          <w:szCs w:val="28"/>
          <w:u w:val="single"/>
        </w:rPr>
        <w:t>доли органических веществ почвы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  <w:u w:val="single"/>
        </w:rPr>
        <w:t>Оборудование и материалы:</w:t>
      </w:r>
      <w:r w:rsidRPr="0060345A">
        <w:rPr>
          <w:rFonts w:ascii="Times New Roman" w:hAnsi="Times New Roman"/>
          <w:sz w:val="28"/>
          <w:szCs w:val="28"/>
        </w:rPr>
        <w:t xml:space="preserve"> сушильный шкаф, технические весы, фарфоровый тигель, газовая горелка или спиртовка, эксикатор, тигельные щипцы.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60345A">
        <w:rPr>
          <w:rFonts w:ascii="Times New Roman" w:hAnsi="Times New Roman"/>
          <w:sz w:val="28"/>
          <w:szCs w:val="28"/>
          <w:u w:val="single"/>
        </w:rPr>
        <w:t>Порядок выполнения работы: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1. Для определения влажности образец почвы необходимо брать непосредственно перед выполнением работы.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Поместите в предварительно взвешенный тигель 10 г почвы, очищенной от корней, крупных включений и других примесей, и поставьте в сушильный шкаф на 1-2 часа при температуре 100-105 </w:t>
      </w:r>
      <w:r w:rsidRPr="0060345A">
        <w:rPr>
          <w:rFonts w:ascii="Times New Roman" w:hAnsi="Times New Roman"/>
          <w:sz w:val="28"/>
          <w:szCs w:val="28"/>
          <w:vertAlign w:val="superscript"/>
        </w:rPr>
        <w:t>0</w:t>
      </w:r>
      <w:r w:rsidRPr="0060345A">
        <w:rPr>
          <w:rFonts w:ascii="Times New Roman" w:hAnsi="Times New Roman"/>
          <w:sz w:val="28"/>
          <w:szCs w:val="28"/>
        </w:rPr>
        <w:t>С.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2. Затем тигель с почвой поместите для охлаждения в эксикатор на 20-30 минут. После охлаждения тигель с почвой взвесьте и определите массу абсолютно сухой почвы.</w:t>
      </w:r>
    </w:p>
    <w:p w:rsidR="00BE02AB" w:rsidRPr="0060345A" w:rsidRDefault="00302B85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3</w:t>
      </w:r>
      <w:r w:rsidR="00BE02AB" w:rsidRPr="0060345A">
        <w:rPr>
          <w:rFonts w:ascii="Times New Roman" w:hAnsi="Times New Roman"/>
          <w:sz w:val="28"/>
          <w:szCs w:val="28"/>
        </w:rPr>
        <w:t>. Прокалите в вытяжном шкафу тигель с абсолютно сухой почвой на огне газовой горелки до тех пор, пока не перестанет идти дым и почва не приобретет красновато-серую окраску. Затем поместите тигель для охлаждения в эксикатор на 20-30 минут.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5. После охлаждения тигель с почвой взвесьте и найдите массу почвы после прокаливания.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Рассчитайте массовую долю органических веществ почвы по формуле:</w:t>
      </w:r>
    </w:p>
    <w:p w:rsidR="00BE02AB" w:rsidRPr="0060345A" w:rsidRDefault="00BE02AB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position w:val="-34"/>
          <w:sz w:val="28"/>
          <w:szCs w:val="28"/>
        </w:rPr>
        <w:object w:dxaOrig="2439" w:dyaOrig="800">
          <v:shape id="_x0000_i1026" type="#_x0000_t75" style="width:122.3pt;height:39.7pt" o:ole="">
            <v:imagedata r:id="rId10" o:title=""/>
          </v:shape>
          <o:OLEObject Type="Embed" ProgID="Equation.3" ShapeID="_x0000_i1026" DrawAspect="Content" ObjectID="_1670408819" r:id="rId11"/>
        </w:object>
      </w:r>
      <w:r w:rsidRPr="0060345A">
        <w:rPr>
          <w:rFonts w:ascii="Times New Roman" w:hAnsi="Times New Roman"/>
          <w:sz w:val="28"/>
          <w:szCs w:val="28"/>
        </w:rPr>
        <w:t>, где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b/>
          <w:i/>
          <w:sz w:val="28"/>
          <w:szCs w:val="28"/>
        </w:rPr>
        <w:t>w</w:t>
      </w:r>
      <w:r w:rsidRPr="0060345A">
        <w:rPr>
          <w:rFonts w:ascii="Times New Roman" w:hAnsi="Times New Roman"/>
          <w:b/>
          <w:sz w:val="28"/>
          <w:szCs w:val="28"/>
        </w:rPr>
        <w:t xml:space="preserve"> – </w:t>
      </w:r>
      <w:r w:rsidRPr="0060345A">
        <w:rPr>
          <w:rFonts w:ascii="Times New Roman" w:hAnsi="Times New Roman"/>
          <w:sz w:val="28"/>
          <w:szCs w:val="28"/>
        </w:rPr>
        <w:t xml:space="preserve">массовая доля органических веществ, %; </w:t>
      </w:r>
      <w:r w:rsidRPr="0060345A">
        <w:rPr>
          <w:rFonts w:ascii="Times New Roman" w:hAnsi="Times New Roman"/>
          <w:b/>
          <w:i/>
          <w:sz w:val="28"/>
          <w:szCs w:val="28"/>
        </w:rPr>
        <w:t>т</w:t>
      </w:r>
      <w:r w:rsidRPr="0060345A">
        <w:rPr>
          <w:rFonts w:ascii="Times New Roman" w:hAnsi="Times New Roman"/>
          <w:b/>
          <w:i/>
          <w:sz w:val="28"/>
          <w:szCs w:val="28"/>
          <w:vertAlign w:val="subscript"/>
        </w:rPr>
        <w:t>1</w:t>
      </w:r>
      <w:r w:rsidRPr="0060345A">
        <w:rPr>
          <w:rFonts w:ascii="Times New Roman" w:hAnsi="Times New Roman"/>
          <w:sz w:val="28"/>
          <w:szCs w:val="28"/>
        </w:rPr>
        <w:t xml:space="preserve"> – масса абсолютно сухой почвы, г; </w:t>
      </w:r>
      <w:r w:rsidRPr="0060345A">
        <w:rPr>
          <w:rFonts w:ascii="Times New Roman" w:hAnsi="Times New Roman"/>
          <w:b/>
          <w:i/>
          <w:sz w:val="28"/>
          <w:szCs w:val="28"/>
        </w:rPr>
        <w:t>т</w:t>
      </w:r>
      <w:r w:rsidRPr="0060345A">
        <w:rPr>
          <w:rFonts w:ascii="Times New Roman" w:hAnsi="Times New Roman"/>
          <w:b/>
          <w:i/>
          <w:sz w:val="28"/>
          <w:szCs w:val="28"/>
          <w:vertAlign w:val="subscript"/>
        </w:rPr>
        <w:t xml:space="preserve">2 </w:t>
      </w:r>
      <w:r w:rsidRPr="0060345A">
        <w:rPr>
          <w:rFonts w:ascii="Times New Roman" w:hAnsi="Times New Roman"/>
          <w:sz w:val="28"/>
          <w:szCs w:val="28"/>
        </w:rPr>
        <w:t>- масса почвы после прокаливания, г.</w:t>
      </w:r>
    </w:p>
    <w:p w:rsidR="00BE02AB" w:rsidRPr="0060345A" w:rsidRDefault="00BE02AB" w:rsidP="0060345A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6. </w:t>
      </w:r>
      <w:r w:rsidR="00302B85" w:rsidRPr="0060345A">
        <w:rPr>
          <w:rFonts w:ascii="Times New Roman" w:hAnsi="Times New Roman"/>
          <w:sz w:val="28"/>
          <w:szCs w:val="28"/>
        </w:rPr>
        <w:t>С</w:t>
      </w:r>
      <w:r w:rsidRPr="0060345A">
        <w:rPr>
          <w:rFonts w:ascii="Times New Roman" w:hAnsi="Times New Roman"/>
          <w:sz w:val="28"/>
          <w:szCs w:val="28"/>
        </w:rPr>
        <w:t>делайте вывод о её плодородии</w:t>
      </w:r>
      <w:r w:rsidR="00667AD4" w:rsidRPr="0060345A">
        <w:rPr>
          <w:rFonts w:ascii="Times New Roman" w:hAnsi="Times New Roman"/>
          <w:sz w:val="28"/>
          <w:szCs w:val="28"/>
        </w:rPr>
        <w:t xml:space="preserve"> [8, </w:t>
      </w:r>
      <w:r w:rsidR="00667AD4" w:rsidRPr="0060345A">
        <w:rPr>
          <w:rFonts w:ascii="Times New Roman" w:hAnsi="Times New Roman"/>
          <w:sz w:val="28"/>
          <w:szCs w:val="28"/>
          <w:lang w:val="en-US"/>
        </w:rPr>
        <w:t>c</w:t>
      </w:r>
      <w:r w:rsidR="00667AD4" w:rsidRPr="0060345A">
        <w:rPr>
          <w:rFonts w:ascii="Times New Roman" w:hAnsi="Times New Roman"/>
          <w:sz w:val="28"/>
          <w:szCs w:val="28"/>
        </w:rPr>
        <w:t>. 32]</w:t>
      </w:r>
      <w:r w:rsidRPr="0060345A">
        <w:rPr>
          <w:rFonts w:ascii="Times New Roman" w:hAnsi="Times New Roman"/>
          <w:sz w:val="28"/>
          <w:szCs w:val="28"/>
        </w:rPr>
        <w:t>.</w:t>
      </w:r>
    </w:p>
    <w:p w:rsidR="00BE02AB" w:rsidRDefault="00BE02AB" w:rsidP="0060345A">
      <w:pPr>
        <w:ind w:left="1440"/>
        <w:contextualSpacing/>
        <w:rPr>
          <w:rFonts w:ascii="Times New Roman" w:hAnsi="Times New Roman"/>
          <w:b/>
          <w:sz w:val="28"/>
          <w:szCs w:val="28"/>
          <w:u w:val="single"/>
        </w:rPr>
      </w:pPr>
    </w:p>
    <w:p w:rsidR="00A93E3E" w:rsidRDefault="00A93E3E" w:rsidP="0060345A">
      <w:pPr>
        <w:ind w:left="1440"/>
        <w:contextualSpacing/>
        <w:rPr>
          <w:rFonts w:ascii="Times New Roman" w:hAnsi="Times New Roman"/>
          <w:b/>
          <w:sz w:val="28"/>
          <w:szCs w:val="28"/>
          <w:u w:val="single"/>
        </w:rPr>
      </w:pPr>
    </w:p>
    <w:p w:rsidR="00A93E3E" w:rsidRPr="0060345A" w:rsidRDefault="00A93E3E" w:rsidP="0060345A">
      <w:pPr>
        <w:ind w:left="1440"/>
        <w:contextualSpacing/>
        <w:rPr>
          <w:rFonts w:ascii="Times New Roman" w:hAnsi="Times New Roman"/>
          <w:b/>
          <w:sz w:val="28"/>
          <w:szCs w:val="28"/>
          <w:u w:val="single"/>
        </w:rPr>
      </w:pPr>
    </w:p>
    <w:p w:rsidR="00BE02AB" w:rsidRPr="0060345A" w:rsidRDefault="00C1338B" w:rsidP="0060345A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0345A">
        <w:rPr>
          <w:rFonts w:ascii="Times New Roman" w:hAnsi="Times New Roman"/>
          <w:b/>
          <w:sz w:val="28"/>
          <w:szCs w:val="28"/>
          <w:u w:val="single"/>
        </w:rPr>
        <w:lastRenderedPageBreak/>
        <w:t>Определение влагоёмкости почвы</w:t>
      </w:r>
    </w:p>
    <w:p w:rsidR="00BE02AB" w:rsidRPr="0060345A" w:rsidRDefault="00BE02AB" w:rsidP="0060345A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0345A">
        <w:rPr>
          <w:rFonts w:ascii="Times New Roman" w:hAnsi="Times New Roman"/>
          <w:sz w:val="28"/>
          <w:szCs w:val="28"/>
          <w:u w:val="single"/>
        </w:rPr>
        <w:t>Оборудование и материалы:</w:t>
      </w:r>
      <w:r w:rsidRPr="0060345A">
        <w:rPr>
          <w:rFonts w:ascii="Times New Roman" w:hAnsi="Times New Roman"/>
          <w:sz w:val="28"/>
          <w:szCs w:val="28"/>
        </w:rPr>
        <w:t xml:space="preserve"> тех</w:t>
      </w:r>
      <w:r w:rsidR="004D682A" w:rsidRPr="0060345A">
        <w:rPr>
          <w:rFonts w:ascii="Times New Roman" w:hAnsi="Times New Roman"/>
          <w:sz w:val="28"/>
          <w:szCs w:val="28"/>
        </w:rPr>
        <w:t xml:space="preserve">нические весы, штатив с лапкой, </w:t>
      </w:r>
      <w:r w:rsidRPr="0060345A">
        <w:rPr>
          <w:rFonts w:ascii="Times New Roman" w:hAnsi="Times New Roman"/>
          <w:sz w:val="28"/>
          <w:szCs w:val="28"/>
        </w:rPr>
        <w:t>стеклянная трубка диаметром 3-3,5 см и длиной 20-25 см, марля.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60345A">
        <w:rPr>
          <w:rFonts w:ascii="Times New Roman" w:hAnsi="Times New Roman"/>
          <w:sz w:val="28"/>
          <w:szCs w:val="28"/>
          <w:u w:val="single"/>
        </w:rPr>
        <w:t>Порядок выполнения работы: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1.Завяжите один конец стеклянной трубки марлей и взвесьте её.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2. Насыпьте в трубку до ¾ её высоты почву. Для уплотнения почвы несколько раз встряхните трубку. После этого трубку с почвой взвесьте.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3. Вертикально закрепите трубку в штативе таким образом, чтобы её нижний конец, завязанный марлей, был погружен в воду в кристаллизаторе на 10-12 см. Оставьте трубку, погруженную в воду на 2 суток.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4. Затем выньте трубку из воды, взвесьте и, записав результат, снова погрузите трубку в воду на 10-12 см.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5. Через сутки проведите ещё одно взвешивание, и если этот результат взвешивания совпадает с предыдущим, то опыт прекратите, и рассчитайте влагоёмкость почвы. Если результаты взвешивания не совпадают, то трубку с почвой поместите в воду ещё на сутки</w:t>
      </w:r>
      <w:r w:rsidR="00667AD4" w:rsidRPr="0060345A">
        <w:rPr>
          <w:rFonts w:ascii="Times New Roman" w:hAnsi="Times New Roman"/>
          <w:sz w:val="28"/>
          <w:szCs w:val="28"/>
        </w:rPr>
        <w:t xml:space="preserve"> [8, </w:t>
      </w:r>
      <w:r w:rsidR="00667AD4" w:rsidRPr="0060345A">
        <w:rPr>
          <w:rFonts w:ascii="Times New Roman" w:hAnsi="Times New Roman"/>
          <w:sz w:val="28"/>
          <w:szCs w:val="28"/>
          <w:lang w:val="en-US"/>
        </w:rPr>
        <w:t>c</w:t>
      </w:r>
      <w:r w:rsidR="00667AD4" w:rsidRPr="0060345A">
        <w:rPr>
          <w:rFonts w:ascii="Times New Roman" w:hAnsi="Times New Roman"/>
          <w:sz w:val="28"/>
          <w:szCs w:val="28"/>
        </w:rPr>
        <w:t>.63]</w:t>
      </w:r>
      <w:r w:rsidRPr="0060345A">
        <w:rPr>
          <w:rFonts w:ascii="Times New Roman" w:hAnsi="Times New Roman"/>
          <w:sz w:val="28"/>
          <w:szCs w:val="28"/>
        </w:rPr>
        <w:t>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Рассчитайте влагоемкость почвы по формуле:</w:t>
      </w:r>
    </w:p>
    <w:p w:rsidR="00BE02AB" w:rsidRPr="0060345A" w:rsidRDefault="00BE02AB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position w:val="-34"/>
          <w:sz w:val="28"/>
          <w:szCs w:val="28"/>
        </w:rPr>
        <w:object w:dxaOrig="2500" w:dyaOrig="800">
          <v:shape id="_x0000_i1027" type="#_x0000_t75" style="width:125.1pt;height:39.7pt" o:ole="">
            <v:imagedata r:id="rId12" o:title=""/>
          </v:shape>
          <o:OLEObject Type="Embed" ProgID="Equation.3" ShapeID="_x0000_i1027" DrawAspect="Content" ObjectID="_1670408820" r:id="rId13"/>
        </w:object>
      </w:r>
      <w:r w:rsidRPr="0060345A">
        <w:rPr>
          <w:rFonts w:ascii="Times New Roman" w:hAnsi="Times New Roman"/>
          <w:sz w:val="28"/>
          <w:szCs w:val="28"/>
        </w:rPr>
        <w:t>, где</w:t>
      </w:r>
    </w:p>
    <w:p w:rsidR="00BE02AB" w:rsidRPr="0060345A" w:rsidRDefault="00BE02AB" w:rsidP="0060345A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Х – влагоемкость почвы, %; </w:t>
      </w:r>
      <w:r w:rsidRPr="0060345A">
        <w:rPr>
          <w:rFonts w:ascii="Times New Roman" w:hAnsi="Times New Roman"/>
          <w:b/>
          <w:i/>
          <w:sz w:val="28"/>
          <w:szCs w:val="28"/>
        </w:rPr>
        <w:t>т</w:t>
      </w:r>
      <w:r w:rsidRPr="0060345A">
        <w:rPr>
          <w:rFonts w:ascii="Times New Roman" w:hAnsi="Times New Roman"/>
          <w:b/>
          <w:sz w:val="28"/>
          <w:szCs w:val="28"/>
          <w:vertAlign w:val="subscript"/>
        </w:rPr>
        <w:t>1</w:t>
      </w:r>
      <w:r w:rsidRPr="0060345A">
        <w:rPr>
          <w:rFonts w:ascii="Times New Roman" w:hAnsi="Times New Roman"/>
          <w:sz w:val="28"/>
          <w:szCs w:val="28"/>
        </w:rPr>
        <w:t xml:space="preserve"> – масса пустой трубки, г; </w:t>
      </w:r>
      <w:r w:rsidRPr="0060345A">
        <w:rPr>
          <w:rFonts w:ascii="Times New Roman" w:hAnsi="Times New Roman"/>
          <w:b/>
          <w:i/>
          <w:sz w:val="28"/>
          <w:szCs w:val="28"/>
        </w:rPr>
        <w:t>т</w:t>
      </w:r>
      <w:r w:rsidRPr="0060345A">
        <w:rPr>
          <w:rFonts w:ascii="Times New Roman" w:hAnsi="Times New Roman"/>
          <w:b/>
          <w:i/>
          <w:sz w:val="28"/>
          <w:szCs w:val="28"/>
          <w:vertAlign w:val="subscript"/>
        </w:rPr>
        <w:t xml:space="preserve">2 </w:t>
      </w:r>
      <w:r w:rsidRPr="0060345A">
        <w:rPr>
          <w:rFonts w:ascii="Times New Roman" w:hAnsi="Times New Roman"/>
          <w:sz w:val="28"/>
          <w:szCs w:val="28"/>
        </w:rPr>
        <w:t xml:space="preserve"> - масса трубки с воздушно-сухой почвой, г; </w:t>
      </w:r>
      <w:r w:rsidRPr="0060345A">
        <w:rPr>
          <w:rFonts w:ascii="Times New Roman" w:hAnsi="Times New Roman"/>
          <w:b/>
          <w:i/>
          <w:sz w:val="28"/>
          <w:szCs w:val="28"/>
        </w:rPr>
        <w:t>т</w:t>
      </w:r>
      <w:r w:rsidRPr="0060345A">
        <w:rPr>
          <w:rFonts w:ascii="Times New Roman" w:hAnsi="Times New Roman"/>
          <w:b/>
          <w:i/>
          <w:sz w:val="28"/>
          <w:szCs w:val="28"/>
          <w:vertAlign w:val="subscript"/>
        </w:rPr>
        <w:t xml:space="preserve">3 </w:t>
      </w:r>
      <w:r w:rsidRPr="0060345A">
        <w:rPr>
          <w:rFonts w:ascii="Times New Roman" w:hAnsi="Times New Roman"/>
          <w:sz w:val="28"/>
          <w:szCs w:val="28"/>
        </w:rPr>
        <w:t xml:space="preserve"> - масса трубки с почвой насыщенной водой, г.</w:t>
      </w:r>
    </w:p>
    <w:p w:rsidR="00A93E3E" w:rsidRDefault="00A93E3E" w:rsidP="0060345A">
      <w:pPr>
        <w:pStyle w:val="2"/>
        <w:spacing w:before="0" w:line="240" w:lineRule="auto"/>
        <w:ind w:firstLine="708"/>
        <w:contextualSpacing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</w:p>
    <w:p w:rsidR="00BE02AB" w:rsidRPr="0060345A" w:rsidRDefault="00BE02AB" w:rsidP="0060345A">
      <w:pPr>
        <w:pStyle w:val="2"/>
        <w:spacing w:before="0" w:line="240" w:lineRule="auto"/>
        <w:ind w:firstLine="708"/>
        <w:contextualSpacing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  <w:r w:rsidRPr="0060345A">
        <w:rPr>
          <w:rFonts w:ascii="Times New Roman" w:hAnsi="Times New Roman"/>
          <w:color w:val="auto"/>
          <w:sz w:val="28"/>
          <w:szCs w:val="28"/>
          <w:u w:val="single"/>
        </w:rPr>
        <w:t>Качественное определение карбонат – ионов</w:t>
      </w:r>
    </w:p>
    <w:p w:rsidR="00BE02AB" w:rsidRPr="0060345A" w:rsidRDefault="00BE02AB" w:rsidP="0060345A">
      <w:pPr>
        <w:pStyle w:val="a5"/>
        <w:ind w:firstLine="708"/>
        <w:contextualSpacing/>
      </w:pPr>
      <w:r w:rsidRPr="0060345A">
        <w:t>Наличие в почве карбонатов устанавливают с помощью 10%-ной соляной кислоты. Небольшое количество почвы помещают в фарфоровую чашку и  приливают пипеткой несколько капель кислоты. При наличии в почве карбонатов с её поверхности начинают выделяться пузырьки углекислого газа. По интенсивности их выделения судят о более или менее значительном содержании карбонатов</w:t>
      </w:r>
      <w:r w:rsidR="00943186" w:rsidRPr="0060345A">
        <w:t xml:space="preserve"> [9</w:t>
      </w:r>
      <w:r w:rsidR="00667AD4" w:rsidRPr="0060345A">
        <w:t>]</w:t>
      </w:r>
      <w:r w:rsidRPr="0060345A">
        <w:t>.</w:t>
      </w:r>
    </w:p>
    <w:p w:rsidR="00BE02AB" w:rsidRPr="0060345A" w:rsidRDefault="00BE02AB" w:rsidP="0060345A">
      <w:pPr>
        <w:pStyle w:val="a5"/>
        <w:ind w:firstLine="708"/>
        <w:contextualSpacing/>
      </w:pPr>
      <w:r w:rsidRPr="0060345A">
        <w:t>В случае качественного обнаружения карбонатов осуществляется их количественное определение. О примерном содержании карбонатов можно судить по характеру вскипания почвы в определённой навеске образца</w:t>
      </w:r>
      <w:r w:rsidR="00C1338B" w:rsidRPr="0060345A">
        <w:t xml:space="preserve"> (табл. 3)</w:t>
      </w:r>
      <w:r w:rsidR="00943186" w:rsidRPr="0060345A">
        <w:t xml:space="preserve"> </w:t>
      </w:r>
      <w:r w:rsidR="00943186" w:rsidRPr="0060345A">
        <w:rPr>
          <w:lang w:val="en-US"/>
        </w:rPr>
        <w:t>[6]</w:t>
      </w:r>
      <w:r w:rsidRPr="0060345A">
        <w:t>.</w:t>
      </w:r>
    </w:p>
    <w:p w:rsidR="00BE02AB" w:rsidRPr="0060345A" w:rsidRDefault="00C1338B" w:rsidP="0060345A">
      <w:pPr>
        <w:pStyle w:val="a5"/>
        <w:ind w:firstLine="708"/>
        <w:contextualSpacing/>
        <w:jc w:val="right"/>
      </w:pPr>
      <w:r w:rsidRPr="0060345A">
        <w:t>Таблица 3</w:t>
      </w:r>
    </w:p>
    <w:p w:rsidR="00BE02AB" w:rsidRPr="0060345A" w:rsidRDefault="00BE02AB" w:rsidP="0060345A">
      <w:pPr>
        <w:pStyle w:val="a5"/>
        <w:contextualSpacing/>
        <w:jc w:val="center"/>
        <w:rPr>
          <w:b/>
        </w:rPr>
      </w:pPr>
      <w:r w:rsidRPr="0060345A">
        <w:rPr>
          <w:b/>
        </w:rPr>
        <w:t>Определение величины навески почвы для определения карбонат - ионов.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32"/>
        <w:gridCol w:w="3452"/>
        <w:gridCol w:w="2703"/>
      </w:tblGrid>
      <w:tr w:rsidR="00581866" w:rsidRPr="0060345A" w:rsidTr="00C1338B"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>Вскипание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</w:pPr>
            <w:r w:rsidRPr="0060345A">
              <w:rPr>
                <w:lang w:eastAsia="ru-RU"/>
              </w:rPr>
              <w:t>Содержание</w:t>
            </w:r>
            <w:r w:rsidRPr="0060345A">
              <w:t xml:space="preserve"> </w:t>
            </w:r>
            <w:r w:rsidRPr="0060345A">
              <w:rPr>
                <w:lang w:eastAsia="ru-RU"/>
              </w:rPr>
              <w:t>карбонат – ионов, %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</w:pPr>
            <w:r w:rsidRPr="0060345A">
              <w:rPr>
                <w:lang w:eastAsia="ru-RU"/>
              </w:rPr>
              <w:t>Величина навески,</w:t>
            </w:r>
          </w:p>
          <w:p w:rsidR="00BE02AB" w:rsidRPr="0060345A" w:rsidRDefault="00BE02AB" w:rsidP="0060345A">
            <w:pPr>
              <w:pStyle w:val="a5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г</w:t>
            </w:r>
          </w:p>
        </w:tc>
      </w:tr>
      <w:tr w:rsidR="00581866" w:rsidRPr="0060345A" w:rsidTr="00C1338B"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>Очень сильное (бурное)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≥ 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0,5 – 1,0 г</w:t>
            </w:r>
          </w:p>
        </w:tc>
      </w:tr>
      <w:tr w:rsidR="00581866" w:rsidRPr="0060345A" w:rsidTr="00C1338B"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>Сильное, продолжительное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5 – 10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1,0 – 1,5</w:t>
            </w:r>
          </w:p>
        </w:tc>
      </w:tr>
      <w:tr w:rsidR="00581866" w:rsidRPr="0060345A" w:rsidTr="00A93E3E"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>Заметное, но кратковременное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3-4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1,5 – 2,0</w:t>
            </w:r>
          </w:p>
        </w:tc>
      </w:tr>
      <w:tr w:rsidR="00A93E3E" w:rsidRPr="0060345A" w:rsidTr="002F4C5F">
        <w:tc>
          <w:tcPr>
            <w:tcW w:w="92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3E3E" w:rsidRPr="0060345A" w:rsidRDefault="00A93E3E" w:rsidP="00A93E3E">
            <w:pPr>
              <w:pStyle w:val="a5"/>
              <w:ind w:firstLine="0"/>
              <w:contextualSpacing/>
              <w:jc w:val="righ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Продолжение таблицы 3</w:t>
            </w:r>
          </w:p>
        </w:tc>
      </w:tr>
      <w:tr w:rsidR="00581866" w:rsidRPr="0060345A" w:rsidTr="00A93E3E">
        <w:tc>
          <w:tcPr>
            <w:tcW w:w="31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>Слабое и кратковременное</w:t>
            </w:r>
          </w:p>
        </w:tc>
        <w:tc>
          <w:tcPr>
            <w:tcW w:w="3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2 – 3</w:t>
            </w:r>
          </w:p>
        </w:tc>
        <w:tc>
          <w:tcPr>
            <w:tcW w:w="2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2,0 – 3,0</w:t>
            </w:r>
          </w:p>
        </w:tc>
      </w:tr>
      <w:tr w:rsidR="00581866" w:rsidRPr="0060345A" w:rsidTr="00C1338B"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>Очень слабое и малозаметное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1 - 2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3,0 – 5,0</w:t>
            </w:r>
          </w:p>
        </w:tc>
      </w:tr>
      <w:tr w:rsidR="00C1338B" w:rsidRPr="0060345A" w:rsidTr="00C1338B"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 xml:space="preserve">Вскипание отсутствует 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≤ 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≥ 5,0</w:t>
            </w:r>
          </w:p>
        </w:tc>
      </w:tr>
    </w:tbl>
    <w:p w:rsidR="00C34C32" w:rsidRPr="0060345A" w:rsidRDefault="00C34C32" w:rsidP="0060345A">
      <w:pPr>
        <w:pStyle w:val="2"/>
        <w:spacing w:before="0" w:line="240" w:lineRule="auto"/>
        <w:ind w:firstLine="708"/>
        <w:contextualSpacing/>
        <w:rPr>
          <w:rFonts w:ascii="Times New Roman" w:hAnsi="Times New Roman"/>
          <w:color w:val="auto"/>
          <w:sz w:val="28"/>
          <w:szCs w:val="28"/>
          <w:u w:val="single"/>
        </w:rPr>
      </w:pPr>
      <w:bookmarkStart w:id="0" w:name="_Toc341611718"/>
    </w:p>
    <w:p w:rsidR="00BE02AB" w:rsidRPr="0060345A" w:rsidRDefault="00BE02AB" w:rsidP="0060345A">
      <w:pPr>
        <w:pStyle w:val="2"/>
        <w:spacing w:before="0" w:line="240" w:lineRule="auto"/>
        <w:ind w:firstLine="708"/>
        <w:contextualSpacing/>
        <w:rPr>
          <w:rFonts w:ascii="Times New Roman" w:hAnsi="Times New Roman"/>
          <w:color w:val="auto"/>
          <w:sz w:val="28"/>
          <w:szCs w:val="28"/>
          <w:u w:val="single"/>
        </w:rPr>
      </w:pPr>
      <w:r w:rsidRPr="0060345A">
        <w:rPr>
          <w:rFonts w:ascii="Times New Roman" w:hAnsi="Times New Roman"/>
          <w:color w:val="auto"/>
          <w:sz w:val="28"/>
          <w:szCs w:val="28"/>
          <w:u w:val="single"/>
        </w:rPr>
        <w:t>Качественное определение сульфат – ионов и хлорид – ионов</w:t>
      </w:r>
      <w:bookmarkEnd w:id="0"/>
    </w:p>
    <w:p w:rsidR="00BE02AB" w:rsidRPr="0060345A" w:rsidRDefault="00BE02AB" w:rsidP="0060345A">
      <w:pPr>
        <w:pStyle w:val="a5"/>
        <w:ind w:firstLine="708"/>
        <w:contextualSpacing/>
      </w:pPr>
      <w:r w:rsidRPr="0060345A">
        <w:t>Наличие  в почве легко растворимых солей определяют с помощью анализа водной вытяжки. В большую пробирку или стакан помещают 5 г почвы и заливают 25 см³ дистиллированной воды. Около 2-3 минут эту суспензию взбалтывают, а затем получившийся раствор отфильтровывают. Раствор делят на две части и в одной пробирке добавляют к нему азотнокислое серебро, а в другой – хлористый барий. Если при добавлении азотнокислого серебра раствор белеет и на дно выпадает хлопьевидный осадок хлорида серебра, то в почве содержатся хлориды. Если при добавлении хлористого бария раствор мутнеет и происходит выпадение мелких кристалликов сульфата бария, то в почве имеются легкорастворимые сульфаты.</w:t>
      </w:r>
    </w:p>
    <w:p w:rsidR="00BE02AB" w:rsidRPr="0060345A" w:rsidRDefault="00BE02AB" w:rsidP="0060345A">
      <w:pPr>
        <w:pStyle w:val="a5"/>
        <w:ind w:firstLine="708"/>
        <w:contextualSpacing/>
      </w:pPr>
      <w:r w:rsidRPr="0060345A">
        <w:t>Хлориды и сульфаты  снижают  плодородие почвы, поэтому их наличие  снижает хозяйственную ценность почвы и требует их удаление</w:t>
      </w:r>
      <w:r w:rsidR="00943186" w:rsidRPr="0060345A">
        <w:t xml:space="preserve"> [3</w:t>
      </w:r>
      <w:r w:rsidR="00667AD4" w:rsidRPr="0060345A">
        <w:t>]</w:t>
      </w:r>
      <w:r w:rsidRPr="0060345A">
        <w:t>.</w:t>
      </w:r>
    </w:p>
    <w:p w:rsidR="00BE02AB" w:rsidRPr="0060345A" w:rsidRDefault="00BE02AB" w:rsidP="0060345A">
      <w:pPr>
        <w:pStyle w:val="2"/>
        <w:spacing w:before="0" w:line="240" w:lineRule="auto"/>
        <w:ind w:firstLine="708"/>
        <w:contextualSpacing/>
        <w:jc w:val="center"/>
        <w:rPr>
          <w:rFonts w:ascii="Times New Roman" w:hAnsi="Times New Roman"/>
          <w:color w:val="auto"/>
          <w:sz w:val="28"/>
          <w:szCs w:val="28"/>
          <w:u w:val="single"/>
        </w:rPr>
      </w:pPr>
      <w:r w:rsidRPr="0060345A">
        <w:rPr>
          <w:rFonts w:ascii="Times New Roman" w:hAnsi="Times New Roman"/>
          <w:color w:val="auto"/>
          <w:sz w:val="28"/>
          <w:szCs w:val="28"/>
          <w:u w:val="single"/>
        </w:rPr>
        <w:t>Качественное определение гумуса</w:t>
      </w:r>
    </w:p>
    <w:p w:rsidR="00BE02AB" w:rsidRPr="0060345A" w:rsidRDefault="00BE02AB" w:rsidP="0060345A">
      <w:pPr>
        <w:pStyle w:val="a5"/>
        <w:ind w:firstLine="708"/>
        <w:contextualSpacing/>
      </w:pPr>
      <w:r w:rsidRPr="0060345A">
        <w:t>Одним из главных признаков плодородия почвы является наличие в ней гумусовых веществ, которые обуславливают чёрную, тёмно-серую и серую окраски.</w:t>
      </w:r>
    </w:p>
    <w:p w:rsidR="00BE02AB" w:rsidRPr="0060345A" w:rsidRDefault="00BE02AB" w:rsidP="0060345A">
      <w:pPr>
        <w:pStyle w:val="a5"/>
        <w:ind w:firstLine="708"/>
        <w:contextualSpacing/>
      </w:pPr>
      <w:r w:rsidRPr="0060345A">
        <w:t>Для определения гумуса в почве разработаны различные методики, в том числе инструментальные. Для школьной лаборатории эти методики не приемлемы, но возможно провести визуальную оценку образцов по  их цвету</w:t>
      </w:r>
      <w:r w:rsidR="00C1338B" w:rsidRPr="0060345A">
        <w:t xml:space="preserve"> (табл. 4)</w:t>
      </w:r>
      <w:r w:rsidRPr="0060345A">
        <w:t>.</w:t>
      </w:r>
    </w:p>
    <w:p w:rsidR="00BE02AB" w:rsidRPr="0060345A" w:rsidRDefault="00C1338B" w:rsidP="0060345A">
      <w:pPr>
        <w:pStyle w:val="a5"/>
        <w:ind w:firstLine="708"/>
        <w:contextualSpacing/>
        <w:jc w:val="right"/>
      </w:pPr>
      <w:r w:rsidRPr="0060345A">
        <w:t>Таблица 4</w:t>
      </w:r>
    </w:p>
    <w:p w:rsidR="00BE02AB" w:rsidRPr="0060345A" w:rsidRDefault="00BE02AB" w:rsidP="0060345A">
      <w:pPr>
        <w:pStyle w:val="a5"/>
        <w:contextualSpacing/>
        <w:rPr>
          <w:b/>
        </w:rPr>
      </w:pPr>
      <w:r w:rsidRPr="0060345A">
        <w:rPr>
          <w:b/>
        </w:rPr>
        <w:t>Категории почвы по окраске, содержанию гумуса и плодородию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2551"/>
        <w:gridCol w:w="4501"/>
      </w:tblGrid>
      <w:tr w:rsidR="00581866" w:rsidRPr="0060345A" w:rsidTr="00302B85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Окраска почвы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Содержание гумуса, %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Категория почвы</w:t>
            </w:r>
          </w:p>
        </w:tc>
      </w:tr>
      <w:tr w:rsidR="00581866" w:rsidRPr="0060345A" w:rsidTr="00302B85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>Очень чёрная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10-15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Высокогумусная, очень плодородная</w:t>
            </w:r>
          </w:p>
        </w:tc>
      </w:tr>
      <w:tr w:rsidR="00581866" w:rsidRPr="0060345A" w:rsidTr="00302B85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>Чёрная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7-10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Гумусная, плодородная</w:t>
            </w:r>
          </w:p>
        </w:tc>
      </w:tr>
      <w:tr w:rsidR="00581866" w:rsidRPr="0060345A" w:rsidTr="00302B85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>Тёмно-серая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4-7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Среднегумусная, среднеплодородная</w:t>
            </w:r>
          </w:p>
        </w:tc>
      </w:tr>
      <w:tr w:rsidR="00581866" w:rsidRPr="0060345A" w:rsidTr="00302B85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>Серая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2-4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Малогумусная, среднеплодородная</w:t>
            </w:r>
          </w:p>
        </w:tc>
      </w:tr>
      <w:tr w:rsidR="00BE02AB" w:rsidRPr="0060345A" w:rsidTr="00302B85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rPr>
                <w:lang w:eastAsia="ru-RU"/>
              </w:rPr>
            </w:pPr>
            <w:r w:rsidRPr="0060345A">
              <w:rPr>
                <w:lang w:eastAsia="ru-RU"/>
              </w:rPr>
              <w:t>Светло-серая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1-2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2AB" w:rsidRPr="0060345A" w:rsidRDefault="00BE02AB" w:rsidP="0060345A">
            <w:pPr>
              <w:pStyle w:val="a5"/>
              <w:ind w:firstLine="0"/>
              <w:contextualSpacing/>
              <w:jc w:val="center"/>
              <w:rPr>
                <w:lang w:eastAsia="ru-RU"/>
              </w:rPr>
            </w:pPr>
            <w:r w:rsidRPr="0060345A">
              <w:rPr>
                <w:lang w:eastAsia="ru-RU"/>
              </w:rPr>
              <w:t>Малогумусная, малоплодородная</w:t>
            </w:r>
          </w:p>
        </w:tc>
      </w:tr>
    </w:tbl>
    <w:p w:rsidR="00C34C32" w:rsidRPr="0060345A" w:rsidRDefault="00C34C32" w:rsidP="0060345A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E02AB" w:rsidRPr="0060345A" w:rsidRDefault="00BE02AB" w:rsidP="0060345A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0345A">
        <w:rPr>
          <w:rFonts w:ascii="Times New Roman" w:hAnsi="Times New Roman"/>
          <w:b/>
          <w:sz w:val="28"/>
          <w:szCs w:val="28"/>
          <w:u w:val="single"/>
        </w:rPr>
        <w:t>Определени</w:t>
      </w:r>
      <w:r w:rsidR="00C1338B" w:rsidRPr="0060345A">
        <w:rPr>
          <w:rFonts w:ascii="Times New Roman" w:hAnsi="Times New Roman"/>
          <w:b/>
          <w:sz w:val="28"/>
          <w:szCs w:val="28"/>
          <w:u w:val="single"/>
        </w:rPr>
        <w:t>е актуальной  кислотности почвы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  <w:u w:val="single"/>
        </w:rPr>
        <w:t>Оборудование и материалы</w:t>
      </w:r>
      <w:r w:rsidRPr="0060345A">
        <w:rPr>
          <w:rFonts w:ascii="Times New Roman" w:hAnsi="Times New Roman"/>
          <w:sz w:val="28"/>
          <w:szCs w:val="28"/>
        </w:rPr>
        <w:t>: технические весы, коническая колба, пробирки, универсальный индикатор или другие индикаторы.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60345A">
        <w:rPr>
          <w:rFonts w:ascii="Times New Roman" w:hAnsi="Times New Roman"/>
          <w:sz w:val="28"/>
          <w:szCs w:val="28"/>
          <w:u w:val="single"/>
        </w:rPr>
        <w:lastRenderedPageBreak/>
        <w:t>Порядок выполнения работы: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1. Поместите 20 г воздушно-сухой почвы, очищенной от корней, крупных включений и других примесей в коническую колбу и прилейте 40 мл дистиллированной воды. Закройте колбу резиновой пробкой и тщательно перемешайте в течение 1-2 минут.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2. Подождите, пока жидкость в колбе отстоится, и аккуратно перелейте её в химический стакан.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3. Поместите в несколько пробирок по 2-3 мл полученной жидкости и опустите полоски универсальной индикаторной бумаги.</w:t>
      </w:r>
      <w:r w:rsidRPr="0060345A">
        <w:rPr>
          <w:rFonts w:ascii="Times New Roman" w:hAnsi="Times New Roman"/>
          <w:i/>
          <w:sz w:val="28"/>
          <w:szCs w:val="28"/>
        </w:rPr>
        <w:t xml:space="preserve"> 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Сравните цвет жидкости с эталонной шкалой индикатора и определите значение водородного показателя. Это значение и будет соответствовать актуальной кислотности данной почвы. </w:t>
      </w:r>
    </w:p>
    <w:p w:rsidR="00BE02AB" w:rsidRPr="0060345A" w:rsidRDefault="00C1338B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4. По таблице 5</w:t>
      </w:r>
      <w:r w:rsidR="00BE02AB" w:rsidRPr="0060345A">
        <w:rPr>
          <w:rFonts w:ascii="Times New Roman" w:hAnsi="Times New Roman"/>
          <w:sz w:val="28"/>
          <w:szCs w:val="28"/>
        </w:rPr>
        <w:t xml:space="preserve"> определите, к какой группе относится исследуемая вами почва</w:t>
      </w:r>
      <w:r w:rsidR="00667AD4" w:rsidRPr="0060345A">
        <w:rPr>
          <w:rFonts w:ascii="Times New Roman" w:hAnsi="Times New Roman"/>
          <w:sz w:val="28"/>
          <w:szCs w:val="28"/>
        </w:rPr>
        <w:t xml:space="preserve"> [8, </w:t>
      </w:r>
      <w:r w:rsidR="00667AD4" w:rsidRPr="0060345A">
        <w:rPr>
          <w:rFonts w:ascii="Times New Roman" w:hAnsi="Times New Roman"/>
          <w:sz w:val="28"/>
          <w:szCs w:val="28"/>
          <w:lang w:val="en-US"/>
        </w:rPr>
        <w:t>c</w:t>
      </w:r>
      <w:r w:rsidR="00667AD4" w:rsidRPr="0060345A">
        <w:rPr>
          <w:rFonts w:ascii="Times New Roman" w:hAnsi="Times New Roman"/>
          <w:sz w:val="28"/>
          <w:szCs w:val="28"/>
        </w:rPr>
        <w:t>.53]</w:t>
      </w:r>
      <w:r w:rsidR="00BE02AB" w:rsidRPr="0060345A">
        <w:rPr>
          <w:rFonts w:ascii="Times New Roman" w:hAnsi="Times New Roman"/>
          <w:sz w:val="28"/>
          <w:szCs w:val="28"/>
        </w:rPr>
        <w:t>.</w:t>
      </w:r>
    </w:p>
    <w:p w:rsidR="00BE02AB" w:rsidRPr="0060345A" w:rsidRDefault="00BE02AB" w:rsidP="0060345A">
      <w:pPr>
        <w:ind w:firstLine="720"/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C1338B" w:rsidRPr="0060345A">
        <w:rPr>
          <w:rFonts w:ascii="Times New Roman" w:hAnsi="Times New Roman"/>
          <w:sz w:val="28"/>
          <w:szCs w:val="28"/>
        </w:rPr>
        <w:t xml:space="preserve">                       Таблица 5</w:t>
      </w:r>
    </w:p>
    <w:p w:rsidR="00BE02AB" w:rsidRPr="0060345A" w:rsidRDefault="00BE02AB" w:rsidP="0060345A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t>Группы почв по величине актуальной кислотности</w:t>
      </w:r>
    </w:p>
    <w:tbl>
      <w:tblPr>
        <w:tblW w:w="79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05"/>
        <w:gridCol w:w="2601"/>
      </w:tblGrid>
      <w:tr w:rsidR="00581866" w:rsidRPr="0060345A" w:rsidTr="00A82FC3">
        <w:trPr>
          <w:trHeight w:val="255"/>
          <w:jc w:val="center"/>
        </w:trPr>
        <w:tc>
          <w:tcPr>
            <w:tcW w:w="5305" w:type="dxa"/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Группа почв</w:t>
            </w:r>
          </w:p>
        </w:tc>
        <w:tc>
          <w:tcPr>
            <w:tcW w:w="2601" w:type="dxa"/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рН</w:t>
            </w:r>
          </w:p>
        </w:tc>
      </w:tr>
      <w:tr w:rsidR="00581866" w:rsidRPr="0060345A" w:rsidTr="00A82FC3">
        <w:trPr>
          <w:trHeight w:val="255"/>
          <w:jc w:val="center"/>
        </w:trPr>
        <w:tc>
          <w:tcPr>
            <w:tcW w:w="5305" w:type="dxa"/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Сильнокислые</w:t>
            </w:r>
          </w:p>
        </w:tc>
        <w:tc>
          <w:tcPr>
            <w:tcW w:w="2601" w:type="dxa"/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менее 4,5</w:t>
            </w:r>
          </w:p>
        </w:tc>
      </w:tr>
      <w:tr w:rsidR="00581866" w:rsidRPr="0060345A" w:rsidTr="00A82FC3">
        <w:trPr>
          <w:trHeight w:val="255"/>
          <w:jc w:val="center"/>
        </w:trPr>
        <w:tc>
          <w:tcPr>
            <w:tcW w:w="5305" w:type="dxa"/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Кислые</w:t>
            </w:r>
          </w:p>
        </w:tc>
        <w:tc>
          <w:tcPr>
            <w:tcW w:w="2601" w:type="dxa"/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4,5-5,5</w:t>
            </w:r>
          </w:p>
        </w:tc>
      </w:tr>
      <w:tr w:rsidR="00581866" w:rsidRPr="0060345A" w:rsidTr="00A82FC3">
        <w:trPr>
          <w:trHeight w:val="255"/>
          <w:jc w:val="center"/>
        </w:trPr>
        <w:tc>
          <w:tcPr>
            <w:tcW w:w="5305" w:type="dxa"/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Слабокислые</w:t>
            </w:r>
          </w:p>
        </w:tc>
        <w:tc>
          <w:tcPr>
            <w:tcW w:w="2601" w:type="dxa"/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5,6-6</w:t>
            </w:r>
          </w:p>
        </w:tc>
      </w:tr>
      <w:tr w:rsidR="00581866" w:rsidRPr="0060345A" w:rsidTr="00A82FC3">
        <w:trPr>
          <w:trHeight w:val="255"/>
          <w:jc w:val="center"/>
        </w:trPr>
        <w:tc>
          <w:tcPr>
            <w:tcW w:w="5305" w:type="dxa"/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Нейтральные</w:t>
            </w:r>
          </w:p>
        </w:tc>
        <w:tc>
          <w:tcPr>
            <w:tcW w:w="2601" w:type="dxa"/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6,1-7</w:t>
            </w:r>
          </w:p>
        </w:tc>
      </w:tr>
      <w:tr w:rsidR="00581866" w:rsidRPr="0060345A" w:rsidTr="00A82FC3">
        <w:trPr>
          <w:trHeight w:val="255"/>
          <w:jc w:val="center"/>
        </w:trPr>
        <w:tc>
          <w:tcPr>
            <w:tcW w:w="5305" w:type="dxa"/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Слабощелочные</w:t>
            </w:r>
          </w:p>
        </w:tc>
        <w:tc>
          <w:tcPr>
            <w:tcW w:w="2601" w:type="dxa"/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7-7,5</w:t>
            </w:r>
          </w:p>
        </w:tc>
      </w:tr>
      <w:tr w:rsidR="00581866" w:rsidRPr="0060345A" w:rsidTr="00A82FC3">
        <w:trPr>
          <w:trHeight w:val="255"/>
          <w:jc w:val="center"/>
        </w:trPr>
        <w:tc>
          <w:tcPr>
            <w:tcW w:w="5305" w:type="dxa"/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Щелочные</w:t>
            </w:r>
          </w:p>
        </w:tc>
        <w:tc>
          <w:tcPr>
            <w:tcW w:w="2601" w:type="dxa"/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7,5-8,5</w:t>
            </w:r>
          </w:p>
        </w:tc>
      </w:tr>
      <w:tr w:rsidR="00BE02AB" w:rsidRPr="0060345A" w:rsidTr="00A82FC3">
        <w:trPr>
          <w:trHeight w:val="255"/>
          <w:jc w:val="center"/>
        </w:trPr>
        <w:tc>
          <w:tcPr>
            <w:tcW w:w="5305" w:type="dxa"/>
            <w:noWrap/>
            <w:vAlign w:val="bottom"/>
          </w:tcPr>
          <w:p w:rsidR="00BE02AB" w:rsidRPr="0060345A" w:rsidRDefault="00BE02AB" w:rsidP="0060345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Сильнощелочные</w:t>
            </w:r>
          </w:p>
        </w:tc>
        <w:tc>
          <w:tcPr>
            <w:tcW w:w="2601" w:type="dxa"/>
            <w:noWrap/>
            <w:vAlign w:val="bottom"/>
          </w:tcPr>
          <w:p w:rsidR="00BE02AB" w:rsidRPr="0060345A" w:rsidRDefault="00BE02AB" w:rsidP="0060345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45A">
              <w:rPr>
                <w:rFonts w:ascii="Times New Roman" w:hAnsi="Times New Roman"/>
                <w:sz w:val="28"/>
                <w:szCs w:val="28"/>
              </w:rPr>
              <w:t>более 8,5</w:t>
            </w:r>
          </w:p>
        </w:tc>
      </w:tr>
    </w:tbl>
    <w:p w:rsidR="00BE02AB" w:rsidRPr="0060345A" w:rsidRDefault="00BE02AB" w:rsidP="0060345A">
      <w:pPr>
        <w:contextualSpacing/>
        <w:rPr>
          <w:rFonts w:ascii="Times New Roman" w:hAnsi="Times New Roman"/>
          <w:sz w:val="28"/>
          <w:szCs w:val="28"/>
        </w:rPr>
      </w:pPr>
    </w:p>
    <w:p w:rsidR="00BE02AB" w:rsidRPr="0060345A" w:rsidRDefault="004D682A" w:rsidP="0060345A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br w:type="page"/>
      </w:r>
      <w:r w:rsidR="00BE02AB" w:rsidRPr="0060345A">
        <w:rPr>
          <w:rFonts w:ascii="Times New Roman" w:hAnsi="Times New Roman"/>
          <w:b/>
          <w:sz w:val="28"/>
          <w:szCs w:val="28"/>
        </w:rPr>
        <w:lastRenderedPageBreak/>
        <w:t>2.3. Анализ результатов</w:t>
      </w:r>
    </w:p>
    <w:p w:rsidR="00BE02AB" w:rsidRPr="0060345A" w:rsidRDefault="00BE02AB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Для оценки физико-химического состава почв Бутурлинского района мы выбрали пять образцов почв </w:t>
      </w:r>
      <w:r w:rsidR="00AD7418" w:rsidRPr="0060345A">
        <w:rPr>
          <w:rFonts w:ascii="Times New Roman" w:hAnsi="Times New Roman"/>
          <w:sz w:val="28"/>
          <w:szCs w:val="28"/>
        </w:rPr>
        <w:t xml:space="preserve">приусадебных участков </w:t>
      </w:r>
      <w:r w:rsidRPr="0060345A">
        <w:rPr>
          <w:rFonts w:ascii="Times New Roman" w:hAnsi="Times New Roman"/>
          <w:sz w:val="28"/>
          <w:szCs w:val="28"/>
        </w:rPr>
        <w:t xml:space="preserve">из с. Смагино, с. Уварово, с. Пергалеи, </w:t>
      </w:r>
      <w:r w:rsidR="00806ABD" w:rsidRPr="0060345A">
        <w:rPr>
          <w:rFonts w:ascii="Times New Roman" w:hAnsi="Times New Roman"/>
          <w:sz w:val="28"/>
          <w:szCs w:val="28"/>
        </w:rPr>
        <w:t xml:space="preserve">р.п. Бутурлино улицы </w:t>
      </w:r>
      <w:r w:rsidRPr="0060345A">
        <w:rPr>
          <w:rFonts w:ascii="Times New Roman" w:hAnsi="Times New Roman"/>
          <w:sz w:val="28"/>
          <w:szCs w:val="28"/>
        </w:rPr>
        <w:t xml:space="preserve">пос. СХТ и с ул. Октябрьская. Исследование проводилось по выбранным методикам. </w:t>
      </w:r>
      <w:r w:rsidRPr="0060345A">
        <w:rPr>
          <w:rFonts w:ascii="Times New Roman" w:hAnsi="Times New Roman"/>
          <w:kern w:val="28"/>
          <w:sz w:val="28"/>
          <w:szCs w:val="28"/>
        </w:rPr>
        <w:t>При определ</w:t>
      </w:r>
      <w:r w:rsidR="00E31B39" w:rsidRPr="0060345A">
        <w:rPr>
          <w:rFonts w:ascii="Times New Roman" w:hAnsi="Times New Roman"/>
          <w:kern w:val="28"/>
          <w:sz w:val="28"/>
          <w:szCs w:val="28"/>
        </w:rPr>
        <w:t>ении кислотности почв выяснили</w:t>
      </w:r>
      <w:r w:rsidRPr="0060345A">
        <w:rPr>
          <w:rFonts w:ascii="Times New Roman" w:hAnsi="Times New Roman"/>
          <w:kern w:val="28"/>
          <w:sz w:val="28"/>
          <w:szCs w:val="28"/>
        </w:rPr>
        <w:t>, чт</w:t>
      </w:r>
      <w:r w:rsidR="00E31B39" w:rsidRPr="0060345A">
        <w:rPr>
          <w:rFonts w:ascii="Times New Roman" w:hAnsi="Times New Roman"/>
          <w:kern w:val="28"/>
          <w:sz w:val="28"/>
          <w:szCs w:val="28"/>
        </w:rPr>
        <w:t>о в с. Смагино и с. Уварово слабощелочные почвы, в пос.</w:t>
      </w:r>
      <w:r w:rsidRPr="0060345A">
        <w:rPr>
          <w:rFonts w:ascii="Times New Roman" w:hAnsi="Times New Roman"/>
          <w:kern w:val="28"/>
          <w:sz w:val="28"/>
          <w:szCs w:val="28"/>
        </w:rPr>
        <w:t xml:space="preserve">СХТ и на ул. Октябрьской </w:t>
      </w:r>
      <w:r w:rsidR="00E31B39" w:rsidRPr="0060345A">
        <w:rPr>
          <w:rFonts w:ascii="Times New Roman" w:hAnsi="Times New Roman"/>
          <w:kern w:val="28"/>
          <w:sz w:val="28"/>
          <w:szCs w:val="28"/>
        </w:rPr>
        <w:t xml:space="preserve">почвы </w:t>
      </w:r>
      <w:r w:rsidRPr="0060345A">
        <w:rPr>
          <w:rFonts w:ascii="Times New Roman" w:hAnsi="Times New Roman"/>
          <w:kern w:val="28"/>
          <w:sz w:val="28"/>
          <w:szCs w:val="28"/>
        </w:rPr>
        <w:t>нейтраль</w:t>
      </w:r>
      <w:r w:rsidR="00D80447" w:rsidRPr="0060345A">
        <w:rPr>
          <w:rFonts w:ascii="Times New Roman" w:hAnsi="Times New Roman"/>
          <w:kern w:val="28"/>
          <w:sz w:val="28"/>
          <w:szCs w:val="28"/>
        </w:rPr>
        <w:t>ные, а в с.</w:t>
      </w:r>
      <w:r w:rsidR="00E31B39" w:rsidRPr="0060345A">
        <w:rPr>
          <w:rFonts w:ascii="Times New Roman" w:hAnsi="Times New Roman"/>
          <w:kern w:val="28"/>
          <w:sz w:val="28"/>
          <w:szCs w:val="28"/>
        </w:rPr>
        <w:t xml:space="preserve"> </w:t>
      </w:r>
      <w:r w:rsidR="00D80447" w:rsidRPr="0060345A">
        <w:rPr>
          <w:rFonts w:ascii="Times New Roman" w:hAnsi="Times New Roman"/>
          <w:kern w:val="28"/>
          <w:sz w:val="28"/>
          <w:szCs w:val="28"/>
        </w:rPr>
        <w:t xml:space="preserve">Пергалеи почва </w:t>
      </w:r>
      <w:r w:rsidR="00E31B39" w:rsidRPr="0060345A">
        <w:rPr>
          <w:rFonts w:ascii="Times New Roman" w:hAnsi="Times New Roman"/>
          <w:kern w:val="28"/>
          <w:sz w:val="28"/>
          <w:szCs w:val="28"/>
        </w:rPr>
        <w:t>оказалась слабо</w:t>
      </w:r>
      <w:r w:rsidRPr="0060345A">
        <w:rPr>
          <w:rFonts w:ascii="Times New Roman" w:hAnsi="Times New Roman"/>
          <w:kern w:val="28"/>
          <w:sz w:val="28"/>
          <w:szCs w:val="28"/>
        </w:rPr>
        <w:t>кислой</w:t>
      </w:r>
      <w:r w:rsidR="00725CEA" w:rsidRPr="0060345A">
        <w:rPr>
          <w:rFonts w:ascii="Times New Roman" w:hAnsi="Times New Roman"/>
          <w:kern w:val="28"/>
          <w:sz w:val="28"/>
          <w:szCs w:val="28"/>
        </w:rPr>
        <w:t xml:space="preserve"> (</w:t>
      </w:r>
      <w:r w:rsidR="00D80447" w:rsidRPr="0060345A">
        <w:rPr>
          <w:rFonts w:ascii="Times New Roman" w:hAnsi="Times New Roman"/>
          <w:kern w:val="28"/>
          <w:sz w:val="28"/>
          <w:szCs w:val="28"/>
        </w:rPr>
        <w:t>рис.1</w:t>
      </w:r>
      <w:r w:rsidR="00AE1A34" w:rsidRPr="0060345A">
        <w:rPr>
          <w:rFonts w:ascii="Times New Roman" w:hAnsi="Times New Roman"/>
          <w:kern w:val="28"/>
          <w:sz w:val="28"/>
          <w:szCs w:val="28"/>
        </w:rPr>
        <w:t>, приложение рис.1</w:t>
      </w:r>
      <w:r w:rsidR="00725CEA" w:rsidRPr="0060345A">
        <w:rPr>
          <w:rFonts w:ascii="Times New Roman" w:hAnsi="Times New Roman"/>
          <w:kern w:val="28"/>
          <w:sz w:val="28"/>
          <w:szCs w:val="28"/>
        </w:rPr>
        <w:t>)</w:t>
      </w:r>
      <w:r w:rsidRPr="0060345A">
        <w:rPr>
          <w:rFonts w:ascii="Times New Roman" w:hAnsi="Times New Roman"/>
          <w:kern w:val="28"/>
          <w:sz w:val="28"/>
          <w:szCs w:val="28"/>
        </w:rPr>
        <w:t>.</w:t>
      </w:r>
    </w:p>
    <w:p w:rsidR="00197CA3" w:rsidRPr="0060345A" w:rsidRDefault="00197CA3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</w:p>
    <w:p w:rsidR="00D80447" w:rsidRPr="0060345A" w:rsidRDefault="00716FEE" w:rsidP="0060345A">
      <w:pPr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6B876BE" wp14:editId="3DB01511">
            <wp:extent cx="4343400" cy="2352675"/>
            <wp:effectExtent l="0" t="0" r="19050" b="9525"/>
            <wp:docPr id="35" name="Объект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31B39" w:rsidRPr="0060345A" w:rsidRDefault="00E31B39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Рис. 1. Характеристика кислотности почв Бутурлинского района</w:t>
      </w:r>
    </w:p>
    <w:p w:rsidR="00197CA3" w:rsidRPr="0060345A" w:rsidRDefault="00197CA3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33A27" w:rsidRPr="0060345A" w:rsidRDefault="00B21A92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При определении механического состава почвы «методом шнура» Качинского, выявили, что в </w:t>
      </w:r>
      <w:r w:rsidRPr="0060345A">
        <w:rPr>
          <w:rFonts w:ascii="Times New Roman" w:hAnsi="Times New Roman"/>
          <w:kern w:val="28"/>
          <w:sz w:val="28"/>
          <w:szCs w:val="28"/>
        </w:rPr>
        <w:t>Бутурлинском районе два вида почв: средний и тяжелый суглинок</w:t>
      </w:r>
      <w:r w:rsidR="004D682A" w:rsidRPr="0060345A">
        <w:rPr>
          <w:rFonts w:ascii="Times New Roman" w:hAnsi="Times New Roman"/>
          <w:kern w:val="28"/>
          <w:sz w:val="28"/>
          <w:szCs w:val="28"/>
        </w:rPr>
        <w:t xml:space="preserve"> (рис. 2)</w:t>
      </w:r>
      <w:r w:rsidRPr="0060345A">
        <w:rPr>
          <w:rFonts w:ascii="Times New Roman" w:hAnsi="Times New Roman"/>
          <w:kern w:val="28"/>
          <w:sz w:val="28"/>
          <w:szCs w:val="28"/>
        </w:rPr>
        <w:t>.</w:t>
      </w:r>
      <w:r w:rsidR="00197CA3" w:rsidRPr="0060345A">
        <w:rPr>
          <w:rFonts w:ascii="Times New Roman" w:hAnsi="Times New Roman"/>
          <w:kern w:val="28"/>
          <w:sz w:val="28"/>
          <w:szCs w:val="28"/>
        </w:rPr>
        <w:t xml:space="preserve"> Почва на исследуемом участке пос. СХТ среднесуглинистая, имеет слабую пластичность, при скатывании получается непрочный шнур, который при сгибании в кольцо разламывается. При скатывании остальных образцов почвы, образовывалось кольцо с трещинами</w:t>
      </w:r>
      <w:r w:rsidR="00AE1A34" w:rsidRPr="0060345A">
        <w:rPr>
          <w:rFonts w:ascii="Times New Roman" w:hAnsi="Times New Roman"/>
          <w:kern w:val="28"/>
          <w:sz w:val="28"/>
          <w:szCs w:val="28"/>
        </w:rPr>
        <w:t xml:space="preserve"> (Приложение рис. 2)</w:t>
      </w:r>
      <w:r w:rsidR="00197CA3" w:rsidRPr="0060345A">
        <w:rPr>
          <w:rFonts w:ascii="Times New Roman" w:hAnsi="Times New Roman"/>
          <w:kern w:val="28"/>
          <w:sz w:val="28"/>
          <w:szCs w:val="28"/>
        </w:rPr>
        <w:t xml:space="preserve">. </w:t>
      </w:r>
    </w:p>
    <w:p w:rsidR="00B21A92" w:rsidRPr="0060345A" w:rsidRDefault="00933A27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Также определили механический состав почвы исследуемых образцов методом отстаивания.</w:t>
      </w:r>
    </w:p>
    <w:p w:rsidR="004D682A" w:rsidRPr="0060345A" w:rsidRDefault="009E40A0" w:rsidP="0060345A">
      <w:pPr>
        <w:ind w:firstLine="709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 w:rsidRPr="0060345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724EFF0" wp14:editId="4F159DF5">
            <wp:extent cx="3752850" cy="1990725"/>
            <wp:effectExtent l="0" t="57150" r="0" b="4762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4D682A" w:rsidRPr="0060345A" w:rsidRDefault="004D682A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noProof/>
          <w:sz w:val="28"/>
          <w:szCs w:val="28"/>
        </w:rPr>
        <w:t xml:space="preserve">Рис. 2. Механический состав почв Бутурлинского района «методом шнура» </w:t>
      </w:r>
      <w:r w:rsidRPr="0060345A">
        <w:rPr>
          <w:rFonts w:ascii="Times New Roman" w:hAnsi="Times New Roman"/>
          <w:sz w:val="28"/>
          <w:szCs w:val="28"/>
        </w:rPr>
        <w:t>Качинского</w:t>
      </w:r>
    </w:p>
    <w:p w:rsidR="00933A27" w:rsidRPr="0060345A" w:rsidRDefault="00933A27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D682A" w:rsidRPr="0060345A" w:rsidRDefault="00BB75E1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lastRenderedPageBreak/>
        <w:t xml:space="preserve">Доля глинистых частиц в образце взятого в пос. СХТ составляет 34%, что соответствует среднему суглинку, остальные образцы почв относятся к суглинку тяжелому, </w:t>
      </w:r>
      <w:r w:rsidR="00703A1D" w:rsidRPr="0060345A">
        <w:rPr>
          <w:rFonts w:ascii="Times New Roman" w:hAnsi="Times New Roman"/>
          <w:sz w:val="28"/>
          <w:szCs w:val="28"/>
        </w:rPr>
        <w:t xml:space="preserve">где </w:t>
      </w:r>
      <w:r w:rsidRPr="0060345A">
        <w:rPr>
          <w:rFonts w:ascii="Times New Roman" w:hAnsi="Times New Roman"/>
          <w:sz w:val="28"/>
          <w:szCs w:val="28"/>
        </w:rPr>
        <w:t>доля глинистых частиц в почве из с. Смагино –</w:t>
      </w:r>
      <w:r w:rsidR="008961A3" w:rsidRPr="0060345A">
        <w:rPr>
          <w:rFonts w:ascii="Times New Roman" w:hAnsi="Times New Roman"/>
          <w:sz w:val="28"/>
          <w:szCs w:val="28"/>
        </w:rPr>
        <w:t xml:space="preserve"> 4</w:t>
      </w:r>
      <w:r w:rsidRPr="0060345A">
        <w:rPr>
          <w:rFonts w:ascii="Times New Roman" w:hAnsi="Times New Roman"/>
          <w:sz w:val="28"/>
          <w:szCs w:val="28"/>
        </w:rPr>
        <w:t>2%</w:t>
      </w:r>
      <w:r w:rsidR="008961A3" w:rsidRPr="0060345A">
        <w:rPr>
          <w:rFonts w:ascii="Times New Roman" w:hAnsi="Times New Roman"/>
          <w:sz w:val="28"/>
          <w:szCs w:val="28"/>
        </w:rPr>
        <w:t>, в с. Пергал</w:t>
      </w:r>
      <w:r w:rsidRPr="0060345A">
        <w:rPr>
          <w:rFonts w:ascii="Times New Roman" w:hAnsi="Times New Roman"/>
          <w:sz w:val="28"/>
          <w:szCs w:val="28"/>
        </w:rPr>
        <w:t>е</w:t>
      </w:r>
      <w:r w:rsidR="008961A3" w:rsidRPr="0060345A">
        <w:rPr>
          <w:rFonts w:ascii="Times New Roman" w:hAnsi="Times New Roman"/>
          <w:sz w:val="28"/>
          <w:szCs w:val="28"/>
        </w:rPr>
        <w:t>и</w:t>
      </w:r>
      <w:r w:rsidRPr="0060345A">
        <w:rPr>
          <w:rFonts w:ascii="Times New Roman" w:hAnsi="Times New Roman"/>
          <w:sz w:val="28"/>
          <w:szCs w:val="28"/>
        </w:rPr>
        <w:t xml:space="preserve"> – 44%, на ул. Октябрьская  - 43%. Наибольшее содержание глинистых частиц было определено в почве из с.Уварово</w:t>
      </w:r>
      <w:r w:rsidR="008961A3" w:rsidRPr="0060345A">
        <w:rPr>
          <w:rFonts w:ascii="Times New Roman" w:hAnsi="Times New Roman"/>
          <w:sz w:val="28"/>
          <w:szCs w:val="28"/>
        </w:rPr>
        <w:t xml:space="preserve"> (рис.3)</w:t>
      </w:r>
      <w:r w:rsidRPr="0060345A">
        <w:rPr>
          <w:rFonts w:ascii="Times New Roman" w:hAnsi="Times New Roman"/>
          <w:sz w:val="28"/>
          <w:szCs w:val="28"/>
        </w:rPr>
        <w:t>.</w:t>
      </w:r>
    </w:p>
    <w:p w:rsidR="00BB75E1" w:rsidRPr="0060345A" w:rsidRDefault="00716FEE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599CB2" wp14:editId="07DD003B">
            <wp:extent cx="4133850" cy="2000250"/>
            <wp:effectExtent l="0" t="0" r="19050" b="19050"/>
            <wp:docPr id="154" name="Объект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61A3" w:rsidRPr="0060345A" w:rsidRDefault="008961A3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Рис. 3. Доля глинистых частиц в почвах Бутурлинского рай</w:t>
      </w:r>
      <w:r w:rsidR="00703A1D" w:rsidRPr="0060345A">
        <w:rPr>
          <w:rFonts w:ascii="Times New Roman" w:hAnsi="Times New Roman"/>
          <w:sz w:val="28"/>
          <w:szCs w:val="28"/>
        </w:rPr>
        <w:t>о</w:t>
      </w:r>
      <w:r w:rsidRPr="0060345A">
        <w:rPr>
          <w:rFonts w:ascii="Times New Roman" w:hAnsi="Times New Roman"/>
          <w:sz w:val="28"/>
          <w:szCs w:val="28"/>
        </w:rPr>
        <w:t>на</w:t>
      </w:r>
    </w:p>
    <w:p w:rsidR="00402DE4" w:rsidRPr="0060345A" w:rsidRDefault="00402DE4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</w:p>
    <w:p w:rsidR="00402DE4" w:rsidRPr="0060345A" w:rsidRDefault="00402DE4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 w:rsidRPr="0060345A">
        <w:rPr>
          <w:rFonts w:ascii="Times New Roman" w:hAnsi="Times New Roman"/>
          <w:kern w:val="28"/>
          <w:sz w:val="28"/>
          <w:szCs w:val="28"/>
        </w:rPr>
        <w:t xml:space="preserve">Влагоёмкость исследуемых почв колеблется от 42% до 53%  (рис. 4), что свидетельствует о </w:t>
      </w:r>
      <w:r w:rsidR="00A53780" w:rsidRPr="0060345A">
        <w:rPr>
          <w:rFonts w:ascii="Times New Roman" w:hAnsi="Times New Roman"/>
          <w:kern w:val="28"/>
          <w:sz w:val="28"/>
          <w:szCs w:val="28"/>
        </w:rPr>
        <w:t>полных, тяжелых почвах</w:t>
      </w:r>
      <w:r w:rsidR="00943186" w:rsidRPr="0060345A">
        <w:rPr>
          <w:rFonts w:ascii="Times New Roman" w:hAnsi="Times New Roman"/>
          <w:kern w:val="28"/>
          <w:sz w:val="28"/>
          <w:szCs w:val="28"/>
        </w:rPr>
        <w:t xml:space="preserve"> (Приложение рис. 4)</w:t>
      </w:r>
      <w:r w:rsidR="00A53780" w:rsidRPr="0060345A">
        <w:rPr>
          <w:rFonts w:ascii="Times New Roman" w:hAnsi="Times New Roman"/>
          <w:kern w:val="28"/>
          <w:sz w:val="28"/>
          <w:szCs w:val="28"/>
        </w:rPr>
        <w:t>.</w:t>
      </w:r>
    </w:p>
    <w:p w:rsidR="00402DE4" w:rsidRPr="0060345A" w:rsidRDefault="00402DE4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 w:rsidRPr="0060345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5E8750" wp14:editId="7979E485">
            <wp:extent cx="4133850" cy="2000250"/>
            <wp:effectExtent l="0" t="0" r="19050" b="19050"/>
            <wp:docPr id="5" name="Объект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53780" w:rsidRPr="0060345A" w:rsidRDefault="00A53780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Рис. 4. Определение влагоемкости почв Бутурлинского района</w:t>
      </w:r>
    </w:p>
    <w:p w:rsidR="00A53780" w:rsidRPr="0060345A" w:rsidRDefault="00A53780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D1D4D" w:rsidRPr="0060345A" w:rsidRDefault="00703A1D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Определяя</w:t>
      </w:r>
      <w:r w:rsidR="00BB75E1" w:rsidRPr="0060345A">
        <w:rPr>
          <w:rFonts w:ascii="Times New Roman" w:hAnsi="Times New Roman"/>
          <w:sz w:val="28"/>
          <w:szCs w:val="28"/>
        </w:rPr>
        <w:t xml:space="preserve"> </w:t>
      </w:r>
      <w:r w:rsidRPr="0060345A">
        <w:rPr>
          <w:rFonts w:ascii="Times New Roman" w:hAnsi="Times New Roman"/>
          <w:sz w:val="28"/>
          <w:szCs w:val="28"/>
        </w:rPr>
        <w:t>массовую</w:t>
      </w:r>
      <w:r w:rsidR="00BB75E1" w:rsidRPr="0060345A">
        <w:rPr>
          <w:rFonts w:ascii="Times New Roman" w:hAnsi="Times New Roman"/>
          <w:sz w:val="28"/>
          <w:szCs w:val="28"/>
        </w:rPr>
        <w:t xml:space="preserve"> </w:t>
      </w:r>
      <w:r w:rsidRPr="0060345A">
        <w:rPr>
          <w:rFonts w:ascii="Times New Roman" w:hAnsi="Times New Roman"/>
          <w:sz w:val="28"/>
          <w:szCs w:val="28"/>
        </w:rPr>
        <w:t>долю</w:t>
      </w:r>
      <w:r w:rsidR="00BB75E1" w:rsidRPr="0060345A">
        <w:rPr>
          <w:rFonts w:ascii="Times New Roman" w:hAnsi="Times New Roman"/>
          <w:sz w:val="28"/>
          <w:szCs w:val="28"/>
        </w:rPr>
        <w:t xml:space="preserve"> органических веществ почвы</w:t>
      </w:r>
      <w:r w:rsidRPr="0060345A">
        <w:rPr>
          <w:rFonts w:ascii="Times New Roman" w:hAnsi="Times New Roman"/>
          <w:sz w:val="28"/>
          <w:szCs w:val="28"/>
        </w:rPr>
        <w:t>, выявили, что наибольшая доля содержится в образце по</w:t>
      </w:r>
      <w:r w:rsidR="00AE1A34" w:rsidRPr="0060345A">
        <w:rPr>
          <w:rFonts w:ascii="Times New Roman" w:hAnsi="Times New Roman"/>
          <w:sz w:val="28"/>
          <w:szCs w:val="28"/>
        </w:rPr>
        <w:t>чвы ул. Октябрьская – 6% и с. Уварово – 5,9</w:t>
      </w:r>
      <w:r w:rsidRPr="0060345A">
        <w:rPr>
          <w:rFonts w:ascii="Times New Roman" w:hAnsi="Times New Roman"/>
          <w:sz w:val="28"/>
          <w:szCs w:val="28"/>
        </w:rPr>
        <w:t>%. В почв</w:t>
      </w:r>
      <w:r w:rsidR="00AE1A34" w:rsidRPr="0060345A">
        <w:rPr>
          <w:rFonts w:ascii="Times New Roman" w:hAnsi="Times New Roman"/>
          <w:sz w:val="28"/>
          <w:szCs w:val="28"/>
        </w:rPr>
        <w:t>е, взятой в пос. СХТ содержится 5</w:t>
      </w:r>
      <w:r w:rsidRPr="0060345A">
        <w:rPr>
          <w:rFonts w:ascii="Times New Roman" w:hAnsi="Times New Roman"/>
          <w:sz w:val="28"/>
          <w:szCs w:val="28"/>
        </w:rPr>
        <w:t>,7% органи</w:t>
      </w:r>
      <w:r w:rsidR="00AE1A34" w:rsidRPr="0060345A">
        <w:rPr>
          <w:rFonts w:ascii="Times New Roman" w:hAnsi="Times New Roman"/>
          <w:sz w:val="28"/>
          <w:szCs w:val="28"/>
        </w:rPr>
        <w:t>ческих веществ, в с. Смагино – 5</w:t>
      </w:r>
      <w:r w:rsidRPr="0060345A">
        <w:rPr>
          <w:rFonts w:ascii="Times New Roman" w:hAnsi="Times New Roman"/>
          <w:sz w:val="28"/>
          <w:szCs w:val="28"/>
        </w:rPr>
        <w:t xml:space="preserve">,4%, а наименьшее в </w:t>
      </w:r>
      <w:r w:rsidR="00AE1A34" w:rsidRPr="0060345A">
        <w:rPr>
          <w:rFonts w:ascii="Times New Roman" w:hAnsi="Times New Roman"/>
          <w:sz w:val="28"/>
          <w:szCs w:val="28"/>
        </w:rPr>
        <w:t>образце почвы из с. Пергалеи – 4</w:t>
      </w:r>
      <w:r w:rsidRPr="0060345A">
        <w:rPr>
          <w:rFonts w:ascii="Times New Roman" w:hAnsi="Times New Roman"/>
          <w:sz w:val="28"/>
          <w:szCs w:val="28"/>
        </w:rPr>
        <w:t>,9%</w:t>
      </w:r>
      <w:r w:rsidR="00943186" w:rsidRPr="0060345A">
        <w:rPr>
          <w:rFonts w:ascii="Times New Roman" w:hAnsi="Times New Roman"/>
          <w:sz w:val="28"/>
          <w:szCs w:val="28"/>
        </w:rPr>
        <w:t xml:space="preserve"> (рис.5</w:t>
      </w:r>
      <w:r w:rsidR="00BD1D4D" w:rsidRPr="0060345A">
        <w:rPr>
          <w:rFonts w:ascii="Times New Roman" w:hAnsi="Times New Roman"/>
          <w:sz w:val="28"/>
          <w:szCs w:val="28"/>
        </w:rPr>
        <w:t>)</w:t>
      </w:r>
      <w:r w:rsidRPr="0060345A">
        <w:rPr>
          <w:rFonts w:ascii="Times New Roman" w:hAnsi="Times New Roman"/>
          <w:sz w:val="28"/>
          <w:szCs w:val="28"/>
        </w:rPr>
        <w:t>.</w:t>
      </w:r>
    </w:p>
    <w:p w:rsidR="00BB75E1" w:rsidRPr="0060345A" w:rsidRDefault="00716FEE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440C810" wp14:editId="5447F07E">
            <wp:extent cx="4600575" cy="2009775"/>
            <wp:effectExtent l="0" t="0" r="9525" b="9525"/>
            <wp:docPr id="144" name="Объект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D1D4D" w:rsidRPr="0060345A" w:rsidRDefault="00943186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Рис. 5</w:t>
      </w:r>
      <w:r w:rsidR="00BD1D4D" w:rsidRPr="0060345A">
        <w:rPr>
          <w:rFonts w:ascii="Times New Roman" w:hAnsi="Times New Roman"/>
          <w:sz w:val="28"/>
          <w:szCs w:val="28"/>
        </w:rPr>
        <w:t>. Массовая доля органических веществ в почвах Бутурлинского района</w:t>
      </w:r>
    </w:p>
    <w:p w:rsidR="00A53780" w:rsidRPr="0060345A" w:rsidRDefault="00A53780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</w:p>
    <w:p w:rsidR="00AE1A34" w:rsidRPr="0060345A" w:rsidRDefault="00AE1A34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 w:rsidRPr="0060345A">
        <w:rPr>
          <w:rFonts w:ascii="Times New Roman" w:hAnsi="Times New Roman"/>
          <w:kern w:val="28"/>
          <w:sz w:val="28"/>
          <w:szCs w:val="28"/>
        </w:rPr>
        <w:t>Для определения гумуса в почве провели визуальную оценку образцов по  их цвету, все образцы имеют темно-серую окраску, что соотве</w:t>
      </w:r>
      <w:r w:rsidR="00A078C5" w:rsidRPr="0060345A">
        <w:rPr>
          <w:rFonts w:ascii="Times New Roman" w:hAnsi="Times New Roman"/>
          <w:kern w:val="28"/>
          <w:sz w:val="28"/>
          <w:szCs w:val="28"/>
        </w:rPr>
        <w:t>тствует о среднеплодородной почве, содержание гумуса колеблется от 4% до 7 %</w:t>
      </w:r>
      <w:r w:rsidR="00933A27" w:rsidRPr="0060345A">
        <w:rPr>
          <w:rFonts w:ascii="Times New Roman" w:hAnsi="Times New Roman"/>
          <w:kern w:val="28"/>
          <w:sz w:val="28"/>
          <w:szCs w:val="28"/>
        </w:rPr>
        <w:t xml:space="preserve"> (Приложение рис. 3)</w:t>
      </w:r>
      <w:r w:rsidR="00A078C5" w:rsidRPr="0060345A">
        <w:rPr>
          <w:rFonts w:ascii="Times New Roman" w:hAnsi="Times New Roman"/>
          <w:kern w:val="28"/>
          <w:sz w:val="28"/>
          <w:szCs w:val="28"/>
        </w:rPr>
        <w:t>.</w:t>
      </w:r>
    </w:p>
    <w:p w:rsidR="00BE02AB" w:rsidRPr="0060345A" w:rsidRDefault="00BD1D4D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 w:rsidRPr="0060345A">
        <w:rPr>
          <w:rFonts w:ascii="Times New Roman" w:hAnsi="Times New Roman"/>
          <w:kern w:val="28"/>
          <w:sz w:val="28"/>
          <w:szCs w:val="28"/>
        </w:rPr>
        <w:t>Проведя химический анализ исследуемых почв, обнаружили, что в</w:t>
      </w:r>
      <w:r w:rsidR="00BE02AB" w:rsidRPr="0060345A">
        <w:rPr>
          <w:rFonts w:ascii="Times New Roman" w:hAnsi="Times New Roman"/>
          <w:kern w:val="28"/>
          <w:sz w:val="28"/>
          <w:szCs w:val="28"/>
        </w:rPr>
        <w:t xml:space="preserve">о всех </w:t>
      </w:r>
      <w:r w:rsidR="00A078C5" w:rsidRPr="0060345A">
        <w:rPr>
          <w:rFonts w:ascii="Times New Roman" w:hAnsi="Times New Roman"/>
          <w:kern w:val="28"/>
          <w:sz w:val="28"/>
          <w:szCs w:val="28"/>
        </w:rPr>
        <w:t xml:space="preserve">образцах </w:t>
      </w:r>
      <w:r w:rsidRPr="0060345A">
        <w:rPr>
          <w:rFonts w:ascii="Times New Roman" w:hAnsi="Times New Roman"/>
          <w:kern w:val="28"/>
          <w:sz w:val="28"/>
          <w:szCs w:val="28"/>
        </w:rPr>
        <w:t>содержится сульфат ион</w:t>
      </w:r>
      <w:r w:rsidR="00BE02AB" w:rsidRPr="0060345A">
        <w:rPr>
          <w:rFonts w:ascii="Times New Roman" w:hAnsi="Times New Roman"/>
          <w:kern w:val="28"/>
          <w:sz w:val="28"/>
          <w:szCs w:val="28"/>
        </w:rPr>
        <w:t xml:space="preserve">. </w:t>
      </w:r>
      <w:r w:rsidRPr="0060345A">
        <w:rPr>
          <w:rFonts w:ascii="Times New Roman" w:hAnsi="Times New Roman"/>
          <w:kern w:val="28"/>
          <w:sz w:val="28"/>
          <w:szCs w:val="28"/>
        </w:rPr>
        <w:t xml:space="preserve">Наибольшее количество осадка выпало </w:t>
      </w:r>
      <w:r w:rsidR="00BE02AB" w:rsidRPr="0060345A">
        <w:rPr>
          <w:rFonts w:ascii="Times New Roman" w:hAnsi="Times New Roman"/>
          <w:kern w:val="28"/>
          <w:sz w:val="28"/>
          <w:szCs w:val="28"/>
        </w:rPr>
        <w:t xml:space="preserve">в </w:t>
      </w:r>
      <w:r w:rsidRPr="0060345A">
        <w:rPr>
          <w:rFonts w:ascii="Times New Roman" w:hAnsi="Times New Roman"/>
          <w:kern w:val="28"/>
          <w:sz w:val="28"/>
          <w:szCs w:val="28"/>
        </w:rPr>
        <w:t>почвах из с. Пергалеи</w:t>
      </w:r>
      <w:r w:rsidR="00BE02AB" w:rsidRPr="0060345A">
        <w:rPr>
          <w:rFonts w:ascii="Times New Roman" w:hAnsi="Times New Roman"/>
          <w:kern w:val="28"/>
          <w:sz w:val="28"/>
          <w:szCs w:val="28"/>
        </w:rPr>
        <w:t xml:space="preserve"> и</w:t>
      </w:r>
      <w:r w:rsidRPr="0060345A">
        <w:rPr>
          <w:rFonts w:ascii="Times New Roman" w:hAnsi="Times New Roman"/>
          <w:kern w:val="28"/>
          <w:sz w:val="28"/>
          <w:szCs w:val="28"/>
        </w:rPr>
        <w:t xml:space="preserve"> с ул.</w:t>
      </w:r>
      <w:r w:rsidR="00BE02AB" w:rsidRPr="0060345A">
        <w:rPr>
          <w:rFonts w:ascii="Times New Roman" w:hAnsi="Times New Roman"/>
          <w:kern w:val="28"/>
          <w:sz w:val="28"/>
          <w:szCs w:val="28"/>
        </w:rPr>
        <w:t xml:space="preserve"> Октябрьской, </w:t>
      </w:r>
      <w:r w:rsidRPr="0060345A">
        <w:rPr>
          <w:rFonts w:ascii="Times New Roman" w:hAnsi="Times New Roman"/>
          <w:kern w:val="28"/>
          <w:sz w:val="28"/>
          <w:szCs w:val="28"/>
        </w:rPr>
        <w:t xml:space="preserve">меньше в почве с. </w:t>
      </w:r>
      <w:r w:rsidR="00BE02AB" w:rsidRPr="0060345A">
        <w:rPr>
          <w:rFonts w:ascii="Times New Roman" w:hAnsi="Times New Roman"/>
          <w:kern w:val="28"/>
          <w:sz w:val="28"/>
          <w:szCs w:val="28"/>
        </w:rPr>
        <w:t xml:space="preserve">Смагино, </w:t>
      </w:r>
      <w:r w:rsidRPr="0060345A">
        <w:rPr>
          <w:rFonts w:ascii="Times New Roman" w:hAnsi="Times New Roman"/>
          <w:kern w:val="28"/>
          <w:sz w:val="28"/>
          <w:szCs w:val="28"/>
        </w:rPr>
        <w:t xml:space="preserve">с. Уварово, незначительное количество осадка было обнаружено в почве пос. </w:t>
      </w:r>
      <w:r w:rsidR="00BE02AB" w:rsidRPr="0060345A">
        <w:rPr>
          <w:rFonts w:ascii="Times New Roman" w:hAnsi="Times New Roman"/>
          <w:kern w:val="28"/>
          <w:sz w:val="28"/>
          <w:szCs w:val="28"/>
        </w:rPr>
        <w:t>СХТ.</w:t>
      </w:r>
    </w:p>
    <w:p w:rsidR="00327C42" w:rsidRPr="0060345A" w:rsidRDefault="00327C42" w:rsidP="0060345A">
      <w:pPr>
        <w:pStyle w:val="a5"/>
        <w:contextualSpacing/>
      </w:pPr>
      <w:r w:rsidRPr="0060345A">
        <w:t xml:space="preserve">Наличие или отсутствие свободных карбонатов является важным диагностическим признаком почв. Присутствие заметных количеств карбонатов препятствует развитию кислотности, а иногда приводит к возникновению щелочности, что оказывает важное влияние на подвижность многих веществ в почве. Бурное вскипание наблюдали при анализе почвы с. Уварово, значит там содержание иона </w:t>
      </w:r>
      <w:r w:rsidRPr="0060345A">
        <w:rPr>
          <w:lang w:eastAsia="ru-RU"/>
        </w:rPr>
        <w:t>≥ 10 %, заметное, но не продолжительное вскипание было в образцах почвы ул. Октябрьской и с. Смагино (содержание карбонат иона 3-4%), вскипание не обнаружено в почвах с. Пергалеи и пос.СХТ, значит там карбонат ион содержится ≤ 1%</w:t>
      </w:r>
      <w:r w:rsidR="00943186" w:rsidRPr="0060345A">
        <w:rPr>
          <w:lang w:eastAsia="ru-RU"/>
        </w:rPr>
        <w:t xml:space="preserve"> (Приложение рис. 5)</w:t>
      </w:r>
      <w:r w:rsidRPr="0060345A">
        <w:rPr>
          <w:lang w:eastAsia="ru-RU"/>
        </w:rPr>
        <w:t>.</w:t>
      </w:r>
    </w:p>
    <w:p w:rsidR="00BE02AB" w:rsidRPr="0060345A" w:rsidRDefault="00A078C5" w:rsidP="0060345A">
      <w:pPr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 w:rsidRPr="0060345A">
        <w:rPr>
          <w:rFonts w:ascii="Times New Roman" w:hAnsi="Times New Roman"/>
          <w:kern w:val="28"/>
          <w:sz w:val="28"/>
          <w:szCs w:val="28"/>
        </w:rPr>
        <w:t>Прове</w:t>
      </w:r>
      <w:r w:rsidR="00933A27" w:rsidRPr="0060345A">
        <w:rPr>
          <w:rFonts w:ascii="Times New Roman" w:hAnsi="Times New Roman"/>
          <w:kern w:val="28"/>
          <w:sz w:val="28"/>
          <w:szCs w:val="28"/>
        </w:rPr>
        <w:t>д</w:t>
      </w:r>
      <w:r w:rsidR="00D53AE4">
        <w:rPr>
          <w:rFonts w:ascii="Times New Roman" w:hAnsi="Times New Roman"/>
          <w:kern w:val="28"/>
          <w:sz w:val="28"/>
          <w:szCs w:val="28"/>
        </w:rPr>
        <w:t xml:space="preserve">я анализ на ионы натрия и хлора, </w:t>
      </w:r>
      <w:r w:rsidR="00933A27" w:rsidRPr="0060345A">
        <w:rPr>
          <w:rFonts w:ascii="Times New Roman" w:hAnsi="Times New Roman"/>
          <w:kern w:val="28"/>
          <w:sz w:val="28"/>
          <w:szCs w:val="28"/>
        </w:rPr>
        <w:t>в</w:t>
      </w:r>
      <w:r w:rsidR="00327C42" w:rsidRPr="0060345A">
        <w:rPr>
          <w:rFonts w:ascii="Times New Roman" w:hAnsi="Times New Roman"/>
          <w:kern w:val="28"/>
          <w:sz w:val="28"/>
          <w:szCs w:val="28"/>
        </w:rPr>
        <w:t xml:space="preserve"> исследуемых образцах почвы</w:t>
      </w:r>
      <w:r w:rsidR="00933A27" w:rsidRPr="0060345A">
        <w:rPr>
          <w:rFonts w:ascii="Times New Roman" w:hAnsi="Times New Roman"/>
          <w:kern w:val="28"/>
          <w:sz w:val="28"/>
          <w:szCs w:val="28"/>
        </w:rPr>
        <w:t xml:space="preserve"> данных ионов</w:t>
      </w:r>
      <w:r w:rsidR="00327C42" w:rsidRPr="0060345A">
        <w:rPr>
          <w:rFonts w:ascii="Times New Roman" w:hAnsi="Times New Roman"/>
          <w:kern w:val="28"/>
          <w:sz w:val="28"/>
          <w:szCs w:val="28"/>
        </w:rPr>
        <w:t xml:space="preserve"> </w:t>
      </w:r>
      <w:r w:rsidR="00BE02AB" w:rsidRPr="0060345A">
        <w:rPr>
          <w:rFonts w:ascii="Times New Roman" w:hAnsi="Times New Roman"/>
          <w:kern w:val="28"/>
          <w:sz w:val="28"/>
          <w:szCs w:val="28"/>
        </w:rPr>
        <w:t>не было обнаружено.</w:t>
      </w:r>
    </w:p>
    <w:p w:rsidR="00D53AE4" w:rsidRPr="0060345A" w:rsidRDefault="00D53AE4" w:rsidP="00D53AE4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В результате проведенных исследований можно сделать следующие выводы:</w:t>
      </w:r>
    </w:p>
    <w:p w:rsidR="00D53AE4" w:rsidRPr="00D53AE4" w:rsidRDefault="00D53AE4" w:rsidP="00D53AE4">
      <w:pPr>
        <w:pStyle w:val="a3"/>
        <w:widowControl/>
        <w:numPr>
          <w:ilvl w:val="0"/>
          <w:numId w:val="11"/>
        </w:numPr>
        <w:tabs>
          <w:tab w:val="left" w:pos="851"/>
        </w:tabs>
        <w:suppressAutoHyphens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3AE4">
        <w:rPr>
          <w:rFonts w:ascii="Times New Roman" w:hAnsi="Times New Roman"/>
          <w:sz w:val="28"/>
          <w:szCs w:val="28"/>
        </w:rPr>
        <w:t>В районе присутствуют почвы с разной кислотностью: нейтральные почвы  расположены в пос. СХТ и на ул. Октябрьская, в с. Пергалеи определи среду почвы как слабокислую, а в с.Смагино и с.Уварово – слабощелочная.</w:t>
      </w:r>
    </w:p>
    <w:p w:rsidR="00D53AE4" w:rsidRPr="00D53AE4" w:rsidRDefault="00D53AE4" w:rsidP="00D53AE4">
      <w:pPr>
        <w:pStyle w:val="a3"/>
        <w:widowControl/>
        <w:numPr>
          <w:ilvl w:val="0"/>
          <w:numId w:val="11"/>
        </w:numPr>
        <w:tabs>
          <w:tab w:val="left" w:pos="851"/>
        </w:tabs>
        <w:suppressAutoHyphens w:val="0"/>
        <w:ind w:left="0"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D53AE4">
        <w:rPr>
          <w:rFonts w:ascii="Times New Roman" w:hAnsi="Times New Roman"/>
          <w:kern w:val="28"/>
          <w:sz w:val="28"/>
          <w:szCs w:val="28"/>
        </w:rPr>
        <w:t xml:space="preserve">Исследуя механический состав почв, определили, что в районе преобладает тяжелый суглинок. </w:t>
      </w:r>
    </w:p>
    <w:p w:rsidR="00D53AE4" w:rsidRPr="00D53AE4" w:rsidRDefault="00D53AE4" w:rsidP="00D53AE4">
      <w:pPr>
        <w:pStyle w:val="a3"/>
        <w:widowControl/>
        <w:numPr>
          <w:ilvl w:val="0"/>
          <w:numId w:val="11"/>
        </w:numPr>
        <w:tabs>
          <w:tab w:val="left" w:pos="851"/>
        </w:tabs>
        <w:suppressAutoHyphens w:val="0"/>
        <w:ind w:left="0"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D53AE4">
        <w:rPr>
          <w:rFonts w:ascii="Times New Roman" w:hAnsi="Times New Roman"/>
          <w:kern w:val="28"/>
          <w:sz w:val="28"/>
          <w:szCs w:val="28"/>
        </w:rPr>
        <w:t>Массовая доля органических веществ почвах не превышает 6 %, что свидетельствует о среднегумусной, среднеплодородной почве района.</w:t>
      </w:r>
    </w:p>
    <w:p w:rsidR="00D53AE4" w:rsidRPr="00D53AE4" w:rsidRDefault="00D53AE4" w:rsidP="00D53AE4">
      <w:pPr>
        <w:pStyle w:val="a3"/>
        <w:widowControl/>
        <w:numPr>
          <w:ilvl w:val="0"/>
          <w:numId w:val="11"/>
        </w:numPr>
        <w:tabs>
          <w:tab w:val="left" w:pos="851"/>
        </w:tabs>
        <w:suppressAutoHyphens w:val="0"/>
        <w:ind w:left="0"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D53AE4">
        <w:rPr>
          <w:rFonts w:ascii="Times New Roman" w:hAnsi="Times New Roman"/>
          <w:kern w:val="28"/>
          <w:sz w:val="28"/>
          <w:szCs w:val="28"/>
        </w:rPr>
        <w:t>Определили в образцах почвы наличие сульфат и карбонат ионов.</w:t>
      </w:r>
    </w:p>
    <w:p w:rsidR="00BE02AB" w:rsidRPr="0060345A" w:rsidRDefault="00BE02AB" w:rsidP="0060345A">
      <w:pPr>
        <w:widowControl/>
        <w:suppressAutoHyphens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br w:type="page"/>
      </w:r>
      <w:r w:rsidRPr="0060345A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D35D15" w:rsidRPr="0060345A" w:rsidRDefault="00197CA3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Разнообразные методики исследования позволили провести</w:t>
      </w:r>
      <w:r w:rsidR="00AD7418" w:rsidRPr="0060345A">
        <w:rPr>
          <w:rFonts w:ascii="Times New Roman" w:hAnsi="Times New Roman"/>
          <w:sz w:val="28"/>
          <w:szCs w:val="28"/>
        </w:rPr>
        <w:t xml:space="preserve"> комплексный анализ физико-химических свойств </w:t>
      </w:r>
      <w:r w:rsidRPr="0060345A">
        <w:rPr>
          <w:rFonts w:ascii="Times New Roman" w:hAnsi="Times New Roman"/>
          <w:sz w:val="28"/>
          <w:szCs w:val="28"/>
        </w:rPr>
        <w:t xml:space="preserve">некоторых </w:t>
      </w:r>
      <w:r w:rsidR="00AD7418" w:rsidRPr="0060345A">
        <w:rPr>
          <w:rFonts w:ascii="Times New Roman" w:hAnsi="Times New Roman"/>
          <w:sz w:val="28"/>
          <w:szCs w:val="28"/>
        </w:rPr>
        <w:t xml:space="preserve">почв Бутурлинского района, </w:t>
      </w:r>
      <w:r w:rsidRPr="0060345A">
        <w:rPr>
          <w:rFonts w:ascii="Times New Roman" w:hAnsi="Times New Roman"/>
          <w:sz w:val="28"/>
          <w:szCs w:val="28"/>
        </w:rPr>
        <w:t xml:space="preserve">что позволило нам дать общую характеристику почвам района. </w:t>
      </w:r>
    </w:p>
    <w:p w:rsidR="00497C54" w:rsidRPr="0060345A" w:rsidRDefault="00D35D15" w:rsidP="0060345A">
      <w:pPr>
        <w:widowControl/>
        <w:suppressAutoHyphens w:val="0"/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В</w:t>
      </w:r>
      <w:r w:rsidR="00AD7418" w:rsidRPr="0060345A">
        <w:rPr>
          <w:rFonts w:ascii="Times New Roman" w:hAnsi="Times New Roman"/>
          <w:sz w:val="28"/>
          <w:szCs w:val="28"/>
        </w:rPr>
        <w:t xml:space="preserve"> районе </w:t>
      </w:r>
      <w:r w:rsidR="00197CA3" w:rsidRPr="0060345A">
        <w:rPr>
          <w:rFonts w:ascii="Times New Roman" w:hAnsi="Times New Roman"/>
          <w:sz w:val="28"/>
          <w:szCs w:val="28"/>
        </w:rPr>
        <w:t xml:space="preserve">присутствуют </w:t>
      </w:r>
      <w:r w:rsidR="00AD7418" w:rsidRPr="0060345A">
        <w:rPr>
          <w:rFonts w:ascii="Times New Roman" w:hAnsi="Times New Roman"/>
          <w:sz w:val="28"/>
          <w:szCs w:val="28"/>
        </w:rPr>
        <w:t>почвы</w:t>
      </w:r>
      <w:r w:rsidR="00197CA3" w:rsidRPr="0060345A">
        <w:rPr>
          <w:rFonts w:ascii="Times New Roman" w:hAnsi="Times New Roman"/>
          <w:sz w:val="28"/>
          <w:szCs w:val="28"/>
        </w:rPr>
        <w:t xml:space="preserve"> с разной кислотностью:</w:t>
      </w:r>
      <w:r w:rsidR="00AD7418" w:rsidRPr="0060345A">
        <w:rPr>
          <w:rFonts w:ascii="Times New Roman" w:hAnsi="Times New Roman"/>
          <w:sz w:val="28"/>
          <w:szCs w:val="28"/>
        </w:rPr>
        <w:t xml:space="preserve"> нейтральные </w:t>
      </w:r>
      <w:r w:rsidR="00562239" w:rsidRPr="0060345A">
        <w:rPr>
          <w:rFonts w:ascii="Times New Roman" w:hAnsi="Times New Roman"/>
          <w:sz w:val="28"/>
          <w:szCs w:val="28"/>
        </w:rPr>
        <w:t>почвы расположены</w:t>
      </w:r>
      <w:r w:rsidR="00AD7418" w:rsidRPr="0060345A">
        <w:rPr>
          <w:rFonts w:ascii="Times New Roman" w:hAnsi="Times New Roman"/>
          <w:sz w:val="28"/>
          <w:szCs w:val="28"/>
        </w:rPr>
        <w:t xml:space="preserve"> в пос.</w:t>
      </w:r>
      <w:r w:rsidR="00562239">
        <w:rPr>
          <w:rFonts w:ascii="Times New Roman" w:hAnsi="Times New Roman"/>
          <w:sz w:val="28"/>
          <w:szCs w:val="28"/>
        </w:rPr>
        <w:t xml:space="preserve"> СХТ и на ул. Октябрьская, в с. </w:t>
      </w:r>
      <w:r w:rsidR="00AD7418" w:rsidRPr="0060345A">
        <w:rPr>
          <w:rFonts w:ascii="Times New Roman" w:hAnsi="Times New Roman"/>
          <w:sz w:val="28"/>
          <w:szCs w:val="28"/>
        </w:rPr>
        <w:t xml:space="preserve">Пергалеи определи </w:t>
      </w:r>
      <w:r w:rsidR="00197CA3" w:rsidRPr="0060345A">
        <w:rPr>
          <w:rFonts w:ascii="Times New Roman" w:hAnsi="Times New Roman"/>
          <w:sz w:val="28"/>
          <w:szCs w:val="28"/>
        </w:rPr>
        <w:t xml:space="preserve">среду почвы как </w:t>
      </w:r>
      <w:r w:rsidR="00AD7418" w:rsidRPr="0060345A">
        <w:rPr>
          <w:rFonts w:ascii="Times New Roman" w:hAnsi="Times New Roman"/>
          <w:sz w:val="28"/>
          <w:szCs w:val="28"/>
        </w:rPr>
        <w:t>слабокислую</w:t>
      </w:r>
      <w:r w:rsidR="003F43BB" w:rsidRPr="0060345A">
        <w:rPr>
          <w:rFonts w:ascii="Times New Roman" w:hAnsi="Times New Roman"/>
          <w:sz w:val="28"/>
          <w:szCs w:val="28"/>
        </w:rPr>
        <w:t>, а в с.</w:t>
      </w:r>
      <w:r w:rsidR="00562239">
        <w:rPr>
          <w:rFonts w:ascii="Times New Roman" w:hAnsi="Times New Roman"/>
          <w:sz w:val="28"/>
          <w:szCs w:val="28"/>
        </w:rPr>
        <w:t xml:space="preserve"> </w:t>
      </w:r>
      <w:r w:rsidR="003F43BB" w:rsidRPr="0060345A">
        <w:rPr>
          <w:rFonts w:ascii="Times New Roman" w:hAnsi="Times New Roman"/>
          <w:sz w:val="28"/>
          <w:szCs w:val="28"/>
        </w:rPr>
        <w:t>Смагино и с.</w:t>
      </w:r>
      <w:r w:rsidR="00562239">
        <w:rPr>
          <w:rFonts w:ascii="Times New Roman" w:hAnsi="Times New Roman"/>
          <w:sz w:val="28"/>
          <w:szCs w:val="28"/>
        </w:rPr>
        <w:t xml:space="preserve"> </w:t>
      </w:r>
      <w:r w:rsidR="003F43BB" w:rsidRPr="0060345A">
        <w:rPr>
          <w:rFonts w:ascii="Times New Roman" w:hAnsi="Times New Roman"/>
          <w:sz w:val="28"/>
          <w:szCs w:val="28"/>
        </w:rPr>
        <w:t>Уварово – слабощелочная.</w:t>
      </w:r>
      <w:r w:rsidR="00197CA3" w:rsidRPr="0060345A">
        <w:rPr>
          <w:rFonts w:ascii="Times New Roman" w:hAnsi="Times New Roman"/>
          <w:sz w:val="28"/>
          <w:szCs w:val="28"/>
        </w:rPr>
        <w:t xml:space="preserve"> </w:t>
      </w:r>
      <w:r w:rsidR="00197CA3" w:rsidRPr="0060345A">
        <w:rPr>
          <w:rFonts w:ascii="Times New Roman" w:hAnsi="Times New Roman"/>
          <w:kern w:val="28"/>
          <w:sz w:val="28"/>
          <w:szCs w:val="28"/>
        </w:rPr>
        <w:t xml:space="preserve">Отклонение рН в ту или иную сторону приводит к угнетению растений, появлению болезней и вредителей, в </w:t>
      </w:r>
      <w:r w:rsidR="00497C54" w:rsidRPr="0060345A">
        <w:rPr>
          <w:rFonts w:ascii="Times New Roman" w:hAnsi="Times New Roman"/>
          <w:kern w:val="28"/>
          <w:sz w:val="28"/>
          <w:szCs w:val="28"/>
        </w:rPr>
        <w:t>результате чего</w:t>
      </w:r>
      <w:r w:rsidR="00197CA3" w:rsidRPr="0060345A">
        <w:rPr>
          <w:rFonts w:ascii="Times New Roman" w:hAnsi="Times New Roman"/>
          <w:kern w:val="28"/>
          <w:sz w:val="28"/>
          <w:szCs w:val="28"/>
        </w:rPr>
        <w:t xml:space="preserve">, растения теряют свой декоративный вид. Оптимальным для </w:t>
      </w:r>
      <w:r w:rsidR="00497C54" w:rsidRPr="0060345A">
        <w:rPr>
          <w:rFonts w:ascii="Times New Roman" w:hAnsi="Times New Roman"/>
          <w:kern w:val="28"/>
          <w:sz w:val="28"/>
          <w:szCs w:val="28"/>
        </w:rPr>
        <w:t>растений считается</w:t>
      </w:r>
      <w:r w:rsidR="00197CA3" w:rsidRPr="0060345A">
        <w:rPr>
          <w:rFonts w:ascii="Times New Roman" w:hAnsi="Times New Roman"/>
          <w:kern w:val="28"/>
          <w:sz w:val="28"/>
          <w:szCs w:val="28"/>
        </w:rPr>
        <w:t xml:space="preserve"> интервал кислотности от 6 до 7, именно в </w:t>
      </w:r>
      <w:r w:rsidR="00497C54" w:rsidRPr="0060345A">
        <w:rPr>
          <w:rFonts w:ascii="Times New Roman" w:hAnsi="Times New Roman"/>
          <w:kern w:val="28"/>
          <w:sz w:val="28"/>
          <w:szCs w:val="28"/>
        </w:rPr>
        <w:t>этих</w:t>
      </w:r>
      <w:r w:rsidR="00197CA3" w:rsidRPr="0060345A">
        <w:rPr>
          <w:rFonts w:ascii="Times New Roman" w:hAnsi="Times New Roman"/>
          <w:kern w:val="28"/>
          <w:sz w:val="28"/>
          <w:szCs w:val="28"/>
        </w:rPr>
        <w:t xml:space="preserve"> пределах практически все важные макро- и микроэлементы находятся в почве в растворенном виде и поэтому доступны растениям. </w:t>
      </w:r>
    </w:p>
    <w:p w:rsidR="003352B8" w:rsidRPr="0060345A" w:rsidRDefault="00D53AE4" w:rsidP="00D53AE4">
      <w:pPr>
        <w:widowControl/>
        <w:suppressAutoHyphens w:val="0"/>
        <w:ind w:firstLine="709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По механическому составу в Бутурлинском районе преобладаю</w:t>
      </w:r>
      <w:r w:rsidR="00497C54" w:rsidRPr="0060345A">
        <w:rPr>
          <w:rFonts w:ascii="Times New Roman" w:hAnsi="Times New Roman"/>
          <w:kern w:val="28"/>
          <w:sz w:val="28"/>
          <w:szCs w:val="28"/>
        </w:rPr>
        <w:t xml:space="preserve">т </w:t>
      </w:r>
      <w:r>
        <w:rPr>
          <w:rFonts w:ascii="Times New Roman" w:hAnsi="Times New Roman"/>
          <w:kern w:val="28"/>
          <w:sz w:val="28"/>
          <w:szCs w:val="28"/>
        </w:rPr>
        <w:t>почвы тяжелого суглин</w:t>
      </w:r>
      <w:r w:rsidR="00497C54" w:rsidRPr="0060345A">
        <w:rPr>
          <w:rFonts w:ascii="Times New Roman" w:hAnsi="Times New Roman"/>
          <w:kern w:val="28"/>
          <w:sz w:val="28"/>
          <w:szCs w:val="28"/>
        </w:rPr>
        <w:t>к</w:t>
      </w:r>
      <w:r>
        <w:rPr>
          <w:rFonts w:ascii="Times New Roman" w:hAnsi="Times New Roman"/>
          <w:kern w:val="28"/>
          <w:sz w:val="28"/>
          <w:szCs w:val="28"/>
        </w:rPr>
        <w:t>а, среднегумусная, среднеплодородная, которые содержат</w:t>
      </w:r>
      <w:r w:rsidR="00562239">
        <w:rPr>
          <w:rFonts w:ascii="Times New Roman" w:hAnsi="Times New Roman"/>
          <w:kern w:val="28"/>
          <w:sz w:val="28"/>
          <w:szCs w:val="28"/>
        </w:rPr>
        <w:t xml:space="preserve"> сульфат </w:t>
      </w:r>
      <w:r>
        <w:rPr>
          <w:rFonts w:ascii="Times New Roman" w:hAnsi="Times New Roman"/>
          <w:kern w:val="28"/>
          <w:sz w:val="28"/>
          <w:szCs w:val="28"/>
        </w:rPr>
        <w:t>- и карбонат-ионы</w:t>
      </w:r>
    </w:p>
    <w:p w:rsidR="00986900" w:rsidRPr="0060345A" w:rsidRDefault="00497C54" w:rsidP="0060345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kern w:val="28"/>
          <w:sz w:val="28"/>
          <w:szCs w:val="28"/>
        </w:rPr>
        <w:t>Таким образом</w:t>
      </w:r>
      <w:r w:rsidR="00986900" w:rsidRPr="0060345A">
        <w:rPr>
          <w:rFonts w:ascii="Times New Roman" w:hAnsi="Times New Roman"/>
          <w:kern w:val="28"/>
          <w:sz w:val="28"/>
          <w:szCs w:val="28"/>
        </w:rPr>
        <w:t xml:space="preserve">, </w:t>
      </w:r>
      <w:r w:rsidR="00986900" w:rsidRPr="0060345A">
        <w:rPr>
          <w:rFonts w:ascii="Times New Roman" w:hAnsi="Times New Roman"/>
          <w:sz w:val="28"/>
          <w:szCs w:val="28"/>
        </w:rPr>
        <w:t>поставленная в начале работы гипотеза подтвердилась, что</w:t>
      </w:r>
      <w:r w:rsidRPr="0060345A">
        <w:rPr>
          <w:rFonts w:ascii="Times New Roman" w:hAnsi="Times New Roman"/>
          <w:kern w:val="28"/>
          <w:sz w:val="28"/>
          <w:szCs w:val="28"/>
        </w:rPr>
        <w:t xml:space="preserve"> </w:t>
      </w:r>
      <w:r w:rsidR="00986900" w:rsidRPr="0060345A">
        <w:rPr>
          <w:rFonts w:ascii="Times New Roman" w:hAnsi="Times New Roman"/>
          <w:sz w:val="28"/>
          <w:szCs w:val="28"/>
        </w:rPr>
        <w:t xml:space="preserve">физико-химический анализ почв даст возможность выяснить особенности почв и разработать правильные рекомендации по улучшению плодородия почв района. </w:t>
      </w:r>
      <w:r w:rsidR="003352B8" w:rsidRPr="0060345A">
        <w:rPr>
          <w:rFonts w:ascii="Times New Roman" w:hAnsi="Times New Roman"/>
          <w:sz w:val="28"/>
          <w:szCs w:val="28"/>
        </w:rPr>
        <w:t>Для поддержания оптимальной рН среды почвы, необходимо проводить химическую мелиорацию почв, кислые – известковать, а щелочные – гипсовать.</w:t>
      </w:r>
    </w:p>
    <w:p w:rsidR="00C34C32" w:rsidRPr="0060345A" w:rsidRDefault="003352B8" w:rsidP="0060345A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Для улучшения качества тяжелых суглинистых почв необходимо придавать им более рыхлую комковатую структуру путем регулярного внесения облегчающих и разрыхляющих компонентов, таких как: крупнозернистый песок, торф, зола, известь, а для создания благоприятной питательной и биологической среды - компост и навоз. </w:t>
      </w:r>
    </w:p>
    <w:p w:rsidR="00D35D15" w:rsidRPr="0060345A" w:rsidRDefault="00D35D15" w:rsidP="0060345A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Проведенная работа в условиях школы не может носить глубокого фундаментального характера. Но, тем не менее, </w:t>
      </w:r>
      <w:r w:rsidR="00986900" w:rsidRPr="0060345A">
        <w:rPr>
          <w:rFonts w:ascii="Times New Roman" w:hAnsi="Times New Roman"/>
          <w:sz w:val="28"/>
          <w:szCs w:val="28"/>
        </w:rPr>
        <w:t xml:space="preserve">полученные результаты могут быть использованы в дальнейшем при изучении почв в школьном курсе, а также </w:t>
      </w:r>
      <w:r w:rsidRPr="0060345A">
        <w:rPr>
          <w:rFonts w:ascii="Times New Roman" w:hAnsi="Times New Roman"/>
          <w:sz w:val="28"/>
          <w:szCs w:val="28"/>
        </w:rPr>
        <w:t>применены на практике</w:t>
      </w:r>
      <w:r w:rsidR="00986900" w:rsidRPr="0060345A">
        <w:rPr>
          <w:rFonts w:ascii="Times New Roman" w:hAnsi="Times New Roman"/>
          <w:sz w:val="28"/>
          <w:szCs w:val="28"/>
        </w:rPr>
        <w:t xml:space="preserve"> при возделывании данных почв</w:t>
      </w:r>
      <w:r w:rsidRPr="0060345A">
        <w:rPr>
          <w:rFonts w:ascii="Times New Roman" w:hAnsi="Times New Roman"/>
          <w:sz w:val="28"/>
          <w:szCs w:val="28"/>
        </w:rPr>
        <w:t>.</w:t>
      </w:r>
      <w:r w:rsidR="00D53AE4">
        <w:rPr>
          <w:rFonts w:ascii="Times New Roman" w:hAnsi="Times New Roman"/>
          <w:sz w:val="28"/>
          <w:szCs w:val="28"/>
        </w:rPr>
        <w:t xml:space="preserve"> Возможно продолжение исследования почв района,</w:t>
      </w:r>
      <w:r w:rsidR="006B0B27">
        <w:rPr>
          <w:rFonts w:ascii="Times New Roman" w:hAnsi="Times New Roman"/>
          <w:sz w:val="28"/>
          <w:szCs w:val="28"/>
        </w:rPr>
        <w:t xml:space="preserve"> расширить количество исследуемых образцово с разных улицы р.п. Бутурлино и населенных пунктов</w:t>
      </w:r>
      <w:r w:rsidR="00562239">
        <w:rPr>
          <w:rFonts w:ascii="Times New Roman" w:hAnsi="Times New Roman"/>
          <w:sz w:val="28"/>
          <w:szCs w:val="28"/>
        </w:rPr>
        <w:t xml:space="preserve"> </w:t>
      </w:r>
      <w:bookmarkStart w:id="1" w:name="_GoBack"/>
      <w:bookmarkEnd w:id="1"/>
      <w:r w:rsidR="006B0B27">
        <w:rPr>
          <w:rFonts w:ascii="Times New Roman" w:hAnsi="Times New Roman"/>
          <w:sz w:val="28"/>
          <w:szCs w:val="28"/>
        </w:rPr>
        <w:t>района</w:t>
      </w:r>
      <w:r w:rsidR="00D53AE4">
        <w:rPr>
          <w:rFonts w:ascii="Times New Roman" w:hAnsi="Times New Roman"/>
          <w:sz w:val="28"/>
          <w:szCs w:val="28"/>
        </w:rPr>
        <w:t xml:space="preserve"> </w:t>
      </w:r>
      <w:r w:rsidR="00C04548">
        <w:rPr>
          <w:rFonts w:ascii="Times New Roman" w:hAnsi="Times New Roman"/>
          <w:sz w:val="28"/>
          <w:szCs w:val="28"/>
        </w:rPr>
        <w:t xml:space="preserve">для </w:t>
      </w:r>
      <w:r w:rsidR="00D53AE4">
        <w:rPr>
          <w:rFonts w:ascii="Times New Roman" w:hAnsi="Times New Roman"/>
          <w:sz w:val="28"/>
          <w:szCs w:val="28"/>
        </w:rPr>
        <w:t>более детального их описания</w:t>
      </w:r>
      <w:r w:rsidR="00C04548">
        <w:rPr>
          <w:rFonts w:ascii="Times New Roman" w:hAnsi="Times New Roman"/>
          <w:sz w:val="28"/>
          <w:szCs w:val="28"/>
        </w:rPr>
        <w:t xml:space="preserve"> и составления карты почв Бутурлинского района Нижегородской области.</w:t>
      </w:r>
    </w:p>
    <w:p w:rsidR="00AD7418" w:rsidRPr="0060345A" w:rsidRDefault="00AD7418" w:rsidP="0060345A">
      <w:pPr>
        <w:widowControl/>
        <w:suppressAutoHyphens w:val="0"/>
        <w:contextualSpacing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br w:type="page"/>
      </w:r>
    </w:p>
    <w:p w:rsidR="00964B9D" w:rsidRPr="0060345A" w:rsidRDefault="00BE02AB" w:rsidP="0060345A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A53780" w:rsidRPr="0060345A" w:rsidRDefault="00A53780" w:rsidP="0060345A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Бутурлинский район: [Электронный ресурс] // Википедия – свободная энциклопедия – Режим доступа: </w:t>
      </w:r>
      <w:hyperlink r:id="rId23" w:history="1">
        <w:r w:rsidRPr="0060345A">
          <w:rPr>
            <w:rStyle w:val="a7"/>
            <w:rFonts w:ascii="Times New Roman" w:hAnsi="Times New Roman"/>
            <w:color w:val="auto"/>
            <w:sz w:val="28"/>
            <w:szCs w:val="28"/>
          </w:rPr>
          <w:t>https://ru.wikipedia.org/wiki/Бутурлинский</w:t>
        </w:r>
        <w:r w:rsidRPr="0060345A">
          <w:rPr>
            <w:rStyle w:val="a7"/>
            <w:rFonts w:ascii="Times New Roman" w:hAnsi="Times New Roman"/>
            <w:color w:val="auto"/>
            <w:sz w:val="28"/>
            <w:szCs w:val="28"/>
          </w:rPr>
          <w:softHyphen/>
          <w:t>_район</w:t>
        </w:r>
      </w:hyperlink>
      <w:r w:rsidRPr="0060345A">
        <w:rPr>
          <w:rFonts w:ascii="Times New Roman" w:hAnsi="Times New Roman"/>
          <w:sz w:val="28"/>
          <w:szCs w:val="28"/>
        </w:rPr>
        <w:t xml:space="preserve">  (дата обращения: 10.10.2019)</w:t>
      </w:r>
    </w:p>
    <w:p w:rsidR="00A53780" w:rsidRPr="0060345A" w:rsidRDefault="00A53780" w:rsidP="0060345A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ГОСТ 27593-88 Почвы. Термины и определения</w:t>
      </w:r>
    </w:p>
    <w:p w:rsidR="00A53780" w:rsidRPr="0060345A" w:rsidRDefault="00A53780" w:rsidP="0060345A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 ГОСТ Р 56157-2014 Почва. Методики (методы) анализа состава и свойств проб почв. Общие требования к разработке</w:t>
      </w:r>
    </w:p>
    <w:p w:rsidR="00A53780" w:rsidRPr="0060345A" w:rsidRDefault="00A53780" w:rsidP="0060345A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ГОСТ Р ИСО 11464-2011 Качество почвы. Предварительная подготовка проб для физико-химического анализа</w:t>
      </w:r>
    </w:p>
    <w:p w:rsidR="00A53780" w:rsidRPr="0060345A" w:rsidRDefault="00A53780" w:rsidP="0060345A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Механический состав почвы: [Электронный ресурс] // Географический портал – режим доступа:</w:t>
      </w:r>
      <w:r w:rsidRPr="0060345A">
        <w:rPr>
          <w:rFonts w:ascii="Times New Roman" w:hAnsi="Times New Roman"/>
          <w:kern w:val="28"/>
          <w:sz w:val="28"/>
          <w:szCs w:val="28"/>
        </w:rPr>
        <w:t xml:space="preserve"> </w:t>
      </w:r>
      <w:hyperlink r:id="rId24" w:history="1"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  <w:lang w:val="en-US"/>
          </w:rPr>
          <w:t>http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</w:rPr>
          <w:t>://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  <w:lang w:val="en-US"/>
          </w:rPr>
          <w:t>www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</w:rPr>
          <w:t>.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  <w:lang w:val="en-US"/>
          </w:rPr>
          <w:t>geo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</w:rPr>
          <w:t>-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  <w:lang w:val="en-US"/>
          </w:rPr>
          <w:t>site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</w:rPr>
          <w:t>.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  <w:lang w:val="en-US"/>
          </w:rPr>
          <w:t>ru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</w:rPr>
          <w:t>/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  <w:lang w:val="en-US"/>
          </w:rPr>
          <w:t>index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</w:rPr>
          <w:t>.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  <w:lang w:val="en-US"/>
          </w:rPr>
          <w:t>php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</w:rPr>
          <w:t>/2011-01-09-16-49-25/112-2011-01-21-12-22-16/428-2011-01-21-12-31-52.</w:t>
        </w:r>
        <w:r w:rsidRPr="0060345A">
          <w:rPr>
            <w:rStyle w:val="a7"/>
            <w:rFonts w:ascii="Times New Roman" w:hAnsi="Times New Roman"/>
            <w:color w:val="auto"/>
            <w:kern w:val="28"/>
            <w:sz w:val="28"/>
            <w:szCs w:val="28"/>
            <w:lang w:val="en-US"/>
          </w:rPr>
          <w:t>html</w:t>
        </w:r>
      </w:hyperlink>
      <w:r w:rsidRPr="0060345A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60345A">
        <w:rPr>
          <w:rFonts w:ascii="Times New Roman" w:hAnsi="Times New Roman"/>
          <w:sz w:val="28"/>
          <w:szCs w:val="28"/>
        </w:rPr>
        <w:t xml:space="preserve">(дата обращения: 20.10.2019) </w:t>
      </w:r>
    </w:p>
    <w:p w:rsidR="00A53780" w:rsidRPr="0060345A" w:rsidRDefault="00A53780" w:rsidP="0060345A">
      <w:pPr>
        <w:numPr>
          <w:ilvl w:val="0"/>
          <w:numId w:val="10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Муравьёв А.Г., Каррыев Б.Б., Ляндзберг А.Р. Оценка экологического состояния почвы Практическое руководство/ Под. Ред. к.х.н. А.Г. Муравьёва. – Изд. 4-е, перераб. и дополн. – СПб.: «Крисмас+»,2015. – 208 с.</w:t>
      </w:r>
    </w:p>
    <w:p w:rsidR="00A53780" w:rsidRPr="0060345A" w:rsidRDefault="00A53780" w:rsidP="0060345A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Плодородие: [Электронный ресурс] // Википедия – свободная энциклопедия – Режим доступа: </w:t>
      </w:r>
      <w:hyperlink r:id="rId25" w:history="1">
        <w:r w:rsidRPr="0060345A">
          <w:rPr>
            <w:rStyle w:val="a7"/>
            <w:rFonts w:ascii="Times New Roman" w:hAnsi="Times New Roman"/>
            <w:color w:val="auto"/>
            <w:sz w:val="28"/>
            <w:szCs w:val="28"/>
          </w:rPr>
          <w:t>https://ru.m.wikipedia.org/wiki/Плодородие</w:t>
        </w:r>
      </w:hyperlink>
      <w:r w:rsidRPr="0060345A">
        <w:rPr>
          <w:rFonts w:ascii="Times New Roman" w:hAnsi="Times New Roman"/>
          <w:sz w:val="28"/>
          <w:szCs w:val="28"/>
        </w:rPr>
        <w:t xml:space="preserve"> (дата обращения: 19.10.2019)</w:t>
      </w:r>
    </w:p>
    <w:p w:rsidR="00A53780" w:rsidRDefault="00A53780" w:rsidP="0060345A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Почвенная экология / Под ред. профессора Л.П. Степановой - Орел.: Издательство Орел ГАУ, 2002. – 546с.</w:t>
      </w:r>
    </w:p>
    <w:p w:rsidR="000F5D33" w:rsidRPr="0060345A" w:rsidRDefault="000F5D33" w:rsidP="004B1E57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Супесчаные почвы:</w:t>
      </w:r>
      <w:r w:rsidRPr="004B1E57">
        <w:rPr>
          <w:rFonts w:ascii="Times New Roman" w:hAnsi="Times New Roman"/>
          <w:sz w:val="28"/>
          <w:szCs w:val="28"/>
        </w:rPr>
        <w:t>[</w:t>
      </w:r>
      <w:r w:rsidR="004B1E57">
        <w:rPr>
          <w:rFonts w:ascii="Times New Roman" w:hAnsi="Times New Roman"/>
          <w:sz w:val="28"/>
          <w:szCs w:val="28"/>
        </w:rPr>
        <w:t>Электронный ресурс</w:t>
      </w:r>
      <w:r w:rsidRPr="004B1E57">
        <w:rPr>
          <w:rFonts w:ascii="Times New Roman" w:hAnsi="Times New Roman"/>
          <w:sz w:val="28"/>
          <w:szCs w:val="28"/>
        </w:rPr>
        <w:t>]</w:t>
      </w:r>
      <w:r w:rsidR="004B1E57">
        <w:rPr>
          <w:rFonts w:ascii="Times New Roman" w:hAnsi="Times New Roman"/>
          <w:sz w:val="28"/>
          <w:szCs w:val="28"/>
        </w:rPr>
        <w:t xml:space="preserve"> // В</w:t>
      </w:r>
      <w:r w:rsidR="004B1E57" w:rsidRPr="004B1E57">
        <w:rPr>
          <w:rFonts w:ascii="Times New Roman" w:hAnsi="Times New Roman"/>
          <w:sz w:val="28"/>
          <w:szCs w:val="28"/>
        </w:rPr>
        <w:t>iofile</w:t>
      </w:r>
      <w:r w:rsidR="004B1E57">
        <w:rPr>
          <w:rFonts w:ascii="Times New Roman" w:hAnsi="Times New Roman"/>
          <w:sz w:val="28"/>
          <w:szCs w:val="28"/>
        </w:rPr>
        <w:t xml:space="preserve"> – режим доступа: </w:t>
      </w:r>
      <w:hyperlink r:id="rId26" w:history="1">
        <w:r w:rsidR="004B1E57" w:rsidRPr="0006642C">
          <w:rPr>
            <w:rStyle w:val="a7"/>
            <w:rFonts w:ascii="Times New Roman" w:hAnsi="Times New Roman"/>
            <w:sz w:val="28"/>
            <w:szCs w:val="28"/>
          </w:rPr>
          <w:t>http://biofile.ru/bio/4356.html</w:t>
        </w:r>
      </w:hyperlink>
      <w:r w:rsidR="004B1E57">
        <w:rPr>
          <w:rFonts w:ascii="Times New Roman" w:hAnsi="Times New Roman"/>
          <w:sz w:val="28"/>
          <w:szCs w:val="28"/>
        </w:rPr>
        <w:t xml:space="preserve"> (21.10.2019)</w:t>
      </w:r>
    </w:p>
    <w:p w:rsidR="00A53780" w:rsidRPr="0060345A" w:rsidRDefault="00A53780" w:rsidP="0060345A">
      <w:pPr>
        <w:numPr>
          <w:ilvl w:val="0"/>
          <w:numId w:val="10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Химический анализ  почвы. Руководство по применению почвенных лабораторий и тест-комплектов/ Под ред. к.х.н. А.Г. Муравьёва. – Изд. 3-е, перераб. и дополн. – СПб.: «Крисмас+»,2015. – 136 с.</w:t>
      </w:r>
    </w:p>
    <w:p w:rsidR="00A53780" w:rsidRPr="0060345A" w:rsidRDefault="00A53780" w:rsidP="0060345A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 Химический состав почвы: [Электронный ресурс] // Кто.Гуру – режим доступа: </w:t>
      </w:r>
      <w:hyperlink r:id="rId27" w:history="1"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  <w:lang w:val="en-US"/>
          </w:rPr>
          <w:t>https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</w:rPr>
          <w:t>://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  <w:lang w:val="en-US"/>
          </w:rPr>
          <w:t>kto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</w:rPr>
          <w:t>.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  <w:lang w:val="en-US"/>
          </w:rPr>
          <w:t>guru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</w:rPr>
          <w:t>/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  <w:lang w:val="en-US"/>
          </w:rPr>
          <w:t>geografia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</w:rPr>
          <w:t>/113-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  <w:lang w:val="en-US"/>
          </w:rPr>
          <w:t>himicheskiy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</w:rPr>
          <w:t>-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  <w:lang w:val="en-US"/>
          </w:rPr>
          <w:t>sostav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</w:rPr>
          <w:t>-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  <w:lang w:val="en-US"/>
          </w:rPr>
          <w:t>pochvy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</w:rPr>
          <w:t>.</w:t>
        </w:r>
        <w:r w:rsidR="004B1E57" w:rsidRPr="0006642C">
          <w:rPr>
            <w:rStyle w:val="a7"/>
            <w:rFonts w:ascii="Times New Roman" w:hAnsi="Times New Roman"/>
            <w:kern w:val="28"/>
            <w:sz w:val="28"/>
            <w:szCs w:val="28"/>
            <w:lang w:val="en-US"/>
          </w:rPr>
          <w:t>html</w:t>
        </w:r>
      </w:hyperlink>
      <w:r w:rsidR="004B1E57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60345A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60345A">
        <w:rPr>
          <w:rFonts w:ascii="Times New Roman" w:hAnsi="Times New Roman"/>
          <w:sz w:val="28"/>
          <w:szCs w:val="28"/>
        </w:rPr>
        <w:t xml:space="preserve">(дата обращения: 20.10.2019) </w:t>
      </w:r>
    </w:p>
    <w:p w:rsidR="00A53780" w:rsidRPr="0060345A" w:rsidRDefault="00A53780" w:rsidP="0060345A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 xml:space="preserve"> Штремплер Г.И., Лисин А.И., Мандрюк О.А. Агрохимия в школе: Элективный курс для учащихся профильного   обучения. Саратов:, 2010. – 195 с.</w:t>
      </w:r>
    </w:p>
    <w:p w:rsidR="00BD5514" w:rsidRPr="0060345A" w:rsidRDefault="00BD5514" w:rsidP="0060345A">
      <w:pPr>
        <w:widowControl/>
        <w:suppressAutoHyphens w:val="0"/>
        <w:contextualSpacing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br w:type="page"/>
      </w:r>
    </w:p>
    <w:p w:rsidR="00BE02AB" w:rsidRPr="0060345A" w:rsidRDefault="00716FEE" w:rsidP="0060345A">
      <w:pPr>
        <w:widowControl/>
        <w:suppressAutoHyphens w:val="0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BE02AB" w:rsidRPr="0060345A">
        <w:rPr>
          <w:rFonts w:ascii="Times New Roman" w:hAnsi="Times New Roman"/>
          <w:b/>
          <w:sz w:val="28"/>
          <w:szCs w:val="28"/>
        </w:rPr>
        <w:t xml:space="preserve">       </w:t>
      </w:r>
    </w:p>
    <w:p w:rsidR="00BE02AB" w:rsidRPr="0060345A" w:rsidRDefault="00716FEE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noProof/>
          <w:color w:val="2A5885"/>
          <w:sz w:val="28"/>
          <w:szCs w:val="28"/>
        </w:rPr>
        <w:drawing>
          <wp:inline distT="0" distB="0" distL="0" distR="0" wp14:anchorId="66E1F414" wp14:editId="055D8919">
            <wp:extent cx="5353050" cy="4019550"/>
            <wp:effectExtent l="0" t="0" r="0" b="0"/>
            <wp:docPr id="37" name="Рисунок 37" descr="https://sun9-31.userapi.com/c855124/v855124492/12ca27/YJLZAglDyso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1.userapi.com/c855124/v855124492/12ca27/YJLZAglDyso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39" w:rsidRPr="0060345A" w:rsidRDefault="00E31B39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Рис.1 Кислотность почв Бутурлинского района</w:t>
      </w:r>
    </w:p>
    <w:p w:rsidR="004D682A" w:rsidRPr="0060345A" w:rsidRDefault="004D682A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E31B39" w:rsidRPr="0060345A" w:rsidRDefault="00716FEE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noProof/>
          <w:color w:val="2A5885"/>
          <w:sz w:val="28"/>
          <w:szCs w:val="28"/>
        </w:rPr>
        <w:drawing>
          <wp:inline distT="0" distB="0" distL="0" distR="0" wp14:anchorId="706131C9" wp14:editId="5BBFE494">
            <wp:extent cx="5486400" cy="3248025"/>
            <wp:effectExtent l="0" t="0" r="0" b="9525"/>
            <wp:docPr id="45" name="Рисунок 45" descr="https://sun9-41.userapi.com/c851028/v851028492/1ed67b/6B0YrmXkqhg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41.userapi.com/c851028/v851028492/1ed67b/6B0YrmXkqhg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25000" r="5238" b="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92" w:rsidRPr="0060345A" w:rsidRDefault="00B21A92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Рис.2. Механический состав почв «методом шнура» Качинского</w:t>
      </w:r>
    </w:p>
    <w:p w:rsidR="00716FEE" w:rsidRPr="0060345A" w:rsidRDefault="00933A27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noProof/>
          <w:color w:val="2A5885"/>
          <w:sz w:val="28"/>
          <w:szCs w:val="28"/>
        </w:rPr>
        <w:lastRenderedPageBreak/>
        <w:drawing>
          <wp:inline distT="0" distB="0" distL="0" distR="0" wp14:anchorId="6BB0E5A5" wp14:editId="7C66C9A6">
            <wp:extent cx="5760085" cy="4320064"/>
            <wp:effectExtent l="0" t="0" r="0" b="4445"/>
            <wp:docPr id="1" name="Рисунок 1" descr="https://sun9-70.userapi.com/c851420/v851420492/1eddaf/sCvyYbDI97M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c851420/v851420492/1eddaf/sCvyYbDI97M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27" w:rsidRPr="0060345A" w:rsidRDefault="00933A27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Рис.3.</w:t>
      </w:r>
      <w:r w:rsidR="00C34C32" w:rsidRPr="0060345A">
        <w:rPr>
          <w:rFonts w:ascii="Times New Roman" w:hAnsi="Times New Roman"/>
          <w:sz w:val="28"/>
          <w:szCs w:val="28"/>
        </w:rPr>
        <w:t xml:space="preserve"> Качественное определение гумуса по визуальной оценке образцов почвы Бутурлинского района</w:t>
      </w:r>
    </w:p>
    <w:p w:rsidR="00E82D69" w:rsidRPr="0060345A" w:rsidRDefault="00E82D69" w:rsidP="0060345A">
      <w:pPr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  <w:r w:rsidRPr="0060345A">
        <w:rPr>
          <w:rFonts w:ascii="Times New Roman" w:hAnsi="Times New Roman"/>
          <w:noProof/>
          <w:color w:val="2A5885"/>
          <w:sz w:val="28"/>
          <w:szCs w:val="28"/>
        </w:rPr>
        <w:drawing>
          <wp:inline distT="0" distB="0" distL="0" distR="0" wp14:anchorId="0E52D5ED" wp14:editId="1AE598E0">
            <wp:extent cx="5743575" cy="3095625"/>
            <wp:effectExtent l="0" t="0" r="9525" b="9525"/>
            <wp:docPr id="3" name="Рисунок 3" descr="https://sun9-71.userapi.com/c858236/v858236706/b4eea/rW9H8VqjKPA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1.userapi.com/c858236/v858236706/b4eea/rW9H8VqjKPA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" t="18953" b="9421"/>
                    <a:stretch/>
                  </pic:blipFill>
                  <pic:spPr bwMode="auto">
                    <a:xfrm>
                      <a:off x="0" y="0"/>
                      <a:ext cx="57435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D69" w:rsidRPr="0060345A" w:rsidRDefault="00943186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Рис. 4. Определение влагоемкости почв Бутурлинского района</w:t>
      </w:r>
    </w:p>
    <w:p w:rsidR="00E82D69" w:rsidRPr="0060345A" w:rsidRDefault="00E82D69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noProof/>
          <w:color w:val="2A5885"/>
          <w:sz w:val="28"/>
          <w:szCs w:val="28"/>
        </w:rPr>
        <w:lastRenderedPageBreak/>
        <w:drawing>
          <wp:inline distT="0" distB="0" distL="0" distR="0" wp14:anchorId="7526908E" wp14:editId="638486DA">
            <wp:extent cx="5076825" cy="4724400"/>
            <wp:effectExtent l="0" t="0" r="9525" b="0"/>
            <wp:docPr id="4" name="Рисунок 4" descr="https://sun9-3.userapi.com/c855320/v855320730/130a4a/ZDljKRJrbCk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c855320/v855320730/130a4a/ZDljKRJrbCk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5" t="36104" b="2306"/>
                    <a:stretch/>
                  </pic:blipFill>
                  <pic:spPr bwMode="auto">
                    <a:xfrm>
                      <a:off x="0" y="0"/>
                      <a:ext cx="5082989" cy="473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186" w:rsidRPr="0060345A" w:rsidRDefault="00943186" w:rsidP="0060345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0345A">
        <w:rPr>
          <w:rFonts w:ascii="Times New Roman" w:hAnsi="Times New Roman"/>
          <w:sz w:val="28"/>
          <w:szCs w:val="28"/>
        </w:rPr>
        <w:t>Рис.5. Определение карбонат ионов в образцах почвы Бутурлинского района</w:t>
      </w:r>
    </w:p>
    <w:sectPr w:rsidR="00943186" w:rsidRPr="0060345A" w:rsidSect="00ED73D9">
      <w:footerReference w:type="default" r:id="rId38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DD9" w:rsidRDefault="007A1DD9" w:rsidP="00FA43F8">
      <w:r>
        <w:separator/>
      </w:r>
    </w:p>
  </w:endnote>
  <w:endnote w:type="continuationSeparator" w:id="0">
    <w:p w:rsidR="007A1DD9" w:rsidRDefault="007A1DD9" w:rsidP="00FA4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646228"/>
      <w:docPartObj>
        <w:docPartGallery w:val="Page Numbers (Bottom of Page)"/>
        <w:docPartUnique/>
      </w:docPartObj>
    </w:sdtPr>
    <w:sdtEndPr/>
    <w:sdtContent>
      <w:p w:rsidR="002F4C5F" w:rsidRDefault="002F4C5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239">
          <w:rPr>
            <w:noProof/>
          </w:rPr>
          <w:t>18</w:t>
        </w:r>
        <w:r>
          <w:fldChar w:fldCharType="end"/>
        </w:r>
      </w:p>
    </w:sdtContent>
  </w:sdt>
  <w:p w:rsidR="002F4C5F" w:rsidRDefault="002F4C5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DD9" w:rsidRDefault="007A1DD9" w:rsidP="00FA43F8">
      <w:r>
        <w:separator/>
      </w:r>
    </w:p>
  </w:footnote>
  <w:footnote w:type="continuationSeparator" w:id="0">
    <w:p w:rsidR="007A1DD9" w:rsidRDefault="007A1DD9" w:rsidP="00FA4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285197D"/>
    <w:multiLevelType w:val="multilevel"/>
    <w:tmpl w:val="23EC674C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 w15:restartNumberingAfterBreak="0">
    <w:nsid w:val="15DE0CDC"/>
    <w:multiLevelType w:val="hybridMultilevel"/>
    <w:tmpl w:val="2C9813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3120734"/>
    <w:multiLevelType w:val="hybridMultilevel"/>
    <w:tmpl w:val="2C9813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905411C"/>
    <w:multiLevelType w:val="hybridMultilevel"/>
    <w:tmpl w:val="FF46D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B61B0"/>
    <w:multiLevelType w:val="hybridMultilevel"/>
    <w:tmpl w:val="E37461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B88296A"/>
    <w:multiLevelType w:val="hybridMultilevel"/>
    <w:tmpl w:val="2C9813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F1E32EE"/>
    <w:multiLevelType w:val="hybridMultilevel"/>
    <w:tmpl w:val="FDB835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2D80E45"/>
    <w:multiLevelType w:val="hybridMultilevel"/>
    <w:tmpl w:val="FAA8C12E"/>
    <w:lvl w:ilvl="0" w:tplc="0EA41C3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 w15:restartNumberingAfterBreak="0">
    <w:nsid w:val="741B09EF"/>
    <w:multiLevelType w:val="multilevel"/>
    <w:tmpl w:val="6D385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7D4065E4"/>
    <w:multiLevelType w:val="multilevel"/>
    <w:tmpl w:val="6D385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9"/>
  </w:num>
  <w:num w:numId="5">
    <w:abstractNumId w:val="10"/>
  </w:num>
  <w:num w:numId="6">
    <w:abstractNumId w:val="3"/>
  </w:num>
  <w:num w:numId="7">
    <w:abstractNumId w:val="5"/>
  </w:num>
  <w:num w:numId="8">
    <w:abstractNumId w:val="6"/>
  </w:num>
  <w:num w:numId="9">
    <w:abstractNumId w:val="2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CFD"/>
    <w:rsid w:val="000168C0"/>
    <w:rsid w:val="00047297"/>
    <w:rsid w:val="00062C3C"/>
    <w:rsid w:val="00065F20"/>
    <w:rsid w:val="000C6F72"/>
    <w:rsid w:val="000F21B2"/>
    <w:rsid w:val="000F5D33"/>
    <w:rsid w:val="00191B4A"/>
    <w:rsid w:val="00197CA3"/>
    <w:rsid w:val="001E77CA"/>
    <w:rsid w:val="00254B53"/>
    <w:rsid w:val="0026638F"/>
    <w:rsid w:val="00291BFA"/>
    <w:rsid w:val="002D4404"/>
    <w:rsid w:val="002F4C5F"/>
    <w:rsid w:val="002F5764"/>
    <w:rsid w:val="002F7CFD"/>
    <w:rsid w:val="00302B85"/>
    <w:rsid w:val="003056CE"/>
    <w:rsid w:val="00310C9A"/>
    <w:rsid w:val="00327C42"/>
    <w:rsid w:val="003318EF"/>
    <w:rsid w:val="003352B8"/>
    <w:rsid w:val="003630D8"/>
    <w:rsid w:val="0038152B"/>
    <w:rsid w:val="00392960"/>
    <w:rsid w:val="003F43BB"/>
    <w:rsid w:val="00402DE4"/>
    <w:rsid w:val="00497C54"/>
    <w:rsid w:val="004B1E57"/>
    <w:rsid w:val="004D6105"/>
    <w:rsid w:val="004D682A"/>
    <w:rsid w:val="004E102E"/>
    <w:rsid w:val="00502D70"/>
    <w:rsid w:val="00516E94"/>
    <w:rsid w:val="00562239"/>
    <w:rsid w:val="00581866"/>
    <w:rsid w:val="005A3951"/>
    <w:rsid w:val="0060345A"/>
    <w:rsid w:val="006064E2"/>
    <w:rsid w:val="00667AD4"/>
    <w:rsid w:val="00681A3F"/>
    <w:rsid w:val="006837C6"/>
    <w:rsid w:val="00697573"/>
    <w:rsid w:val="006B0B27"/>
    <w:rsid w:val="006C1722"/>
    <w:rsid w:val="006C4BAE"/>
    <w:rsid w:val="00702A4D"/>
    <w:rsid w:val="00703A1D"/>
    <w:rsid w:val="00716FEE"/>
    <w:rsid w:val="00725CEA"/>
    <w:rsid w:val="0075190A"/>
    <w:rsid w:val="007A1DD9"/>
    <w:rsid w:val="007F7756"/>
    <w:rsid w:val="00806ABD"/>
    <w:rsid w:val="00847DB6"/>
    <w:rsid w:val="00861FE1"/>
    <w:rsid w:val="008961A3"/>
    <w:rsid w:val="008B1FE8"/>
    <w:rsid w:val="009027DA"/>
    <w:rsid w:val="00933A27"/>
    <w:rsid w:val="00943186"/>
    <w:rsid w:val="00964B9D"/>
    <w:rsid w:val="00981EC6"/>
    <w:rsid w:val="00986900"/>
    <w:rsid w:val="009931A3"/>
    <w:rsid w:val="009E40A0"/>
    <w:rsid w:val="009F4C12"/>
    <w:rsid w:val="00A078C5"/>
    <w:rsid w:val="00A53780"/>
    <w:rsid w:val="00A82FC3"/>
    <w:rsid w:val="00A93E3E"/>
    <w:rsid w:val="00A94588"/>
    <w:rsid w:val="00AD7418"/>
    <w:rsid w:val="00AE1A34"/>
    <w:rsid w:val="00B06770"/>
    <w:rsid w:val="00B14BCD"/>
    <w:rsid w:val="00B21A92"/>
    <w:rsid w:val="00B41BBC"/>
    <w:rsid w:val="00B4711B"/>
    <w:rsid w:val="00BA65D4"/>
    <w:rsid w:val="00BB75E1"/>
    <w:rsid w:val="00BC5378"/>
    <w:rsid w:val="00BD1D4D"/>
    <w:rsid w:val="00BD5514"/>
    <w:rsid w:val="00BE02AB"/>
    <w:rsid w:val="00C04548"/>
    <w:rsid w:val="00C1338B"/>
    <w:rsid w:val="00C34C32"/>
    <w:rsid w:val="00C44012"/>
    <w:rsid w:val="00C45794"/>
    <w:rsid w:val="00CB5E26"/>
    <w:rsid w:val="00CD6C7B"/>
    <w:rsid w:val="00CD7536"/>
    <w:rsid w:val="00D20D1A"/>
    <w:rsid w:val="00D35D15"/>
    <w:rsid w:val="00D53AE4"/>
    <w:rsid w:val="00D55522"/>
    <w:rsid w:val="00D661BA"/>
    <w:rsid w:val="00D80447"/>
    <w:rsid w:val="00D97636"/>
    <w:rsid w:val="00DD0D17"/>
    <w:rsid w:val="00DE44A6"/>
    <w:rsid w:val="00E15F61"/>
    <w:rsid w:val="00E31B39"/>
    <w:rsid w:val="00E46930"/>
    <w:rsid w:val="00E54587"/>
    <w:rsid w:val="00E60BB7"/>
    <w:rsid w:val="00E80B13"/>
    <w:rsid w:val="00E82D69"/>
    <w:rsid w:val="00EA729C"/>
    <w:rsid w:val="00ED73D9"/>
    <w:rsid w:val="00FA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55B7DD"/>
  <w15:docId w15:val="{FDEA0636-495E-4B30-BAF5-C11D7A3AE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CFD"/>
    <w:pPr>
      <w:widowControl w:val="0"/>
      <w:suppressAutoHyphens/>
    </w:pPr>
    <w:rPr>
      <w:rFonts w:ascii="Arial" w:hAnsi="Arial"/>
      <w:kern w:val="1"/>
      <w:szCs w:val="24"/>
    </w:rPr>
  </w:style>
  <w:style w:type="paragraph" w:styleId="2">
    <w:name w:val="heading 2"/>
    <w:basedOn w:val="a"/>
    <w:next w:val="a"/>
    <w:link w:val="20"/>
    <w:uiPriority w:val="99"/>
    <w:qFormat/>
    <w:rsid w:val="00697573"/>
    <w:pPr>
      <w:keepNext/>
      <w:keepLines/>
      <w:widowControl/>
      <w:suppressAutoHyphens w:val="0"/>
      <w:spacing w:before="200" w:line="276" w:lineRule="auto"/>
      <w:outlineLvl w:val="1"/>
    </w:pPr>
    <w:rPr>
      <w:rFonts w:ascii="Cambria" w:eastAsia="Times New Roman" w:hAnsi="Cambria"/>
      <w:b/>
      <w:bCs/>
      <w:color w:val="4F81BD"/>
      <w:kern w:val="0"/>
      <w:sz w:val="26"/>
      <w:szCs w:val="26"/>
    </w:rPr>
  </w:style>
  <w:style w:type="paragraph" w:styleId="6">
    <w:name w:val="heading 6"/>
    <w:basedOn w:val="a"/>
    <w:next w:val="a"/>
    <w:link w:val="60"/>
    <w:qFormat/>
    <w:rsid w:val="002F7CFD"/>
    <w:pPr>
      <w:keepNext/>
      <w:numPr>
        <w:ilvl w:val="5"/>
        <w:numId w:val="1"/>
      </w:numPr>
      <w:spacing w:line="480" w:lineRule="auto"/>
      <w:ind w:left="567"/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697573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2F7CFD"/>
    <w:rPr>
      <w:rFonts w:ascii="Arial" w:eastAsia="Times New Roman" w:hAnsi="Arial" w:cs="Times New Roman"/>
      <w:b/>
      <w:kern w:val="1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F7CFD"/>
    <w:pPr>
      <w:ind w:left="720"/>
      <w:contextualSpacing/>
    </w:pPr>
  </w:style>
  <w:style w:type="table" w:styleId="a4">
    <w:name w:val="Table Grid"/>
    <w:basedOn w:val="a1"/>
    <w:uiPriority w:val="59"/>
    <w:rsid w:val="002F7CF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qFormat/>
    <w:rsid w:val="00CD6C7B"/>
    <w:pPr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6">
    <w:name w:val="Без интервала Знак"/>
    <w:link w:val="a5"/>
    <w:uiPriority w:val="99"/>
    <w:locked/>
    <w:rsid w:val="00697573"/>
    <w:rPr>
      <w:rFonts w:ascii="Times New Roman" w:eastAsia="Times New Roman" w:hAnsi="Times New Roman" w:cs="Times New Roman"/>
      <w:sz w:val="28"/>
      <w:szCs w:val="28"/>
      <w:lang w:val="ru-RU" w:eastAsia="en-US" w:bidi="ar-SA"/>
    </w:rPr>
  </w:style>
  <w:style w:type="character" w:styleId="a7">
    <w:name w:val="Hyperlink"/>
    <w:uiPriority w:val="99"/>
    <w:rsid w:val="004E102E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4E102E"/>
    <w:pPr>
      <w:widowControl/>
      <w:suppressAutoHyphens w:val="0"/>
      <w:spacing w:before="100" w:beforeAutospacing="1" w:after="100" w:afterAutospacing="1"/>
    </w:pPr>
    <w:rPr>
      <w:rFonts w:ascii="Times New Roman" w:hAnsi="Times New Roman"/>
      <w:kern w:val="0"/>
      <w:sz w:val="24"/>
    </w:rPr>
  </w:style>
  <w:style w:type="paragraph" w:styleId="a9">
    <w:name w:val="header"/>
    <w:basedOn w:val="a"/>
    <w:link w:val="aa"/>
    <w:uiPriority w:val="99"/>
    <w:unhideWhenUsed/>
    <w:rsid w:val="00FA43F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A43F8"/>
    <w:rPr>
      <w:rFonts w:ascii="Arial" w:hAnsi="Arial"/>
      <w:kern w:val="1"/>
      <w:szCs w:val="24"/>
    </w:rPr>
  </w:style>
  <w:style w:type="paragraph" w:styleId="ab">
    <w:name w:val="footer"/>
    <w:basedOn w:val="a"/>
    <w:link w:val="ac"/>
    <w:uiPriority w:val="99"/>
    <w:unhideWhenUsed/>
    <w:rsid w:val="00FA43F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A43F8"/>
    <w:rPr>
      <w:rFonts w:ascii="Arial" w:hAnsi="Arial"/>
      <w:kern w:val="1"/>
      <w:szCs w:val="24"/>
    </w:rPr>
  </w:style>
  <w:style w:type="character" w:styleId="ad">
    <w:name w:val="FollowedHyperlink"/>
    <w:basedOn w:val="a0"/>
    <w:uiPriority w:val="99"/>
    <w:semiHidden/>
    <w:unhideWhenUsed/>
    <w:rsid w:val="00964B9D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BD551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D5514"/>
    <w:rPr>
      <w:rFonts w:ascii="Tahoma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7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diagramColors" Target="diagrams/colors1.xml"/><Relationship Id="rId26" Type="http://schemas.openxmlformats.org/officeDocument/2006/relationships/hyperlink" Target="http://biofile.ru/bio/4356.html" TargetMode="External"/><Relationship Id="rId39" Type="http://schemas.openxmlformats.org/officeDocument/2006/relationships/fontTable" Target="fontTable.xml"/><Relationship Id="rId21" Type="http://schemas.openxmlformats.org/officeDocument/2006/relationships/chart" Target="charts/chart3.xml"/><Relationship Id="rId34" Type="http://schemas.openxmlformats.org/officeDocument/2006/relationships/hyperlink" Target="https://vk.com/photo330968276_45725170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diagramQuickStyle" Target="diagrams/quickStyle1.xml"/><Relationship Id="rId25" Type="http://schemas.openxmlformats.org/officeDocument/2006/relationships/hyperlink" Target="https://ru.wikipedia.org/wiki/&#1055;&#1083;&#1086;&#1076;&#1086;&#1088;&#1086;&#1076;&#1080;&#1077;" TargetMode="External"/><Relationship Id="rId33" Type="http://schemas.openxmlformats.org/officeDocument/2006/relationships/image" Target="media/image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chart" Target="charts/chart2.xm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www.geo-site.ru/index.php/2011-01-09-16-49-25/112-2011-01-21-12-22-16/428-2011-01-21-12-31-52.html" TargetMode="External"/><Relationship Id="rId32" Type="http://schemas.openxmlformats.org/officeDocument/2006/relationships/hyperlink" Target="https://vk.com/photo330968276_457251553" TargetMode="External"/><Relationship Id="rId37" Type="http://schemas.openxmlformats.org/officeDocument/2006/relationships/image" Target="media/image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hyperlink" Target="https://ru.wikipedia.org/wiki/&#1041;&#1091;&#1090;&#1091;&#1088;&#1083;&#1080;&#1085;&#1089;&#1082;&#1080;&#1081;_&#1088;&#1072;&#1081;&#1086;&#1085;" TargetMode="External"/><Relationship Id="rId28" Type="http://schemas.openxmlformats.org/officeDocument/2006/relationships/hyperlink" Target="https://vk.com/photo330968276_457251546" TargetMode="External"/><Relationship Id="rId36" Type="http://schemas.openxmlformats.org/officeDocument/2006/relationships/hyperlink" Target="https://vk.com/photo505303493_457245308" TargetMode="External"/><Relationship Id="rId10" Type="http://schemas.openxmlformats.org/officeDocument/2006/relationships/image" Target="media/image2.wmf"/><Relationship Id="rId19" Type="http://schemas.microsoft.com/office/2007/relationships/diagramDrawing" Target="diagrams/drawing1.xm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1.xml"/><Relationship Id="rId22" Type="http://schemas.openxmlformats.org/officeDocument/2006/relationships/chart" Target="charts/chart4.xml"/><Relationship Id="rId27" Type="http://schemas.openxmlformats.org/officeDocument/2006/relationships/hyperlink" Target="https://kto.guru/geografia/113-himicheskiy-sostav-pochvy.html" TargetMode="External"/><Relationship Id="rId30" Type="http://schemas.openxmlformats.org/officeDocument/2006/relationships/hyperlink" Target="https://vk.com/photo330968276_457251541" TargetMode="External"/><Relationship Id="rId35" Type="http://schemas.openxmlformats.org/officeDocument/2006/relationships/image" Target="media/image7.jpeg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46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53F-467C-B570-9DAB3CF2B51C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46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53F-467C-B570-9DAB3CF2B51C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46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53F-467C-B570-9DAB3CF2B51C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46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53F-467C-B570-9DAB3CF2B51C}"/>
              </c:ext>
            </c:extLst>
          </c:dPt>
          <c:dLbls>
            <c:dLbl>
              <c:idx val="0"/>
              <c:layout>
                <c:manualLayout>
                  <c:x val="3.2407407407407406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3F-467C-B570-9DAB3CF2B51C}"/>
                </c:ext>
              </c:extLst>
            </c:dLbl>
            <c:dLbl>
              <c:idx val="1"/>
              <c:layout>
                <c:manualLayout>
                  <c:x val="2.7777777777777776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3F-467C-B570-9DAB3CF2B51C}"/>
                </c:ext>
              </c:extLst>
            </c:dLbl>
            <c:dLbl>
              <c:idx val="2"/>
              <c:layout>
                <c:manualLayout>
                  <c:x val="2.3148148148148064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3F-467C-B570-9DAB3CF2B51C}"/>
                </c:ext>
              </c:extLst>
            </c:dLbl>
            <c:dLbl>
              <c:idx val="3"/>
              <c:layout>
                <c:manualLayout>
                  <c:x val="3.4722222222222224E-2"/>
                  <c:y val="-1.1904761904761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3F-467C-B570-9DAB3CF2B51C}"/>
                </c:ext>
              </c:extLst>
            </c:dLbl>
            <c:dLbl>
              <c:idx val="4"/>
              <c:layout>
                <c:manualLayout>
                  <c:x val="3.7037037037037035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53F-467C-B570-9DAB3CF2B5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ул. Октябрьская</c:v>
                </c:pt>
                <c:pt idx="1">
                  <c:v>пос. СХТ</c:v>
                </c:pt>
                <c:pt idx="2">
                  <c:v>с. Пергалеи</c:v>
                </c:pt>
                <c:pt idx="3">
                  <c:v>с. Смагино</c:v>
                </c:pt>
                <c:pt idx="4">
                  <c:v>с. Уварово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5</c:v>
                </c:pt>
                <c:pt idx="3">
                  <c:v>8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53F-467C-B570-9DAB3CF2B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9150080"/>
        <c:axId val="231019648"/>
        <c:axId val="0"/>
      </c:bar3DChart>
      <c:catAx>
        <c:axId val="2291500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92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31019648"/>
        <c:crosses val="autoZero"/>
        <c:auto val="1"/>
        <c:lblAlgn val="ctr"/>
        <c:lblOffset val="100"/>
        <c:noMultiLvlLbl val="0"/>
      </c:catAx>
      <c:valAx>
        <c:axId val="2310196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9150080"/>
        <c:crosses val="autoZero"/>
        <c:crossBetween val="between"/>
      </c:valAx>
      <c:spPr>
        <a:noFill/>
        <a:ln w="25241">
          <a:noFill/>
        </a:ln>
      </c:spPr>
    </c:plotArea>
    <c:legend>
      <c:legendPos val="r"/>
      <c:overlay val="0"/>
      <c:txPr>
        <a:bodyPr/>
        <a:lstStyle/>
        <a:p>
          <a:pPr>
            <a:defRPr sz="1192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ул. Октябрьская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9444444444444441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8D-4FCC-B844-A58A13002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3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Доля глинистых частиц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8D-4FCC-B844-A58A130025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пос.СХТ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441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8D-4FCC-B844-A58A13002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3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Доля глинистых частиц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48D-4FCC-B844-A58A130025B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с. Пергалеи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8D-4FCC-B844-A58A13002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3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Доля глинистых частиц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48D-4FCC-B844-A58A130025B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с. Смагино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441E-3"/>
                  <c:y val="-3.174603174603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8D-4FCC-B844-A58A13002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3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Доля глинистых частиц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48D-4FCC-B844-A58A130025B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с.Уварово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574074074074073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48D-4FCC-B844-A58A13002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3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Доля глинистых частиц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48D-4FCC-B844-A58A130025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2165248"/>
        <c:axId val="262166784"/>
        <c:axId val="0"/>
      </c:bar3DChart>
      <c:catAx>
        <c:axId val="262165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93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62166784"/>
        <c:crosses val="autoZero"/>
        <c:auto val="1"/>
        <c:lblAlgn val="ctr"/>
        <c:lblOffset val="100"/>
        <c:noMultiLvlLbl val="0"/>
      </c:catAx>
      <c:valAx>
        <c:axId val="262166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2165248"/>
        <c:crosses val="autoZero"/>
        <c:crossBetween val="between"/>
      </c:valAx>
      <c:spPr>
        <a:noFill/>
        <a:ln w="25249">
          <a:noFill/>
        </a:ln>
      </c:spPr>
    </c:plotArea>
    <c:legend>
      <c:legendPos val="r"/>
      <c:overlay val="0"/>
      <c:txPr>
        <a:bodyPr/>
        <a:lstStyle/>
        <a:p>
          <a:pPr>
            <a:defRPr sz="1193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ул. Октябрьская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9444444444444441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8D-4FCC-B844-A58A13002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3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Доля глинистых частиц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8D-4FCC-B844-A58A130025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пос.СХТ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441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8D-4FCC-B844-A58A13002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3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Доля глинистых частиц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48D-4FCC-B844-A58A130025B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с. Пергалеи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8D-4FCC-B844-A58A13002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3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Доля глинистых частиц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48D-4FCC-B844-A58A130025B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с. Смагино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441E-3"/>
                  <c:y val="-3.174603174603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8D-4FCC-B844-A58A13002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3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Доля глинистых частиц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48D-4FCC-B844-A58A130025B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с.Уварово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075813104007162E-2"/>
                  <c:y val="-2.6190226221722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48D-4FCC-B844-A58A13002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3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Доля глинистых частиц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48D-4FCC-B844-A58A130025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2138624"/>
        <c:axId val="262255744"/>
        <c:axId val="0"/>
      </c:bar3DChart>
      <c:catAx>
        <c:axId val="192138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93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62255744"/>
        <c:crosses val="autoZero"/>
        <c:auto val="1"/>
        <c:lblAlgn val="ctr"/>
        <c:lblOffset val="100"/>
        <c:noMultiLvlLbl val="0"/>
      </c:catAx>
      <c:valAx>
        <c:axId val="262255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138624"/>
        <c:crosses val="autoZero"/>
        <c:crossBetween val="between"/>
      </c:valAx>
      <c:spPr>
        <a:noFill/>
        <a:ln w="25249">
          <a:noFill/>
        </a:ln>
      </c:spPr>
    </c:plotArea>
    <c:legend>
      <c:legendPos val="r"/>
      <c:overlay val="0"/>
      <c:txPr>
        <a:bodyPr/>
        <a:lstStyle/>
        <a:p>
          <a:pPr>
            <a:defRPr sz="1193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ул. Октябрьская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9444444444444441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C0-429A-A2E8-662F33CC17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Массовая доля органических веществ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C0-429A-A2E8-662F33CC17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пос.СХТ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441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C0-429A-A2E8-662F33CC17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Массовая доля органических веществ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C0-429A-A2E8-662F33CC17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с. Пергалеи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C0-429A-A2E8-662F33CC17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Массовая доля органических веществ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8C0-429A-A2E8-662F33CC176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с. Смагино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441E-3"/>
                  <c:y val="-3.174603174603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C0-429A-A2E8-662F33CC17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Массовая доля органических веществ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8C0-429A-A2E8-662F33CC176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с.Уварово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574074074074073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C0-429A-A2E8-662F33CC17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Массовая доля органических веществ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8C0-429A-A2E8-662F33CC17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8689152"/>
        <c:axId val="308715520"/>
        <c:axId val="0"/>
      </c:bar3DChart>
      <c:catAx>
        <c:axId val="30868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8715520"/>
        <c:crosses val="autoZero"/>
        <c:auto val="1"/>
        <c:lblAlgn val="ctr"/>
        <c:lblOffset val="100"/>
        <c:noMultiLvlLbl val="0"/>
      </c:catAx>
      <c:valAx>
        <c:axId val="30871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8689152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38643A7-D3F1-4496-B38C-A3B9D86DC715}" type="doc">
      <dgm:prSet loTypeId="urn:microsoft.com/office/officeart/2005/8/layout/hierarchy3" loCatId="hierarchy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EC4433A-BC61-4C6F-A141-0A90C74144F6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Средний суглинок</a:t>
          </a:r>
        </a:p>
      </dgm:t>
    </dgm:pt>
    <dgm:pt modelId="{79769D7D-5528-42D7-BFCD-C030DDFA183D}" type="parTrans" cxnId="{FDE5B5F6-1DEB-448F-8004-646687AF6A81}">
      <dgm:prSet/>
      <dgm:spPr/>
      <dgm:t>
        <a:bodyPr/>
        <a:lstStyle/>
        <a:p>
          <a:endParaRPr lang="ru-RU"/>
        </a:p>
      </dgm:t>
    </dgm:pt>
    <dgm:pt modelId="{47983D3D-3FDA-40F0-9805-A7A4088BB27A}" type="sibTrans" cxnId="{FDE5B5F6-1DEB-448F-8004-646687AF6A81}">
      <dgm:prSet/>
      <dgm:spPr/>
      <dgm:t>
        <a:bodyPr/>
        <a:lstStyle/>
        <a:p>
          <a:endParaRPr lang="ru-RU"/>
        </a:p>
      </dgm:t>
    </dgm:pt>
    <dgm:pt modelId="{1DF9AB72-1725-4AD0-9712-A570C5DA2076}">
      <dgm:prSet phldrT="[Текст]"/>
      <dgm:spPr/>
      <dgm:t>
        <a:bodyPr/>
        <a:lstStyle/>
        <a:p>
          <a:r>
            <a:rPr lang="ru-RU">
              <a:latin typeface="Monotype Corsiva" panose="03010101010201010101" pitchFamily="66" charset="0"/>
              <a:cs typeface="Times New Roman" panose="02020603050405020304" pitchFamily="18" charset="0"/>
            </a:rPr>
            <a:t>пос. СХТ</a:t>
          </a:r>
        </a:p>
      </dgm:t>
    </dgm:pt>
    <dgm:pt modelId="{A28CD240-37CB-4CBA-A975-E429896F260D}" type="parTrans" cxnId="{794CCC0D-7865-4180-B5C4-253ED0AA6F5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9FFC9D-D4E7-46F0-9549-E30CF1F20824}" type="sibTrans" cxnId="{794CCC0D-7865-4180-B5C4-253ED0AA6F5E}">
      <dgm:prSet/>
      <dgm:spPr/>
      <dgm:t>
        <a:bodyPr/>
        <a:lstStyle/>
        <a:p>
          <a:endParaRPr lang="ru-RU"/>
        </a:p>
      </dgm:t>
    </dgm:pt>
    <dgm:pt modelId="{88332C6B-838A-47D7-9CE0-F65E6C123603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Тяжелый суглинок</a:t>
          </a:r>
        </a:p>
      </dgm:t>
    </dgm:pt>
    <dgm:pt modelId="{0F18E5A4-6930-420C-9650-5C2BCB4D8C16}" type="parTrans" cxnId="{7265192F-096D-472B-8345-15513DFEABD0}">
      <dgm:prSet/>
      <dgm:spPr/>
      <dgm:t>
        <a:bodyPr/>
        <a:lstStyle/>
        <a:p>
          <a:endParaRPr lang="ru-RU"/>
        </a:p>
      </dgm:t>
    </dgm:pt>
    <dgm:pt modelId="{AC3755C6-2393-4B28-B210-6EB9E08A8C13}" type="sibTrans" cxnId="{7265192F-096D-472B-8345-15513DFEABD0}">
      <dgm:prSet/>
      <dgm:spPr/>
      <dgm:t>
        <a:bodyPr/>
        <a:lstStyle/>
        <a:p>
          <a:endParaRPr lang="ru-RU"/>
        </a:p>
      </dgm:t>
    </dgm:pt>
    <dgm:pt modelId="{414363ED-BAAA-49AE-9027-2C1BA9C9D327}">
      <dgm:prSet phldrT="[Текст]"/>
      <dgm:spPr/>
      <dgm:t>
        <a:bodyPr/>
        <a:lstStyle/>
        <a:p>
          <a:r>
            <a:rPr lang="ru-RU">
              <a:latin typeface="Monotype Corsiva" panose="03010101010201010101" pitchFamily="66" charset="0"/>
              <a:cs typeface="Times New Roman" panose="02020603050405020304" pitchFamily="18" charset="0"/>
            </a:rPr>
            <a:t>ул. Октябрьская</a:t>
          </a:r>
        </a:p>
      </dgm:t>
    </dgm:pt>
    <dgm:pt modelId="{352B3578-045D-482D-B7A2-A5C27E9CCDA2}" type="parTrans" cxnId="{E8CC8865-014E-463C-B00A-82A48096A31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92D8F1-1DC1-48AC-B6B8-8EBE016F1E7D}" type="sibTrans" cxnId="{E8CC8865-014E-463C-B00A-82A48096A312}">
      <dgm:prSet/>
      <dgm:spPr/>
      <dgm:t>
        <a:bodyPr/>
        <a:lstStyle/>
        <a:p>
          <a:endParaRPr lang="ru-RU"/>
        </a:p>
      </dgm:t>
    </dgm:pt>
    <dgm:pt modelId="{4E3F4610-6AF4-44E4-B224-C2C39BE1C475}">
      <dgm:prSet phldrT="[Текст]"/>
      <dgm:spPr/>
      <dgm:t>
        <a:bodyPr/>
        <a:lstStyle/>
        <a:p>
          <a:r>
            <a:rPr lang="ru-RU">
              <a:latin typeface="Monotype Corsiva" panose="03010101010201010101" pitchFamily="66" charset="0"/>
              <a:cs typeface="Times New Roman" panose="02020603050405020304" pitchFamily="18" charset="0"/>
            </a:rPr>
            <a:t>с. Пергалеи</a:t>
          </a:r>
        </a:p>
      </dgm:t>
    </dgm:pt>
    <dgm:pt modelId="{D6B4FD5B-55CC-49B0-84A4-3E9AC39701EC}" type="parTrans" cxnId="{AC20EE48-78B4-4BFD-B36F-74BC3B29C1D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4E2FFA-9632-4F11-9932-FED1FA3C6524}" type="sibTrans" cxnId="{AC20EE48-78B4-4BFD-B36F-74BC3B29C1D5}">
      <dgm:prSet/>
      <dgm:spPr/>
      <dgm:t>
        <a:bodyPr/>
        <a:lstStyle/>
        <a:p>
          <a:endParaRPr lang="ru-RU"/>
        </a:p>
      </dgm:t>
    </dgm:pt>
    <dgm:pt modelId="{237DD200-1CC0-4B13-A7D7-5D5BE1B06047}">
      <dgm:prSet phldrT="[Текст]"/>
      <dgm:spPr/>
      <dgm:t>
        <a:bodyPr/>
        <a:lstStyle/>
        <a:p>
          <a:r>
            <a:rPr lang="ru-RU">
              <a:latin typeface="Monotype Corsiva" panose="03010101010201010101" pitchFamily="66" charset="0"/>
              <a:cs typeface="Times New Roman" panose="02020603050405020304" pitchFamily="18" charset="0"/>
            </a:rPr>
            <a:t>с. Смагино</a:t>
          </a:r>
        </a:p>
      </dgm:t>
    </dgm:pt>
    <dgm:pt modelId="{C450FD29-C9C5-41C8-BFE2-670EE2C4AE1E}" type="parTrans" cxnId="{399F138F-FD91-420E-A46A-58212E0EF4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7BA4A68-8A1E-4411-8618-A56FB1ECA8B0}" type="sibTrans" cxnId="{399F138F-FD91-420E-A46A-58212E0EF405}">
      <dgm:prSet/>
      <dgm:spPr/>
      <dgm:t>
        <a:bodyPr/>
        <a:lstStyle/>
        <a:p>
          <a:endParaRPr lang="ru-RU"/>
        </a:p>
      </dgm:t>
    </dgm:pt>
    <dgm:pt modelId="{9D4B4F52-7DB6-49EF-96C3-5BF242442C2A}">
      <dgm:prSet phldrT="[Текст]"/>
      <dgm:spPr/>
      <dgm:t>
        <a:bodyPr/>
        <a:lstStyle/>
        <a:p>
          <a:r>
            <a:rPr lang="ru-RU">
              <a:latin typeface="Monotype Corsiva" panose="03010101010201010101" pitchFamily="66" charset="0"/>
              <a:cs typeface="Times New Roman" panose="02020603050405020304" pitchFamily="18" charset="0"/>
            </a:rPr>
            <a:t>с. Уварово</a:t>
          </a:r>
        </a:p>
      </dgm:t>
    </dgm:pt>
    <dgm:pt modelId="{79430322-F47B-467A-92A3-87AE14A0EF66}" type="parTrans" cxnId="{89B7D44B-74C3-4EA0-A415-1CDC6DE6DC8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7E2FF-2DE7-4CC2-A53C-3CCB8E348CF9}" type="sibTrans" cxnId="{89B7D44B-74C3-4EA0-A415-1CDC6DE6DC8F}">
      <dgm:prSet/>
      <dgm:spPr/>
      <dgm:t>
        <a:bodyPr/>
        <a:lstStyle/>
        <a:p>
          <a:endParaRPr lang="ru-RU"/>
        </a:p>
      </dgm:t>
    </dgm:pt>
    <dgm:pt modelId="{AFB4D6BD-5EEB-4BE4-9A59-884DFE6A731A}" type="pres">
      <dgm:prSet presAssocID="{E38643A7-D3F1-4496-B38C-A3B9D86DC715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FD8DC62-EE76-44D7-9B47-294EE087AF28}" type="pres">
      <dgm:prSet presAssocID="{0EC4433A-BC61-4C6F-A141-0A90C74144F6}" presName="root" presStyleCnt="0"/>
      <dgm:spPr/>
    </dgm:pt>
    <dgm:pt modelId="{82761793-E7D9-4A3D-90F6-55F1F472F9FE}" type="pres">
      <dgm:prSet presAssocID="{0EC4433A-BC61-4C6F-A141-0A90C74144F6}" presName="rootComposite" presStyleCnt="0"/>
      <dgm:spPr/>
    </dgm:pt>
    <dgm:pt modelId="{FFF56157-0322-45CC-B507-B4D9ABB97D2A}" type="pres">
      <dgm:prSet presAssocID="{0EC4433A-BC61-4C6F-A141-0A90C74144F6}" presName="rootText" presStyleLbl="node1" presStyleIdx="0" presStyleCnt="2" custScaleX="253657"/>
      <dgm:spPr/>
      <dgm:t>
        <a:bodyPr/>
        <a:lstStyle/>
        <a:p>
          <a:endParaRPr lang="ru-RU"/>
        </a:p>
      </dgm:t>
    </dgm:pt>
    <dgm:pt modelId="{CA8F37BD-BEED-49F9-9719-2B4276430EEB}" type="pres">
      <dgm:prSet presAssocID="{0EC4433A-BC61-4C6F-A141-0A90C74144F6}" presName="rootConnector" presStyleLbl="node1" presStyleIdx="0" presStyleCnt="2"/>
      <dgm:spPr/>
      <dgm:t>
        <a:bodyPr/>
        <a:lstStyle/>
        <a:p>
          <a:endParaRPr lang="ru-RU"/>
        </a:p>
      </dgm:t>
    </dgm:pt>
    <dgm:pt modelId="{9B4E4AD6-4B87-4013-8EAF-9A8F7B170809}" type="pres">
      <dgm:prSet presAssocID="{0EC4433A-BC61-4C6F-A141-0A90C74144F6}" presName="childShape" presStyleCnt="0"/>
      <dgm:spPr/>
    </dgm:pt>
    <dgm:pt modelId="{0A4D99CA-0079-4328-B51C-318792E80EF0}" type="pres">
      <dgm:prSet presAssocID="{A28CD240-37CB-4CBA-A975-E429896F260D}" presName="Name13" presStyleLbl="parChTrans1D2" presStyleIdx="0" presStyleCnt="5" custSzX="270450"/>
      <dgm:spPr/>
      <dgm:t>
        <a:bodyPr/>
        <a:lstStyle/>
        <a:p>
          <a:endParaRPr lang="ru-RU"/>
        </a:p>
      </dgm:t>
    </dgm:pt>
    <dgm:pt modelId="{CB3C5722-6D6E-4796-9A91-F73D800B2589}" type="pres">
      <dgm:prSet presAssocID="{1DF9AB72-1725-4AD0-9712-A570C5DA2076}" presName="childText" presStyleLbl="bgAcc1" presStyleIdx="0" presStyleCnt="5" custScaleX="2536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BE60D9-FA19-4BA9-8FE9-88E68DF43EE2}" type="pres">
      <dgm:prSet presAssocID="{88332C6B-838A-47D7-9CE0-F65E6C123603}" presName="root" presStyleCnt="0"/>
      <dgm:spPr/>
    </dgm:pt>
    <dgm:pt modelId="{2807A294-9EC5-4548-9548-0D51FEE373A6}" type="pres">
      <dgm:prSet presAssocID="{88332C6B-838A-47D7-9CE0-F65E6C123603}" presName="rootComposite" presStyleCnt="0"/>
      <dgm:spPr/>
    </dgm:pt>
    <dgm:pt modelId="{7CBAE2C6-AF2F-4A8F-9DF0-2E6064AF8ECA}" type="pres">
      <dgm:prSet presAssocID="{88332C6B-838A-47D7-9CE0-F65E6C123603}" presName="rootText" presStyleLbl="node1" presStyleIdx="1" presStyleCnt="2" custScaleX="253657"/>
      <dgm:spPr/>
      <dgm:t>
        <a:bodyPr/>
        <a:lstStyle/>
        <a:p>
          <a:endParaRPr lang="ru-RU"/>
        </a:p>
      </dgm:t>
    </dgm:pt>
    <dgm:pt modelId="{335C6C20-0A52-4C4E-8CB8-A315DA041A96}" type="pres">
      <dgm:prSet presAssocID="{88332C6B-838A-47D7-9CE0-F65E6C123603}" presName="rootConnector" presStyleLbl="node1" presStyleIdx="1" presStyleCnt="2"/>
      <dgm:spPr/>
      <dgm:t>
        <a:bodyPr/>
        <a:lstStyle/>
        <a:p>
          <a:endParaRPr lang="ru-RU"/>
        </a:p>
      </dgm:t>
    </dgm:pt>
    <dgm:pt modelId="{2D283E47-ED13-4FF8-9388-5382596D9E46}" type="pres">
      <dgm:prSet presAssocID="{88332C6B-838A-47D7-9CE0-F65E6C123603}" presName="childShape" presStyleCnt="0"/>
      <dgm:spPr/>
    </dgm:pt>
    <dgm:pt modelId="{F5F9812D-1A5C-4ACF-B4D8-EAD2F277AC74}" type="pres">
      <dgm:prSet presAssocID="{352B3578-045D-482D-B7A2-A5C27E9CCDA2}" presName="Name13" presStyleLbl="parChTrans1D2" presStyleIdx="1" presStyleCnt="5" custSzX="270450"/>
      <dgm:spPr/>
      <dgm:t>
        <a:bodyPr/>
        <a:lstStyle/>
        <a:p>
          <a:endParaRPr lang="ru-RU"/>
        </a:p>
      </dgm:t>
    </dgm:pt>
    <dgm:pt modelId="{58311611-3FCF-4EDE-9DE2-508AA8F528F4}" type="pres">
      <dgm:prSet presAssocID="{414363ED-BAAA-49AE-9027-2C1BA9C9D327}" presName="childText" presStyleLbl="bgAcc1" presStyleIdx="1" presStyleCnt="5" custScaleX="2536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2C6B75-26E5-44E2-9A49-C39A3ADD0AD9}" type="pres">
      <dgm:prSet presAssocID="{D6B4FD5B-55CC-49B0-84A4-3E9AC39701EC}" presName="Name13" presStyleLbl="parChTrans1D2" presStyleIdx="2" presStyleCnt="5" custSzX="270450"/>
      <dgm:spPr/>
      <dgm:t>
        <a:bodyPr/>
        <a:lstStyle/>
        <a:p>
          <a:endParaRPr lang="ru-RU"/>
        </a:p>
      </dgm:t>
    </dgm:pt>
    <dgm:pt modelId="{01E8E064-D712-4263-A70B-9001649E6A95}" type="pres">
      <dgm:prSet presAssocID="{4E3F4610-6AF4-44E4-B224-C2C39BE1C475}" presName="childText" presStyleLbl="bgAcc1" presStyleIdx="2" presStyleCnt="5" custScaleX="2536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1BB4F5-3C14-4592-9232-90B47F22AF3C}" type="pres">
      <dgm:prSet presAssocID="{C450FD29-C9C5-41C8-BFE2-670EE2C4AE1E}" presName="Name13" presStyleLbl="parChTrans1D2" presStyleIdx="3" presStyleCnt="5" custSzX="270450"/>
      <dgm:spPr/>
      <dgm:t>
        <a:bodyPr/>
        <a:lstStyle/>
        <a:p>
          <a:endParaRPr lang="ru-RU"/>
        </a:p>
      </dgm:t>
    </dgm:pt>
    <dgm:pt modelId="{636A0B41-6503-42B7-9DDA-A37CD5662450}" type="pres">
      <dgm:prSet presAssocID="{237DD200-1CC0-4B13-A7D7-5D5BE1B06047}" presName="childText" presStyleLbl="bgAcc1" presStyleIdx="3" presStyleCnt="5" custScaleX="2536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931222-0DC4-4251-831E-F7BC27612C1D}" type="pres">
      <dgm:prSet presAssocID="{79430322-F47B-467A-92A3-87AE14A0EF66}" presName="Name13" presStyleLbl="parChTrans1D2" presStyleIdx="4" presStyleCnt="5" custSzX="270450"/>
      <dgm:spPr/>
      <dgm:t>
        <a:bodyPr/>
        <a:lstStyle/>
        <a:p>
          <a:endParaRPr lang="ru-RU"/>
        </a:p>
      </dgm:t>
    </dgm:pt>
    <dgm:pt modelId="{2456430E-0809-4C77-8612-3A83C96983B9}" type="pres">
      <dgm:prSet presAssocID="{9D4B4F52-7DB6-49EF-96C3-5BF242442C2A}" presName="childText" presStyleLbl="bgAcc1" presStyleIdx="4" presStyleCnt="5" custScaleX="2536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5435B45-B204-4D29-832F-DB26CB2CA037}" type="presOf" srcId="{237DD200-1CC0-4B13-A7D7-5D5BE1B06047}" destId="{636A0B41-6503-42B7-9DDA-A37CD5662450}" srcOrd="0" destOrd="0" presId="urn:microsoft.com/office/officeart/2005/8/layout/hierarchy3"/>
    <dgm:cxn modelId="{92321643-4B77-4BA4-8783-BF13773CBC77}" type="presOf" srcId="{414363ED-BAAA-49AE-9027-2C1BA9C9D327}" destId="{58311611-3FCF-4EDE-9DE2-508AA8F528F4}" srcOrd="0" destOrd="0" presId="urn:microsoft.com/office/officeart/2005/8/layout/hierarchy3"/>
    <dgm:cxn modelId="{7265192F-096D-472B-8345-15513DFEABD0}" srcId="{E38643A7-D3F1-4496-B38C-A3B9D86DC715}" destId="{88332C6B-838A-47D7-9CE0-F65E6C123603}" srcOrd="1" destOrd="0" parTransId="{0F18E5A4-6930-420C-9650-5C2BCB4D8C16}" sibTransId="{AC3755C6-2393-4B28-B210-6EB9E08A8C13}"/>
    <dgm:cxn modelId="{5FCECDB4-744C-450D-B463-67DF1E0B8839}" type="presOf" srcId="{88332C6B-838A-47D7-9CE0-F65E6C123603}" destId="{7CBAE2C6-AF2F-4A8F-9DF0-2E6064AF8ECA}" srcOrd="0" destOrd="0" presId="urn:microsoft.com/office/officeart/2005/8/layout/hierarchy3"/>
    <dgm:cxn modelId="{27BF32D5-88AE-40DC-AB1E-B0780DD52544}" type="presOf" srcId="{79430322-F47B-467A-92A3-87AE14A0EF66}" destId="{3E931222-0DC4-4251-831E-F7BC27612C1D}" srcOrd="0" destOrd="0" presId="urn:microsoft.com/office/officeart/2005/8/layout/hierarchy3"/>
    <dgm:cxn modelId="{B90DCB29-5CC2-4829-B7FA-F18E6DB05D10}" type="presOf" srcId="{1DF9AB72-1725-4AD0-9712-A570C5DA2076}" destId="{CB3C5722-6D6E-4796-9A91-F73D800B2589}" srcOrd="0" destOrd="0" presId="urn:microsoft.com/office/officeart/2005/8/layout/hierarchy3"/>
    <dgm:cxn modelId="{F4CC7A11-850D-48CE-B173-690B77AF0A68}" type="presOf" srcId="{0EC4433A-BC61-4C6F-A141-0A90C74144F6}" destId="{FFF56157-0322-45CC-B507-B4D9ABB97D2A}" srcOrd="0" destOrd="0" presId="urn:microsoft.com/office/officeart/2005/8/layout/hierarchy3"/>
    <dgm:cxn modelId="{28C870BD-24BE-4A74-92E0-3968E7B44E21}" type="presOf" srcId="{88332C6B-838A-47D7-9CE0-F65E6C123603}" destId="{335C6C20-0A52-4C4E-8CB8-A315DA041A96}" srcOrd="1" destOrd="0" presId="urn:microsoft.com/office/officeart/2005/8/layout/hierarchy3"/>
    <dgm:cxn modelId="{794CCC0D-7865-4180-B5C4-253ED0AA6F5E}" srcId="{0EC4433A-BC61-4C6F-A141-0A90C74144F6}" destId="{1DF9AB72-1725-4AD0-9712-A570C5DA2076}" srcOrd="0" destOrd="0" parTransId="{A28CD240-37CB-4CBA-A975-E429896F260D}" sibTransId="{F29FFC9D-D4E7-46F0-9549-E30CF1F20824}"/>
    <dgm:cxn modelId="{89B7D44B-74C3-4EA0-A415-1CDC6DE6DC8F}" srcId="{88332C6B-838A-47D7-9CE0-F65E6C123603}" destId="{9D4B4F52-7DB6-49EF-96C3-5BF242442C2A}" srcOrd="3" destOrd="0" parTransId="{79430322-F47B-467A-92A3-87AE14A0EF66}" sibTransId="{A7F7E2FF-2DE7-4CC2-A53C-3CCB8E348CF9}"/>
    <dgm:cxn modelId="{3DE38BDD-061A-4774-A44F-55CF40123168}" type="presOf" srcId="{4E3F4610-6AF4-44E4-B224-C2C39BE1C475}" destId="{01E8E064-D712-4263-A70B-9001649E6A95}" srcOrd="0" destOrd="0" presId="urn:microsoft.com/office/officeart/2005/8/layout/hierarchy3"/>
    <dgm:cxn modelId="{0910F1FE-C189-4B9E-8F6F-BEF81776C031}" type="presOf" srcId="{352B3578-045D-482D-B7A2-A5C27E9CCDA2}" destId="{F5F9812D-1A5C-4ACF-B4D8-EAD2F277AC74}" srcOrd="0" destOrd="0" presId="urn:microsoft.com/office/officeart/2005/8/layout/hierarchy3"/>
    <dgm:cxn modelId="{3A6A5C75-9FF6-4647-B4C0-F514ED0FFD0D}" type="presOf" srcId="{0EC4433A-BC61-4C6F-A141-0A90C74144F6}" destId="{CA8F37BD-BEED-49F9-9719-2B4276430EEB}" srcOrd="1" destOrd="0" presId="urn:microsoft.com/office/officeart/2005/8/layout/hierarchy3"/>
    <dgm:cxn modelId="{FDE5B5F6-1DEB-448F-8004-646687AF6A81}" srcId="{E38643A7-D3F1-4496-B38C-A3B9D86DC715}" destId="{0EC4433A-BC61-4C6F-A141-0A90C74144F6}" srcOrd="0" destOrd="0" parTransId="{79769D7D-5528-42D7-BFCD-C030DDFA183D}" sibTransId="{47983D3D-3FDA-40F0-9805-A7A4088BB27A}"/>
    <dgm:cxn modelId="{AC20EE48-78B4-4BFD-B36F-74BC3B29C1D5}" srcId="{88332C6B-838A-47D7-9CE0-F65E6C123603}" destId="{4E3F4610-6AF4-44E4-B224-C2C39BE1C475}" srcOrd="1" destOrd="0" parTransId="{D6B4FD5B-55CC-49B0-84A4-3E9AC39701EC}" sibTransId="{594E2FFA-9632-4F11-9932-FED1FA3C6524}"/>
    <dgm:cxn modelId="{8E9ED4DE-4C65-476C-9154-C2EB2632EE7A}" type="presOf" srcId="{D6B4FD5B-55CC-49B0-84A4-3E9AC39701EC}" destId="{7D2C6B75-26E5-44E2-9A49-C39A3ADD0AD9}" srcOrd="0" destOrd="0" presId="urn:microsoft.com/office/officeart/2005/8/layout/hierarchy3"/>
    <dgm:cxn modelId="{399F138F-FD91-420E-A46A-58212E0EF405}" srcId="{88332C6B-838A-47D7-9CE0-F65E6C123603}" destId="{237DD200-1CC0-4B13-A7D7-5D5BE1B06047}" srcOrd="2" destOrd="0" parTransId="{C450FD29-C9C5-41C8-BFE2-670EE2C4AE1E}" sibTransId="{47BA4A68-8A1E-4411-8618-A56FB1ECA8B0}"/>
    <dgm:cxn modelId="{7D346E39-2DE8-4322-8C87-FA10130E3D7C}" type="presOf" srcId="{A28CD240-37CB-4CBA-A975-E429896F260D}" destId="{0A4D99CA-0079-4328-B51C-318792E80EF0}" srcOrd="0" destOrd="0" presId="urn:microsoft.com/office/officeart/2005/8/layout/hierarchy3"/>
    <dgm:cxn modelId="{F1AF2DC0-FC40-44AA-9C48-CB11834ED308}" type="presOf" srcId="{C450FD29-C9C5-41C8-BFE2-670EE2C4AE1E}" destId="{D31BB4F5-3C14-4592-9232-90B47F22AF3C}" srcOrd="0" destOrd="0" presId="urn:microsoft.com/office/officeart/2005/8/layout/hierarchy3"/>
    <dgm:cxn modelId="{C3B2E8BA-3606-48C1-A0FB-2F56E7B9FC08}" type="presOf" srcId="{E38643A7-D3F1-4496-B38C-A3B9D86DC715}" destId="{AFB4D6BD-5EEB-4BE4-9A59-884DFE6A731A}" srcOrd="0" destOrd="0" presId="urn:microsoft.com/office/officeart/2005/8/layout/hierarchy3"/>
    <dgm:cxn modelId="{E8CC8865-014E-463C-B00A-82A48096A312}" srcId="{88332C6B-838A-47D7-9CE0-F65E6C123603}" destId="{414363ED-BAAA-49AE-9027-2C1BA9C9D327}" srcOrd="0" destOrd="0" parTransId="{352B3578-045D-482D-B7A2-A5C27E9CCDA2}" sibTransId="{3692D8F1-1DC1-48AC-B6B8-8EBE016F1E7D}"/>
    <dgm:cxn modelId="{37407A27-8ACF-4119-B45D-9847D78C176B}" type="presOf" srcId="{9D4B4F52-7DB6-49EF-96C3-5BF242442C2A}" destId="{2456430E-0809-4C77-8612-3A83C96983B9}" srcOrd="0" destOrd="0" presId="urn:microsoft.com/office/officeart/2005/8/layout/hierarchy3"/>
    <dgm:cxn modelId="{6A7BCEE2-2E94-442C-B897-0AA823199703}" type="presParOf" srcId="{AFB4D6BD-5EEB-4BE4-9A59-884DFE6A731A}" destId="{5FD8DC62-EE76-44D7-9B47-294EE087AF28}" srcOrd="0" destOrd="0" presId="urn:microsoft.com/office/officeart/2005/8/layout/hierarchy3"/>
    <dgm:cxn modelId="{02262EC3-C1FA-4FDD-860B-DEEDF68BC9CF}" type="presParOf" srcId="{5FD8DC62-EE76-44D7-9B47-294EE087AF28}" destId="{82761793-E7D9-4A3D-90F6-55F1F472F9FE}" srcOrd="0" destOrd="0" presId="urn:microsoft.com/office/officeart/2005/8/layout/hierarchy3"/>
    <dgm:cxn modelId="{A03D8F71-FFAF-4268-8FB8-7B3BEA1C7949}" type="presParOf" srcId="{82761793-E7D9-4A3D-90F6-55F1F472F9FE}" destId="{FFF56157-0322-45CC-B507-B4D9ABB97D2A}" srcOrd="0" destOrd="0" presId="urn:microsoft.com/office/officeart/2005/8/layout/hierarchy3"/>
    <dgm:cxn modelId="{5B93C0E7-6E79-4BE3-BD42-CEBC83B73B18}" type="presParOf" srcId="{82761793-E7D9-4A3D-90F6-55F1F472F9FE}" destId="{CA8F37BD-BEED-49F9-9719-2B4276430EEB}" srcOrd="1" destOrd="0" presId="urn:microsoft.com/office/officeart/2005/8/layout/hierarchy3"/>
    <dgm:cxn modelId="{0442AF13-70CB-4099-BF40-B01F9F2C4BD0}" type="presParOf" srcId="{5FD8DC62-EE76-44D7-9B47-294EE087AF28}" destId="{9B4E4AD6-4B87-4013-8EAF-9A8F7B170809}" srcOrd="1" destOrd="0" presId="urn:microsoft.com/office/officeart/2005/8/layout/hierarchy3"/>
    <dgm:cxn modelId="{B5B6CBE4-631E-4BDB-9305-7DF74E838906}" type="presParOf" srcId="{9B4E4AD6-4B87-4013-8EAF-9A8F7B170809}" destId="{0A4D99CA-0079-4328-B51C-318792E80EF0}" srcOrd="0" destOrd="0" presId="urn:microsoft.com/office/officeart/2005/8/layout/hierarchy3"/>
    <dgm:cxn modelId="{493DD506-B941-4A99-A36C-F90A1494A5AB}" type="presParOf" srcId="{9B4E4AD6-4B87-4013-8EAF-9A8F7B170809}" destId="{CB3C5722-6D6E-4796-9A91-F73D800B2589}" srcOrd="1" destOrd="0" presId="urn:microsoft.com/office/officeart/2005/8/layout/hierarchy3"/>
    <dgm:cxn modelId="{06D397CA-EB03-474C-A223-E6C1362CB550}" type="presParOf" srcId="{AFB4D6BD-5EEB-4BE4-9A59-884DFE6A731A}" destId="{29BE60D9-FA19-4BA9-8FE9-88E68DF43EE2}" srcOrd="1" destOrd="0" presId="urn:microsoft.com/office/officeart/2005/8/layout/hierarchy3"/>
    <dgm:cxn modelId="{6FBC1C6D-C25D-40F5-85FE-27FF802ACBD3}" type="presParOf" srcId="{29BE60D9-FA19-4BA9-8FE9-88E68DF43EE2}" destId="{2807A294-9EC5-4548-9548-0D51FEE373A6}" srcOrd="0" destOrd="0" presId="urn:microsoft.com/office/officeart/2005/8/layout/hierarchy3"/>
    <dgm:cxn modelId="{B1D0A5E2-1126-4416-9037-3DEFE54A96BF}" type="presParOf" srcId="{2807A294-9EC5-4548-9548-0D51FEE373A6}" destId="{7CBAE2C6-AF2F-4A8F-9DF0-2E6064AF8ECA}" srcOrd="0" destOrd="0" presId="urn:microsoft.com/office/officeart/2005/8/layout/hierarchy3"/>
    <dgm:cxn modelId="{1A3F3CDE-B06B-4590-A075-669756053E55}" type="presParOf" srcId="{2807A294-9EC5-4548-9548-0D51FEE373A6}" destId="{335C6C20-0A52-4C4E-8CB8-A315DA041A96}" srcOrd="1" destOrd="0" presId="urn:microsoft.com/office/officeart/2005/8/layout/hierarchy3"/>
    <dgm:cxn modelId="{27305CCD-266B-4299-9492-28DFB9C45400}" type="presParOf" srcId="{29BE60D9-FA19-4BA9-8FE9-88E68DF43EE2}" destId="{2D283E47-ED13-4FF8-9388-5382596D9E46}" srcOrd="1" destOrd="0" presId="urn:microsoft.com/office/officeart/2005/8/layout/hierarchy3"/>
    <dgm:cxn modelId="{A88FDF42-B7F9-4237-AC8A-825B0690FEBF}" type="presParOf" srcId="{2D283E47-ED13-4FF8-9388-5382596D9E46}" destId="{F5F9812D-1A5C-4ACF-B4D8-EAD2F277AC74}" srcOrd="0" destOrd="0" presId="urn:microsoft.com/office/officeart/2005/8/layout/hierarchy3"/>
    <dgm:cxn modelId="{4E456FD1-9F4D-426E-9B5D-60999B0E28B3}" type="presParOf" srcId="{2D283E47-ED13-4FF8-9388-5382596D9E46}" destId="{58311611-3FCF-4EDE-9DE2-508AA8F528F4}" srcOrd="1" destOrd="0" presId="urn:microsoft.com/office/officeart/2005/8/layout/hierarchy3"/>
    <dgm:cxn modelId="{F925109C-BA09-4C8D-AA56-7113F936A37B}" type="presParOf" srcId="{2D283E47-ED13-4FF8-9388-5382596D9E46}" destId="{7D2C6B75-26E5-44E2-9A49-C39A3ADD0AD9}" srcOrd="2" destOrd="0" presId="urn:microsoft.com/office/officeart/2005/8/layout/hierarchy3"/>
    <dgm:cxn modelId="{E088954B-3C1D-4028-BAFE-333D88840E0E}" type="presParOf" srcId="{2D283E47-ED13-4FF8-9388-5382596D9E46}" destId="{01E8E064-D712-4263-A70B-9001649E6A95}" srcOrd="3" destOrd="0" presId="urn:microsoft.com/office/officeart/2005/8/layout/hierarchy3"/>
    <dgm:cxn modelId="{F5D1F6D2-2575-4DEC-B42A-F23F34459BFA}" type="presParOf" srcId="{2D283E47-ED13-4FF8-9388-5382596D9E46}" destId="{D31BB4F5-3C14-4592-9232-90B47F22AF3C}" srcOrd="4" destOrd="0" presId="urn:microsoft.com/office/officeart/2005/8/layout/hierarchy3"/>
    <dgm:cxn modelId="{48C32039-1B69-4B9D-9E83-F20C896AB29F}" type="presParOf" srcId="{2D283E47-ED13-4FF8-9388-5382596D9E46}" destId="{636A0B41-6503-42B7-9DDA-A37CD5662450}" srcOrd="5" destOrd="0" presId="urn:microsoft.com/office/officeart/2005/8/layout/hierarchy3"/>
    <dgm:cxn modelId="{7EA673D4-0075-4870-83F4-DD9B22A02684}" type="presParOf" srcId="{2D283E47-ED13-4FF8-9388-5382596D9E46}" destId="{3E931222-0DC4-4251-831E-F7BC27612C1D}" srcOrd="6" destOrd="0" presId="urn:microsoft.com/office/officeart/2005/8/layout/hierarchy3"/>
    <dgm:cxn modelId="{5FB60215-ADCA-46B2-857A-507D733BED3B}" type="presParOf" srcId="{2D283E47-ED13-4FF8-9388-5382596D9E46}" destId="{2456430E-0809-4C77-8612-3A83C96983B9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F56157-0322-45CC-B507-B4D9ABB97D2A}">
      <dsp:nvSpPr>
        <dsp:cNvPr id="0" name=""/>
        <dsp:cNvSpPr/>
      </dsp:nvSpPr>
      <dsp:spPr>
        <a:xfrm>
          <a:off x="110884" y="344"/>
          <a:ext cx="1682622" cy="3316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Средний суглинок</a:t>
          </a:r>
        </a:p>
      </dsp:txBody>
      <dsp:txXfrm>
        <a:off x="120598" y="10058"/>
        <a:ext cx="1663194" cy="312244"/>
      </dsp:txXfrm>
    </dsp:sp>
    <dsp:sp modelId="{0A4D99CA-0079-4328-B51C-318792E80EF0}">
      <dsp:nvSpPr>
        <dsp:cNvPr id="0" name=""/>
        <dsp:cNvSpPr/>
      </dsp:nvSpPr>
      <dsp:spPr>
        <a:xfrm>
          <a:off x="279146" y="332016"/>
          <a:ext cx="168262" cy="248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754"/>
              </a:lnTo>
              <a:lnTo>
                <a:pt x="168262" y="24875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3C5722-6D6E-4796-9A91-F73D800B2589}">
      <dsp:nvSpPr>
        <dsp:cNvPr id="0" name=""/>
        <dsp:cNvSpPr/>
      </dsp:nvSpPr>
      <dsp:spPr>
        <a:xfrm>
          <a:off x="447408" y="414935"/>
          <a:ext cx="1346097" cy="331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Monotype Corsiva" panose="03010101010201010101" pitchFamily="66" charset="0"/>
              <a:cs typeface="Times New Roman" panose="02020603050405020304" pitchFamily="18" charset="0"/>
            </a:rPr>
            <a:t>пос. СХТ</a:t>
          </a:r>
        </a:p>
      </dsp:txBody>
      <dsp:txXfrm>
        <a:off x="457122" y="424649"/>
        <a:ext cx="1326669" cy="312244"/>
      </dsp:txXfrm>
    </dsp:sp>
    <dsp:sp modelId="{7CBAE2C6-AF2F-4A8F-9DF0-2E6064AF8ECA}">
      <dsp:nvSpPr>
        <dsp:cNvPr id="0" name=""/>
        <dsp:cNvSpPr/>
      </dsp:nvSpPr>
      <dsp:spPr>
        <a:xfrm>
          <a:off x="1959343" y="344"/>
          <a:ext cx="1682622" cy="3316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Тяжелый суглинок</a:t>
          </a:r>
        </a:p>
      </dsp:txBody>
      <dsp:txXfrm>
        <a:off x="1969057" y="10058"/>
        <a:ext cx="1663194" cy="312244"/>
      </dsp:txXfrm>
    </dsp:sp>
    <dsp:sp modelId="{F5F9812D-1A5C-4ACF-B4D8-EAD2F277AC74}">
      <dsp:nvSpPr>
        <dsp:cNvPr id="0" name=""/>
        <dsp:cNvSpPr/>
      </dsp:nvSpPr>
      <dsp:spPr>
        <a:xfrm>
          <a:off x="2127605" y="332016"/>
          <a:ext cx="168262" cy="248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754"/>
              </a:lnTo>
              <a:lnTo>
                <a:pt x="168262" y="24875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311611-3FCF-4EDE-9DE2-508AA8F528F4}">
      <dsp:nvSpPr>
        <dsp:cNvPr id="0" name=""/>
        <dsp:cNvSpPr/>
      </dsp:nvSpPr>
      <dsp:spPr>
        <a:xfrm>
          <a:off x="2295867" y="414935"/>
          <a:ext cx="1346097" cy="331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2483469"/>
              <a:satOff val="9953"/>
              <a:lumOff val="215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Monotype Corsiva" panose="03010101010201010101" pitchFamily="66" charset="0"/>
              <a:cs typeface="Times New Roman" panose="02020603050405020304" pitchFamily="18" charset="0"/>
            </a:rPr>
            <a:t>ул. Октябрьская</a:t>
          </a:r>
        </a:p>
      </dsp:txBody>
      <dsp:txXfrm>
        <a:off x="2305581" y="424649"/>
        <a:ext cx="1326669" cy="312244"/>
      </dsp:txXfrm>
    </dsp:sp>
    <dsp:sp modelId="{7D2C6B75-26E5-44E2-9A49-C39A3ADD0AD9}">
      <dsp:nvSpPr>
        <dsp:cNvPr id="0" name=""/>
        <dsp:cNvSpPr/>
      </dsp:nvSpPr>
      <dsp:spPr>
        <a:xfrm>
          <a:off x="2127605" y="332016"/>
          <a:ext cx="168262" cy="6633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3345"/>
              </a:lnTo>
              <a:lnTo>
                <a:pt x="168262" y="66334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E8E064-D712-4263-A70B-9001649E6A95}">
      <dsp:nvSpPr>
        <dsp:cNvPr id="0" name=""/>
        <dsp:cNvSpPr/>
      </dsp:nvSpPr>
      <dsp:spPr>
        <a:xfrm>
          <a:off x="2295867" y="829526"/>
          <a:ext cx="1346097" cy="331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Monotype Corsiva" panose="03010101010201010101" pitchFamily="66" charset="0"/>
              <a:cs typeface="Times New Roman" panose="02020603050405020304" pitchFamily="18" charset="0"/>
            </a:rPr>
            <a:t>с. Пергалеи</a:t>
          </a:r>
        </a:p>
      </dsp:txBody>
      <dsp:txXfrm>
        <a:off x="2305581" y="839240"/>
        <a:ext cx="1326669" cy="312244"/>
      </dsp:txXfrm>
    </dsp:sp>
    <dsp:sp modelId="{D31BB4F5-3C14-4592-9232-90B47F22AF3C}">
      <dsp:nvSpPr>
        <dsp:cNvPr id="0" name=""/>
        <dsp:cNvSpPr/>
      </dsp:nvSpPr>
      <dsp:spPr>
        <a:xfrm>
          <a:off x="2127605" y="332016"/>
          <a:ext cx="168262" cy="10779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7936"/>
              </a:lnTo>
              <a:lnTo>
                <a:pt x="168262" y="107793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6A0B41-6503-42B7-9DDA-A37CD5662450}">
      <dsp:nvSpPr>
        <dsp:cNvPr id="0" name=""/>
        <dsp:cNvSpPr/>
      </dsp:nvSpPr>
      <dsp:spPr>
        <a:xfrm>
          <a:off x="2295867" y="1244117"/>
          <a:ext cx="1346097" cy="331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7450407"/>
              <a:satOff val="29858"/>
              <a:lumOff val="647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Monotype Corsiva" panose="03010101010201010101" pitchFamily="66" charset="0"/>
              <a:cs typeface="Times New Roman" panose="02020603050405020304" pitchFamily="18" charset="0"/>
            </a:rPr>
            <a:t>с. Смагино</a:t>
          </a:r>
        </a:p>
      </dsp:txBody>
      <dsp:txXfrm>
        <a:off x="2305581" y="1253831"/>
        <a:ext cx="1326669" cy="312244"/>
      </dsp:txXfrm>
    </dsp:sp>
    <dsp:sp modelId="{3E931222-0DC4-4251-831E-F7BC27612C1D}">
      <dsp:nvSpPr>
        <dsp:cNvPr id="0" name=""/>
        <dsp:cNvSpPr/>
      </dsp:nvSpPr>
      <dsp:spPr>
        <a:xfrm>
          <a:off x="2127605" y="332016"/>
          <a:ext cx="168262" cy="14925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2527"/>
              </a:lnTo>
              <a:lnTo>
                <a:pt x="168262" y="149252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56430E-0809-4C77-8612-3A83C96983B9}">
      <dsp:nvSpPr>
        <dsp:cNvPr id="0" name=""/>
        <dsp:cNvSpPr/>
      </dsp:nvSpPr>
      <dsp:spPr>
        <a:xfrm>
          <a:off x="2295867" y="1658708"/>
          <a:ext cx="1346097" cy="3316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Monotype Corsiva" panose="03010101010201010101" pitchFamily="66" charset="0"/>
              <a:cs typeface="Times New Roman" panose="02020603050405020304" pitchFamily="18" charset="0"/>
            </a:rPr>
            <a:t>с. Уварово</a:t>
          </a:r>
        </a:p>
      </dsp:txBody>
      <dsp:txXfrm>
        <a:off x="2305581" y="1668422"/>
        <a:ext cx="1326669" cy="3122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5B229-6403-42E8-947A-68543ADA3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4903</Words>
  <Characters>27952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User</cp:lastModifiedBy>
  <cp:revision>5</cp:revision>
  <cp:lastPrinted>2019-10-22T09:59:00Z</cp:lastPrinted>
  <dcterms:created xsi:type="dcterms:W3CDTF">2020-12-22T13:10:00Z</dcterms:created>
  <dcterms:modified xsi:type="dcterms:W3CDTF">2020-12-25T10:41:00Z</dcterms:modified>
</cp:coreProperties>
</file>