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D20" w:rsidRDefault="00AC3D20" w:rsidP="00AC3D20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Департамент образования администрации г. Арзамаса</w:t>
      </w:r>
    </w:p>
    <w:p w:rsidR="00AC3D20" w:rsidRDefault="00AC3D20" w:rsidP="00AC3D20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F816D4">
        <w:rPr>
          <w:rFonts w:ascii="Times New Roman" w:hAnsi="Times New Roman"/>
          <w:color w:val="000000"/>
          <w:sz w:val="28"/>
          <w:szCs w:val="28"/>
        </w:rPr>
        <w:t xml:space="preserve">Муниципальное бюджетное общеобразовательное учреждение </w:t>
      </w:r>
    </w:p>
    <w:p w:rsidR="00AC3D20" w:rsidRPr="00F816D4" w:rsidRDefault="00AC3D20" w:rsidP="00AC3D20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F816D4">
        <w:rPr>
          <w:rFonts w:ascii="Times New Roman" w:hAnsi="Times New Roman"/>
          <w:color w:val="000000"/>
          <w:sz w:val="28"/>
          <w:szCs w:val="28"/>
        </w:rPr>
        <w:t>"Средняя школа №2 им. А.С. Пушкина"</w:t>
      </w:r>
    </w:p>
    <w:p w:rsidR="00B40A2B" w:rsidRPr="00AC3D20" w:rsidRDefault="00B40A2B" w:rsidP="00AC3D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A2B" w:rsidRPr="00AC3D20" w:rsidRDefault="00B40A2B" w:rsidP="00AC3D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A2B" w:rsidRPr="00AC3D20" w:rsidRDefault="00B40A2B" w:rsidP="00AC3D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A2B" w:rsidRPr="00AC3D20" w:rsidRDefault="00B40A2B" w:rsidP="00AC3D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A2B" w:rsidRPr="00AC3D20" w:rsidRDefault="00B40A2B" w:rsidP="00AC3D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A2B" w:rsidRPr="00411C52" w:rsidRDefault="00411C52" w:rsidP="00AC3D20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С</w:t>
      </w:r>
      <w:r w:rsidRPr="00411C52">
        <w:rPr>
          <w:rFonts w:ascii="Times New Roman" w:hAnsi="Times New Roman" w:cs="Times New Roman"/>
          <w:sz w:val="44"/>
          <w:szCs w:val="44"/>
        </w:rPr>
        <w:t xml:space="preserve">екция </w:t>
      </w:r>
      <w:r w:rsidRPr="00411C52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«Микробиология, вирусология»</w:t>
      </w:r>
    </w:p>
    <w:p w:rsidR="00B40A2B" w:rsidRPr="00411C52" w:rsidRDefault="00AC3D20" w:rsidP="00411C52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411C52">
        <w:rPr>
          <w:rFonts w:ascii="Times New Roman" w:hAnsi="Times New Roman" w:cs="Times New Roman"/>
          <w:b/>
          <w:sz w:val="52"/>
          <w:szCs w:val="52"/>
        </w:rPr>
        <w:t>«</w:t>
      </w:r>
      <w:r w:rsidR="00B40A2B" w:rsidRPr="00411C52">
        <w:rPr>
          <w:rFonts w:ascii="Times New Roman" w:hAnsi="Times New Roman" w:cs="Times New Roman"/>
          <w:b/>
          <w:sz w:val="52"/>
          <w:szCs w:val="52"/>
        </w:rPr>
        <w:t>Методика неинвазивной идентификации вирулентности микроорганизм</w:t>
      </w:r>
      <w:r w:rsidR="00F57D52" w:rsidRPr="00411C52">
        <w:rPr>
          <w:rFonts w:ascii="Times New Roman" w:hAnsi="Times New Roman" w:cs="Times New Roman"/>
          <w:b/>
          <w:sz w:val="52"/>
          <w:szCs w:val="52"/>
        </w:rPr>
        <w:t>а</w:t>
      </w:r>
      <w:r w:rsidR="00B40A2B" w:rsidRPr="00411C52">
        <w:rPr>
          <w:rFonts w:ascii="Times New Roman" w:hAnsi="Times New Roman" w:cs="Times New Roman"/>
          <w:b/>
          <w:sz w:val="52"/>
          <w:szCs w:val="52"/>
        </w:rPr>
        <w:t xml:space="preserve"> (НИВМ)</w:t>
      </w:r>
      <w:r w:rsidRPr="00411C52">
        <w:rPr>
          <w:rFonts w:ascii="Times New Roman" w:hAnsi="Times New Roman" w:cs="Times New Roman"/>
          <w:b/>
          <w:sz w:val="52"/>
          <w:szCs w:val="52"/>
        </w:rPr>
        <w:t>»</w:t>
      </w:r>
    </w:p>
    <w:p w:rsidR="00B40A2B" w:rsidRPr="00AC3D20" w:rsidRDefault="00B40A2B" w:rsidP="00AC3D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A2B" w:rsidRPr="00AC3D20" w:rsidRDefault="00B40A2B" w:rsidP="00AC3D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A2B" w:rsidRPr="00AC3D20" w:rsidRDefault="00B40A2B" w:rsidP="00AC3D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C3D20" w:rsidRPr="00F816D4" w:rsidRDefault="00AC3D20" w:rsidP="00272D55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Автор работы</w:t>
      </w:r>
      <w:r w:rsidRPr="00F816D4">
        <w:rPr>
          <w:rFonts w:ascii="Times New Roman" w:hAnsi="Times New Roman"/>
          <w:color w:val="000000"/>
          <w:sz w:val="28"/>
          <w:szCs w:val="28"/>
        </w:rPr>
        <w:t>:</w:t>
      </w:r>
    </w:p>
    <w:p w:rsidR="00AC3D20" w:rsidRPr="00F816D4" w:rsidRDefault="00AC3D20" w:rsidP="00272D55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F816D4">
        <w:rPr>
          <w:rFonts w:ascii="Times New Roman" w:hAnsi="Times New Roman"/>
          <w:color w:val="000000"/>
          <w:sz w:val="28"/>
          <w:szCs w:val="28"/>
        </w:rPr>
        <w:t xml:space="preserve">ученик </w:t>
      </w:r>
      <w:r>
        <w:rPr>
          <w:rFonts w:ascii="Times New Roman" w:hAnsi="Times New Roman"/>
          <w:color w:val="000000"/>
          <w:sz w:val="28"/>
          <w:szCs w:val="28"/>
        </w:rPr>
        <w:t>1</w:t>
      </w:r>
      <w:r w:rsidR="00BE62C4">
        <w:rPr>
          <w:rFonts w:ascii="Times New Roman" w:hAnsi="Times New Roman"/>
          <w:color w:val="000000"/>
          <w:sz w:val="28"/>
          <w:szCs w:val="28"/>
        </w:rPr>
        <w:t>1</w:t>
      </w:r>
      <w:r w:rsidRPr="00F816D4">
        <w:rPr>
          <w:rFonts w:ascii="Times New Roman" w:hAnsi="Times New Roman"/>
          <w:color w:val="000000"/>
          <w:sz w:val="28"/>
          <w:szCs w:val="28"/>
        </w:rPr>
        <w:t xml:space="preserve"> класса «Б»</w:t>
      </w:r>
    </w:p>
    <w:p w:rsidR="00AC3D20" w:rsidRPr="00F816D4" w:rsidRDefault="00AC3D20" w:rsidP="00272D55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F816D4">
        <w:rPr>
          <w:rFonts w:ascii="Times New Roman" w:hAnsi="Times New Roman"/>
          <w:color w:val="000000"/>
          <w:sz w:val="28"/>
          <w:szCs w:val="28"/>
        </w:rPr>
        <w:t>Калошкин Дмитрий</w:t>
      </w:r>
      <w:r>
        <w:rPr>
          <w:rFonts w:ascii="Times New Roman" w:hAnsi="Times New Roman"/>
          <w:color w:val="000000"/>
          <w:sz w:val="28"/>
          <w:szCs w:val="28"/>
        </w:rPr>
        <w:t>, 17 лет</w:t>
      </w:r>
    </w:p>
    <w:p w:rsidR="00AC3D20" w:rsidRPr="00F816D4" w:rsidRDefault="00AC3D20" w:rsidP="00272D55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F816D4">
        <w:rPr>
          <w:rFonts w:ascii="Times New Roman" w:hAnsi="Times New Roman"/>
          <w:color w:val="000000"/>
          <w:sz w:val="28"/>
          <w:szCs w:val="28"/>
        </w:rPr>
        <w:t>Руководитель:</w:t>
      </w:r>
    </w:p>
    <w:p w:rsidR="00AC3D20" w:rsidRDefault="00AC3D20" w:rsidP="00272D55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F816D4">
        <w:rPr>
          <w:rFonts w:ascii="Times New Roman" w:hAnsi="Times New Roman"/>
          <w:color w:val="000000"/>
          <w:sz w:val="28"/>
          <w:szCs w:val="28"/>
        </w:rPr>
        <w:t>Канарейкина М</w:t>
      </w:r>
      <w:r>
        <w:rPr>
          <w:rFonts w:ascii="Times New Roman" w:hAnsi="Times New Roman"/>
          <w:color w:val="000000"/>
          <w:sz w:val="28"/>
          <w:szCs w:val="28"/>
        </w:rPr>
        <w:t xml:space="preserve">арина Александровна, </w:t>
      </w:r>
    </w:p>
    <w:p w:rsidR="00AC3D20" w:rsidRDefault="00AC3D20" w:rsidP="00272D55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учитель химии и биологии</w:t>
      </w:r>
    </w:p>
    <w:p w:rsidR="00272D55" w:rsidRDefault="00272D55" w:rsidP="00272D55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телефон: 8 (83147)7-40-78</w:t>
      </w:r>
    </w:p>
    <w:p w:rsidR="00272D55" w:rsidRPr="008E3AFF" w:rsidRDefault="00272D55" w:rsidP="00272D55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8E3AFF">
        <w:rPr>
          <w:rFonts w:ascii="Times New Roman" w:hAnsi="Times New Roman"/>
          <w:color w:val="000000"/>
          <w:sz w:val="28"/>
          <w:szCs w:val="28"/>
        </w:rPr>
        <w:t>8(902)782-16-52</w:t>
      </w:r>
    </w:p>
    <w:p w:rsidR="00272D55" w:rsidRPr="008E3AFF" w:rsidRDefault="00272D55" w:rsidP="00272D55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8E3AFF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mail</w:t>
      </w:r>
      <w:proofErr w:type="gramEnd"/>
      <w:r w:rsidRPr="008E3AFF">
        <w:rPr>
          <w:rFonts w:ascii="Times New Roman" w:hAnsi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mar</w:t>
      </w:r>
      <w:r w:rsidRPr="008E3AFF">
        <w:rPr>
          <w:rFonts w:ascii="Times New Roman" w:hAnsi="Times New Roman"/>
          <w:color w:val="000000"/>
          <w:sz w:val="28"/>
          <w:szCs w:val="28"/>
        </w:rPr>
        <w:t>584502@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yandex</w:t>
      </w:r>
      <w:r w:rsidRPr="008E3AFF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ru</w:t>
      </w:r>
    </w:p>
    <w:p w:rsidR="00BE62C4" w:rsidRDefault="00BE62C4" w:rsidP="00BE62C4">
      <w:pPr>
        <w:tabs>
          <w:tab w:val="left" w:pos="2055"/>
        </w:tabs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BE62C4" w:rsidRDefault="00BE62C4" w:rsidP="00BE62C4">
      <w:pPr>
        <w:tabs>
          <w:tab w:val="left" w:pos="2055"/>
        </w:tabs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BE62C4" w:rsidRDefault="00BE62C4" w:rsidP="00BE62C4">
      <w:pPr>
        <w:tabs>
          <w:tab w:val="left" w:pos="2055"/>
        </w:tabs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BE62C4" w:rsidRDefault="00BE62C4" w:rsidP="00BE62C4">
      <w:pPr>
        <w:tabs>
          <w:tab w:val="left" w:pos="2055"/>
        </w:tabs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Нижегородская область</w:t>
      </w:r>
    </w:p>
    <w:p w:rsidR="00272D55" w:rsidRPr="008E3AFF" w:rsidRDefault="00272D55" w:rsidP="00272D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8E3AF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Арзамас</w:t>
      </w:r>
    </w:p>
    <w:p w:rsidR="00411C52" w:rsidRDefault="00272D55" w:rsidP="00BE62C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год</w:t>
      </w:r>
    </w:p>
    <w:p w:rsidR="00794EFF" w:rsidRDefault="00794EFF" w:rsidP="00272D5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A2B" w:rsidRPr="00272D55" w:rsidRDefault="00B40A2B" w:rsidP="00272D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3D20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58743B" w:rsidRPr="00AC3D20" w:rsidRDefault="00905C0A" w:rsidP="00272D55">
      <w:pPr>
        <w:pStyle w:val="21"/>
        <w:tabs>
          <w:tab w:val="right" w:leader="dot" w:pos="9628"/>
        </w:tabs>
        <w:spacing w:before="0" w:line="24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eastAsia="ru-RU"/>
        </w:rPr>
      </w:pPr>
      <w:r w:rsidRPr="00905C0A">
        <w:rPr>
          <w:rFonts w:ascii="Times New Roman" w:hAnsi="Times New Roman" w:cs="Times New Roman"/>
          <w:b w:val="0"/>
          <w:webHidden/>
          <w:sz w:val="28"/>
          <w:szCs w:val="28"/>
        </w:rPr>
        <w:fldChar w:fldCharType="begin"/>
      </w:r>
      <w:r w:rsidR="0058743B" w:rsidRPr="00AC3D20">
        <w:rPr>
          <w:rFonts w:ascii="Times New Roman" w:hAnsi="Times New Roman" w:cs="Times New Roman"/>
          <w:b w:val="0"/>
          <w:webHidden/>
          <w:sz w:val="28"/>
          <w:szCs w:val="28"/>
        </w:rPr>
        <w:instrText xml:space="preserve"> TOC \o "1-3" \u </w:instrText>
      </w:r>
      <w:r w:rsidRPr="00905C0A">
        <w:rPr>
          <w:rFonts w:ascii="Times New Roman" w:hAnsi="Times New Roman" w:cs="Times New Roman"/>
          <w:b w:val="0"/>
          <w:webHidden/>
          <w:sz w:val="28"/>
          <w:szCs w:val="28"/>
        </w:rPr>
        <w:fldChar w:fldCharType="separate"/>
      </w:r>
      <w:r w:rsidR="0058743B" w:rsidRPr="00AC3D20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Введение</w:t>
      </w:r>
      <w:r w:rsidR="0058743B" w:rsidRPr="00AC3D20">
        <w:rPr>
          <w:rFonts w:ascii="Times New Roman" w:hAnsi="Times New Roman" w:cs="Times New Roman"/>
          <w:b w:val="0"/>
          <w:noProof/>
          <w:sz w:val="28"/>
          <w:szCs w:val="28"/>
        </w:rPr>
        <w:tab/>
      </w:r>
      <w:r w:rsidRPr="00AC3D20">
        <w:rPr>
          <w:rFonts w:ascii="Times New Roman" w:hAnsi="Times New Roman" w:cs="Times New Roman"/>
          <w:b w:val="0"/>
          <w:noProof/>
          <w:sz w:val="28"/>
          <w:szCs w:val="28"/>
        </w:rPr>
        <w:fldChar w:fldCharType="begin"/>
      </w:r>
      <w:r w:rsidR="0058743B" w:rsidRPr="00AC3D20">
        <w:rPr>
          <w:rFonts w:ascii="Times New Roman" w:hAnsi="Times New Roman" w:cs="Times New Roman"/>
          <w:b w:val="0"/>
          <w:noProof/>
          <w:sz w:val="28"/>
          <w:szCs w:val="28"/>
        </w:rPr>
        <w:instrText xml:space="preserve"> PAGEREF _Toc65780691 \h </w:instrText>
      </w:r>
      <w:r w:rsidRPr="00AC3D20">
        <w:rPr>
          <w:rFonts w:ascii="Times New Roman" w:hAnsi="Times New Roman" w:cs="Times New Roman"/>
          <w:b w:val="0"/>
          <w:noProof/>
          <w:sz w:val="28"/>
          <w:szCs w:val="28"/>
        </w:rPr>
      </w:r>
      <w:r w:rsidRPr="00AC3D20">
        <w:rPr>
          <w:rFonts w:ascii="Times New Roman" w:hAnsi="Times New Roman" w:cs="Times New Roman"/>
          <w:b w:val="0"/>
          <w:noProof/>
          <w:sz w:val="28"/>
          <w:szCs w:val="28"/>
        </w:rPr>
        <w:fldChar w:fldCharType="separate"/>
      </w:r>
      <w:r w:rsidR="0026745A">
        <w:rPr>
          <w:rFonts w:ascii="Times New Roman" w:hAnsi="Times New Roman" w:cs="Times New Roman"/>
          <w:b w:val="0"/>
          <w:noProof/>
          <w:sz w:val="28"/>
          <w:szCs w:val="28"/>
        </w:rPr>
        <w:t>4</w:t>
      </w:r>
      <w:r w:rsidRPr="00AC3D20">
        <w:rPr>
          <w:rFonts w:ascii="Times New Roman" w:hAnsi="Times New Roman" w:cs="Times New Roman"/>
          <w:b w:val="0"/>
          <w:noProof/>
          <w:sz w:val="28"/>
          <w:szCs w:val="28"/>
        </w:rPr>
        <w:fldChar w:fldCharType="end"/>
      </w:r>
    </w:p>
    <w:p w:rsidR="0058743B" w:rsidRPr="00AC3D20" w:rsidRDefault="0058743B" w:rsidP="00272D55">
      <w:pPr>
        <w:pStyle w:val="21"/>
        <w:tabs>
          <w:tab w:val="right" w:leader="dot" w:pos="9628"/>
        </w:tabs>
        <w:spacing w:before="0" w:line="24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eastAsia="ru-RU"/>
        </w:rPr>
      </w:pPr>
      <w:r w:rsidRPr="00AC3D20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 xml:space="preserve">Глава </w:t>
      </w:r>
      <w:r w:rsidRPr="00AC3D20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  <w:lang w:val="en-US"/>
        </w:rPr>
        <w:t>I</w:t>
      </w:r>
      <w:r w:rsidRPr="00AC3D20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. Обзор литературы</w:t>
      </w:r>
      <w:r w:rsidRPr="00AC3D20">
        <w:rPr>
          <w:rFonts w:ascii="Times New Roman" w:hAnsi="Times New Roman" w:cs="Times New Roman"/>
          <w:b w:val="0"/>
          <w:noProof/>
          <w:sz w:val="28"/>
          <w:szCs w:val="28"/>
        </w:rPr>
        <w:tab/>
      </w:r>
      <w:r w:rsidR="00435928">
        <w:rPr>
          <w:rFonts w:ascii="Times New Roman" w:hAnsi="Times New Roman" w:cs="Times New Roman"/>
          <w:b w:val="0"/>
          <w:noProof/>
          <w:sz w:val="28"/>
          <w:szCs w:val="28"/>
        </w:rPr>
        <w:t>8</w:t>
      </w:r>
    </w:p>
    <w:p w:rsidR="0058743B" w:rsidRPr="00AC3D20" w:rsidRDefault="0058743B" w:rsidP="00272D55">
      <w:pPr>
        <w:pStyle w:val="31"/>
        <w:tabs>
          <w:tab w:val="right" w:leader="dot" w:pos="9628"/>
        </w:tabs>
        <w:spacing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AC3D2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1. Лабораторные методы диагностики вирулентности культур микроорганизмов</w:t>
      </w:r>
      <w:r w:rsidRPr="00AC3D20">
        <w:rPr>
          <w:rFonts w:ascii="Times New Roman" w:hAnsi="Times New Roman" w:cs="Times New Roman"/>
          <w:noProof/>
          <w:sz w:val="28"/>
          <w:szCs w:val="28"/>
        </w:rPr>
        <w:tab/>
      </w:r>
      <w:r w:rsidR="00435928">
        <w:rPr>
          <w:rFonts w:ascii="Times New Roman" w:hAnsi="Times New Roman" w:cs="Times New Roman"/>
          <w:noProof/>
          <w:sz w:val="28"/>
          <w:szCs w:val="28"/>
        </w:rPr>
        <w:t>8</w:t>
      </w:r>
    </w:p>
    <w:p w:rsidR="0058743B" w:rsidRPr="00AC3D20" w:rsidRDefault="0058743B" w:rsidP="00272D55">
      <w:pPr>
        <w:pStyle w:val="31"/>
        <w:tabs>
          <w:tab w:val="right" w:leader="dot" w:pos="9628"/>
        </w:tabs>
        <w:spacing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AC3D2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2. Теоретическая модель методики неинвазивной идентификации вирулентности микроорганизма (НИВМ). Достоинства и недостатки методики</w:t>
      </w:r>
      <w:r w:rsidRPr="00AC3D20">
        <w:rPr>
          <w:rFonts w:ascii="Times New Roman" w:hAnsi="Times New Roman" w:cs="Times New Roman"/>
          <w:noProof/>
          <w:sz w:val="28"/>
          <w:szCs w:val="28"/>
        </w:rPr>
        <w:tab/>
      </w:r>
      <w:r w:rsidR="0026745A">
        <w:rPr>
          <w:rFonts w:ascii="Times New Roman" w:hAnsi="Times New Roman" w:cs="Times New Roman"/>
          <w:noProof/>
          <w:sz w:val="28"/>
          <w:szCs w:val="28"/>
        </w:rPr>
        <w:t>9</w:t>
      </w:r>
    </w:p>
    <w:p w:rsidR="0058743B" w:rsidRPr="00AC3D20" w:rsidRDefault="0058743B" w:rsidP="00272D55">
      <w:pPr>
        <w:pStyle w:val="21"/>
        <w:tabs>
          <w:tab w:val="right" w:leader="dot" w:pos="9628"/>
        </w:tabs>
        <w:spacing w:before="0" w:line="24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eastAsia="ru-RU"/>
        </w:rPr>
      </w:pPr>
      <w:r w:rsidRPr="00AC3D20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 xml:space="preserve">Глава </w:t>
      </w:r>
      <w:r w:rsidRPr="00AC3D20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  <w:lang w:val="en-US"/>
        </w:rPr>
        <w:t>II</w:t>
      </w:r>
      <w:r w:rsidRPr="00AC3D20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. Практическое решение методики. Анализ полученных результатов</w:t>
      </w:r>
      <w:r w:rsidRPr="00AC3D20">
        <w:rPr>
          <w:rFonts w:ascii="Times New Roman" w:hAnsi="Times New Roman" w:cs="Times New Roman"/>
          <w:b w:val="0"/>
          <w:noProof/>
          <w:sz w:val="28"/>
          <w:szCs w:val="28"/>
        </w:rPr>
        <w:tab/>
      </w:r>
      <w:r w:rsidR="001D0E9B">
        <w:rPr>
          <w:rFonts w:ascii="Times New Roman" w:hAnsi="Times New Roman" w:cs="Times New Roman"/>
          <w:b w:val="0"/>
          <w:noProof/>
          <w:sz w:val="28"/>
          <w:szCs w:val="28"/>
        </w:rPr>
        <w:t>1</w:t>
      </w:r>
      <w:r w:rsidR="00435928">
        <w:rPr>
          <w:rFonts w:ascii="Times New Roman" w:hAnsi="Times New Roman" w:cs="Times New Roman"/>
          <w:b w:val="0"/>
          <w:noProof/>
          <w:sz w:val="28"/>
          <w:szCs w:val="28"/>
        </w:rPr>
        <w:t>2</w:t>
      </w:r>
    </w:p>
    <w:p w:rsidR="0058743B" w:rsidRPr="00AC3D20" w:rsidRDefault="0058743B" w:rsidP="00272D55">
      <w:pPr>
        <w:pStyle w:val="31"/>
        <w:tabs>
          <w:tab w:val="right" w:leader="dot" w:pos="9628"/>
        </w:tabs>
        <w:spacing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AC3D2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1. Понятие нормальной некротической реакции лейкоцитов (ННРЛ). Определение референсных значений ННРЛ. Специфика употребления показателя</w:t>
      </w:r>
      <w:r w:rsidRPr="00AC3D20">
        <w:rPr>
          <w:rFonts w:ascii="Times New Roman" w:hAnsi="Times New Roman" w:cs="Times New Roman"/>
          <w:noProof/>
          <w:sz w:val="28"/>
          <w:szCs w:val="28"/>
        </w:rPr>
        <w:tab/>
      </w:r>
      <w:r w:rsidR="001D0E9B">
        <w:rPr>
          <w:rFonts w:ascii="Times New Roman" w:hAnsi="Times New Roman" w:cs="Times New Roman"/>
          <w:noProof/>
          <w:sz w:val="28"/>
          <w:szCs w:val="28"/>
        </w:rPr>
        <w:t>1</w:t>
      </w:r>
      <w:r w:rsidR="00435928">
        <w:rPr>
          <w:rFonts w:ascii="Times New Roman" w:hAnsi="Times New Roman" w:cs="Times New Roman"/>
          <w:noProof/>
          <w:sz w:val="28"/>
          <w:szCs w:val="28"/>
        </w:rPr>
        <w:t>2</w:t>
      </w:r>
    </w:p>
    <w:p w:rsidR="0058743B" w:rsidRPr="00AC3D20" w:rsidRDefault="0058743B" w:rsidP="00272D55">
      <w:pPr>
        <w:pStyle w:val="31"/>
        <w:tabs>
          <w:tab w:val="right" w:leader="dot" w:pos="9628"/>
        </w:tabs>
        <w:spacing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AC3D2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2. Проведение тестовых испытаний определенно вирулентной культуры (ОВК) методом НИВМ</w:t>
      </w:r>
      <w:r w:rsidRPr="00AC3D20">
        <w:rPr>
          <w:rFonts w:ascii="Times New Roman" w:hAnsi="Times New Roman" w:cs="Times New Roman"/>
          <w:noProof/>
          <w:sz w:val="28"/>
          <w:szCs w:val="28"/>
        </w:rPr>
        <w:tab/>
      </w:r>
      <w:r w:rsidR="001D0E9B">
        <w:rPr>
          <w:rFonts w:ascii="Times New Roman" w:hAnsi="Times New Roman" w:cs="Times New Roman"/>
          <w:noProof/>
          <w:sz w:val="28"/>
          <w:szCs w:val="28"/>
        </w:rPr>
        <w:t>12</w:t>
      </w:r>
    </w:p>
    <w:p w:rsidR="0058743B" w:rsidRPr="00AC3D20" w:rsidRDefault="0058743B" w:rsidP="00272D55">
      <w:pPr>
        <w:pStyle w:val="31"/>
        <w:tabs>
          <w:tab w:val="right" w:leader="dot" w:pos="9628"/>
        </w:tabs>
        <w:spacing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AC3D2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3. Проведение тестовых испытаний определенно авирулентной культуры (ОАВК) методом НИВМ</w:t>
      </w:r>
      <w:r w:rsidRPr="00AC3D20">
        <w:rPr>
          <w:rFonts w:ascii="Times New Roman" w:hAnsi="Times New Roman" w:cs="Times New Roman"/>
          <w:noProof/>
          <w:sz w:val="28"/>
          <w:szCs w:val="28"/>
        </w:rPr>
        <w:tab/>
      </w:r>
      <w:r w:rsidR="001D0E9B">
        <w:rPr>
          <w:rFonts w:ascii="Times New Roman" w:hAnsi="Times New Roman" w:cs="Times New Roman"/>
          <w:noProof/>
          <w:sz w:val="28"/>
          <w:szCs w:val="28"/>
        </w:rPr>
        <w:t>13</w:t>
      </w:r>
    </w:p>
    <w:p w:rsidR="0058743B" w:rsidRPr="00AC3D20" w:rsidRDefault="0058743B" w:rsidP="00272D55">
      <w:pPr>
        <w:pStyle w:val="31"/>
        <w:tabs>
          <w:tab w:val="right" w:leader="dot" w:pos="9628"/>
        </w:tabs>
        <w:spacing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AC3D2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4. Анализ эффективности метода НИВМ</w:t>
      </w:r>
      <w:r w:rsidRPr="00AC3D20">
        <w:rPr>
          <w:rFonts w:ascii="Times New Roman" w:hAnsi="Times New Roman" w:cs="Times New Roman"/>
          <w:noProof/>
          <w:sz w:val="28"/>
          <w:szCs w:val="28"/>
        </w:rPr>
        <w:tab/>
      </w:r>
      <w:r w:rsidR="00767FAA">
        <w:rPr>
          <w:rFonts w:ascii="Times New Roman" w:hAnsi="Times New Roman" w:cs="Times New Roman"/>
          <w:noProof/>
          <w:sz w:val="28"/>
          <w:szCs w:val="28"/>
        </w:rPr>
        <w:t>14</w:t>
      </w:r>
    </w:p>
    <w:p w:rsidR="0058743B" w:rsidRPr="00AC3D20" w:rsidRDefault="0058743B" w:rsidP="00272D55">
      <w:pPr>
        <w:pStyle w:val="21"/>
        <w:tabs>
          <w:tab w:val="right" w:leader="dot" w:pos="9628"/>
        </w:tabs>
        <w:spacing w:before="0" w:line="24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eastAsia="ru-RU"/>
        </w:rPr>
      </w:pPr>
      <w:r w:rsidRPr="00AC3D20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Заключение</w:t>
      </w:r>
      <w:r w:rsidRPr="00AC3D20">
        <w:rPr>
          <w:rFonts w:ascii="Times New Roman" w:hAnsi="Times New Roman" w:cs="Times New Roman"/>
          <w:b w:val="0"/>
          <w:noProof/>
          <w:sz w:val="28"/>
          <w:szCs w:val="28"/>
        </w:rPr>
        <w:tab/>
      </w:r>
      <w:r w:rsidR="00767FAA">
        <w:rPr>
          <w:rFonts w:ascii="Times New Roman" w:hAnsi="Times New Roman" w:cs="Times New Roman"/>
          <w:b w:val="0"/>
          <w:noProof/>
          <w:sz w:val="28"/>
          <w:szCs w:val="28"/>
        </w:rPr>
        <w:t>15</w:t>
      </w:r>
    </w:p>
    <w:p w:rsidR="0058743B" w:rsidRPr="00AC3D20" w:rsidRDefault="0058743B" w:rsidP="00272D55">
      <w:pPr>
        <w:pStyle w:val="21"/>
        <w:tabs>
          <w:tab w:val="right" w:leader="dot" w:pos="9628"/>
        </w:tabs>
        <w:spacing w:before="0" w:line="240" w:lineRule="auto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eastAsia="ru-RU"/>
        </w:rPr>
      </w:pPr>
      <w:r w:rsidRPr="00AC3D20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Информационные источники</w:t>
      </w:r>
      <w:r w:rsidRPr="00AC3D20">
        <w:rPr>
          <w:rFonts w:ascii="Times New Roman" w:hAnsi="Times New Roman" w:cs="Times New Roman"/>
          <w:b w:val="0"/>
          <w:noProof/>
          <w:sz w:val="28"/>
          <w:szCs w:val="28"/>
        </w:rPr>
        <w:tab/>
      </w:r>
      <w:r w:rsidR="00AF344A">
        <w:rPr>
          <w:rFonts w:ascii="Times New Roman" w:hAnsi="Times New Roman" w:cs="Times New Roman"/>
          <w:b w:val="0"/>
          <w:noProof/>
          <w:sz w:val="28"/>
          <w:szCs w:val="28"/>
        </w:rPr>
        <w:t>16</w:t>
      </w:r>
    </w:p>
    <w:p w:rsidR="0058743B" w:rsidRPr="00AC3D20" w:rsidRDefault="0058743B" w:rsidP="00272D55">
      <w:pPr>
        <w:pStyle w:val="11"/>
        <w:tabs>
          <w:tab w:val="right" w:leader="dot" w:pos="9628"/>
        </w:tabs>
        <w:spacing w:before="0" w:line="240" w:lineRule="auto"/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8"/>
          <w:szCs w:val="28"/>
          <w:lang w:eastAsia="ru-RU"/>
        </w:rPr>
      </w:pPr>
      <w:r w:rsidRPr="00AC3D20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П</w:t>
      </w:r>
      <w:r w:rsidR="00435928">
        <w:rPr>
          <w:rFonts w:ascii="Times New Roman" w:hAnsi="Times New Roman" w:cs="Times New Roman"/>
          <w:b w:val="0"/>
          <w:caps w:val="0"/>
          <w:noProof/>
          <w:color w:val="000000" w:themeColor="text1"/>
          <w:sz w:val="28"/>
          <w:szCs w:val="28"/>
        </w:rPr>
        <w:t xml:space="preserve">риложение </w:t>
      </w:r>
      <w:r w:rsidRPr="00AC3D20">
        <w:rPr>
          <w:rFonts w:ascii="Times New Roman" w:hAnsi="Times New Roman" w:cs="Times New Roman"/>
          <w:b w:val="0"/>
          <w:noProof/>
          <w:sz w:val="28"/>
          <w:szCs w:val="28"/>
        </w:rPr>
        <w:tab/>
      </w:r>
      <w:r w:rsidR="00AF344A">
        <w:rPr>
          <w:rFonts w:ascii="Times New Roman" w:hAnsi="Times New Roman" w:cs="Times New Roman"/>
          <w:b w:val="0"/>
          <w:noProof/>
          <w:sz w:val="28"/>
          <w:szCs w:val="28"/>
        </w:rPr>
        <w:t>17</w:t>
      </w:r>
    </w:p>
    <w:p w:rsidR="00A04717" w:rsidRPr="00AC3D20" w:rsidRDefault="00905C0A" w:rsidP="00272D55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  <w:r w:rsidRPr="00AC3D20">
        <w:rPr>
          <w:rFonts w:ascii="Times New Roman" w:hAnsi="Times New Roman" w:cs="Times New Roman"/>
          <w:webHidden/>
          <w:sz w:val="28"/>
          <w:szCs w:val="28"/>
        </w:rPr>
        <w:fldChar w:fldCharType="end"/>
      </w:r>
    </w:p>
    <w:p w:rsidR="00D01437" w:rsidRPr="00AC3D20" w:rsidRDefault="00D01437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A04717" w:rsidRPr="00AC3D20" w:rsidRDefault="00A04717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C536CF" w:rsidRPr="00AC3D20" w:rsidRDefault="00C536CF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A04717" w:rsidRPr="00AC3D20" w:rsidRDefault="00A04717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A04717" w:rsidRPr="00AC3D20" w:rsidRDefault="00A04717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A04717" w:rsidRPr="00AC3D20" w:rsidRDefault="00A04717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A04717" w:rsidRDefault="00A04717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1111DE" w:rsidRDefault="001111DE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1111DE" w:rsidRDefault="001111DE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1111DE" w:rsidRDefault="001111DE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1111DE" w:rsidRDefault="001111DE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1111DE" w:rsidRDefault="001111DE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1111DE" w:rsidRDefault="001111DE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1111DE" w:rsidRDefault="001111DE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1111DE" w:rsidRDefault="001111DE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1111DE" w:rsidRDefault="001111DE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1111DE" w:rsidRDefault="001111DE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1111DE" w:rsidRDefault="001111DE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1111DE" w:rsidRDefault="001111DE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1111DE" w:rsidRDefault="001111DE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1111DE" w:rsidRPr="00AC3D20" w:rsidRDefault="001111DE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A04717" w:rsidRPr="00AC3D20" w:rsidRDefault="00A04717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A04717" w:rsidRPr="00AC3D20" w:rsidRDefault="00A04717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A04717" w:rsidRPr="00AC3D20" w:rsidRDefault="00426FD0" w:rsidP="00AC3D20">
      <w:pPr>
        <w:spacing w:after="0" w:line="240" w:lineRule="auto"/>
        <w:jc w:val="center"/>
        <w:rPr>
          <w:rFonts w:ascii="Times New Roman" w:hAnsi="Times New Roman" w:cs="Times New Roman"/>
          <w:b/>
          <w:webHidden/>
          <w:color w:val="000000" w:themeColor="text1"/>
          <w:sz w:val="28"/>
          <w:szCs w:val="28"/>
        </w:rPr>
      </w:pPr>
      <w:bookmarkStart w:id="0" w:name="_Toc65779235"/>
      <w:r w:rsidRPr="00AC3D20">
        <w:rPr>
          <w:rFonts w:ascii="Times New Roman" w:hAnsi="Times New Roman" w:cs="Times New Roman"/>
          <w:b/>
          <w:webHidden/>
          <w:color w:val="000000" w:themeColor="text1"/>
          <w:sz w:val="28"/>
          <w:szCs w:val="28"/>
        </w:rPr>
        <w:lastRenderedPageBreak/>
        <w:t>Список сокращений и специальных терминов</w:t>
      </w:r>
      <w:bookmarkEnd w:id="0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76"/>
        <w:gridCol w:w="962"/>
        <w:gridCol w:w="6832"/>
      </w:tblGrid>
      <w:tr w:rsidR="00426FD0" w:rsidRPr="00AC3D20" w:rsidTr="00D04542">
        <w:tc>
          <w:tcPr>
            <w:tcW w:w="1809" w:type="dxa"/>
            <w:vAlign w:val="center"/>
          </w:tcPr>
          <w:p w:rsidR="00426FD0" w:rsidRPr="00AC3D20" w:rsidRDefault="00426FD0" w:rsidP="00AC3D20">
            <w:pPr>
              <w:jc w:val="center"/>
              <w:rPr>
                <w:rFonts w:ascii="Times New Roman" w:hAnsi="Times New Roman" w:cs="Times New Roman"/>
                <w:b/>
                <w:webHidden/>
                <w:sz w:val="28"/>
                <w:szCs w:val="28"/>
              </w:rPr>
            </w:pPr>
            <w:r w:rsidRPr="00AC3D20">
              <w:rPr>
                <w:rFonts w:ascii="Times New Roman" w:hAnsi="Times New Roman" w:cs="Times New Roman"/>
                <w:b/>
                <w:webHidden/>
                <w:sz w:val="28"/>
                <w:szCs w:val="28"/>
              </w:rPr>
              <w:t>ГКС</w:t>
            </w:r>
          </w:p>
        </w:tc>
        <w:tc>
          <w:tcPr>
            <w:tcW w:w="993" w:type="dxa"/>
            <w:vAlign w:val="center"/>
          </w:tcPr>
          <w:p w:rsidR="00426FD0" w:rsidRPr="00AC3D20" w:rsidRDefault="00426FD0" w:rsidP="00AC3D20">
            <w:pPr>
              <w:jc w:val="center"/>
              <w:rPr>
                <w:rFonts w:ascii="Times New Roman" w:hAnsi="Times New Roman" w:cs="Times New Roman"/>
                <w:webHidden/>
                <w:sz w:val="28"/>
                <w:szCs w:val="28"/>
              </w:rPr>
            </w:pPr>
            <w:r w:rsidRPr="00AC3D20">
              <w:rPr>
                <w:rFonts w:ascii="Times New Roman" w:hAnsi="Times New Roman" w:cs="Times New Roman"/>
                <w:webHidden/>
                <w:sz w:val="28"/>
                <w:szCs w:val="28"/>
              </w:rPr>
              <w:t>–</w:t>
            </w:r>
          </w:p>
        </w:tc>
        <w:tc>
          <w:tcPr>
            <w:tcW w:w="7052" w:type="dxa"/>
            <w:vAlign w:val="center"/>
          </w:tcPr>
          <w:p w:rsidR="00426FD0" w:rsidRPr="00AC3D20" w:rsidRDefault="00426FD0" w:rsidP="00AC3D20">
            <w:pPr>
              <w:rPr>
                <w:rFonts w:ascii="Times New Roman" w:hAnsi="Times New Roman" w:cs="Times New Roman"/>
                <w:webHidden/>
                <w:sz w:val="28"/>
                <w:szCs w:val="28"/>
              </w:rPr>
            </w:pPr>
            <w:proofErr w:type="spellStart"/>
            <w:r w:rsidRPr="00AC3D20">
              <w:rPr>
                <w:rFonts w:ascii="Times New Roman" w:hAnsi="Times New Roman" w:cs="Times New Roman"/>
                <w:webHidden/>
                <w:sz w:val="28"/>
                <w:szCs w:val="28"/>
              </w:rPr>
              <w:t>гемо-культуральная</w:t>
            </w:r>
            <w:proofErr w:type="spellEnd"/>
            <w:r w:rsidRPr="00AC3D20">
              <w:rPr>
                <w:rFonts w:ascii="Times New Roman" w:hAnsi="Times New Roman" w:cs="Times New Roman"/>
                <w:webHidden/>
                <w:sz w:val="28"/>
                <w:szCs w:val="28"/>
              </w:rPr>
              <w:t xml:space="preserve"> смесь</w:t>
            </w:r>
          </w:p>
        </w:tc>
      </w:tr>
      <w:tr w:rsidR="00426FD0" w:rsidRPr="00AC3D20" w:rsidTr="00D04542">
        <w:tc>
          <w:tcPr>
            <w:tcW w:w="1809" w:type="dxa"/>
            <w:vAlign w:val="center"/>
          </w:tcPr>
          <w:p w:rsidR="00426FD0" w:rsidRPr="00AC3D20" w:rsidRDefault="00426FD0" w:rsidP="00AC3D20">
            <w:pPr>
              <w:jc w:val="center"/>
              <w:rPr>
                <w:rFonts w:ascii="Times New Roman" w:hAnsi="Times New Roman" w:cs="Times New Roman"/>
                <w:b/>
                <w:webHidden/>
                <w:sz w:val="28"/>
                <w:szCs w:val="28"/>
              </w:rPr>
            </w:pPr>
            <w:r w:rsidRPr="00AC3D20">
              <w:rPr>
                <w:rFonts w:ascii="Times New Roman" w:hAnsi="Times New Roman" w:cs="Times New Roman"/>
                <w:b/>
                <w:webHidden/>
                <w:sz w:val="28"/>
                <w:szCs w:val="28"/>
              </w:rPr>
              <w:t>ДККД</w:t>
            </w:r>
          </w:p>
        </w:tc>
        <w:tc>
          <w:tcPr>
            <w:tcW w:w="993" w:type="dxa"/>
            <w:vAlign w:val="center"/>
          </w:tcPr>
          <w:p w:rsidR="00426FD0" w:rsidRPr="00AC3D20" w:rsidRDefault="00426FD0" w:rsidP="00AC3D20">
            <w:pPr>
              <w:jc w:val="center"/>
              <w:rPr>
                <w:rFonts w:ascii="Times New Roman" w:hAnsi="Times New Roman" w:cs="Times New Roman"/>
                <w:webHidden/>
                <w:sz w:val="28"/>
                <w:szCs w:val="28"/>
              </w:rPr>
            </w:pPr>
            <w:r w:rsidRPr="00AC3D20">
              <w:rPr>
                <w:rFonts w:ascii="Times New Roman" w:hAnsi="Times New Roman" w:cs="Times New Roman"/>
                <w:webHidden/>
                <w:sz w:val="28"/>
                <w:szCs w:val="28"/>
              </w:rPr>
              <w:t>–</w:t>
            </w:r>
          </w:p>
        </w:tc>
        <w:tc>
          <w:tcPr>
            <w:tcW w:w="7052" w:type="dxa"/>
            <w:vAlign w:val="center"/>
          </w:tcPr>
          <w:p w:rsidR="00426FD0" w:rsidRPr="00AC3D20" w:rsidRDefault="00426FD0" w:rsidP="00AC3D20">
            <w:pPr>
              <w:rPr>
                <w:rFonts w:ascii="Times New Roman" w:hAnsi="Times New Roman" w:cs="Times New Roman"/>
                <w:webHidden/>
                <w:sz w:val="28"/>
                <w:szCs w:val="28"/>
              </w:rPr>
            </w:pPr>
            <w:proofErr w:type="spellStart"/>
            <w:r w:rsidRPr="00AC3D20">
              <w:rPr>
                <w:rFonts w:ascii="Times New Roman" w:hAnsi="Times New Roman" w:cs="Times New Roman"/>
                <w:webHidden/>
                <w:sz w:val="28"/>
                <w:szCs w:val="28"/>
              </w:rPr>
              <w:t>декоагулированная</w:t>
            </w:r>
            <w:proofErr w:type="spellEnd"/>
            <w:r w:rsidRPr="00AC3D20">
              <w:rPr>
                <w:rFonts w:ascii="Times New Roman" w:hAnsi="Times New Roman" w:cs="Times New Roman"/>
                <w:webHidden/>
                <w:sz w:val="28"/>
                <w:szCs w:val="28"/>
              </w:rPr>
              <w:t xml:space="preserve"> кровь донора</w:t>
            </w:r>
          </w:p>
        </w:tc>
      </w:tr>
      <w:tr w:rsidR="00426FD0" w:rsidRPr="00AC3D20" w:rsidTr="00D04542">
        <w:tc>
          <w:tcPr>
            <w:tcW w:w="1809" w:type="dxa"/>
            <w:vAlign w:val="center"/>
          </w:tcPr>
          <w:p w:rsidR="00426FD0" w:rsidRPr="00AC3D20" w:rsidRDefault="00426FD0" w:rsidP="00AC3D20">
            <w:pPr>
              <w:jc w:val="center"/>
              <w:rPr>
                <w:rFonts w:ascii="Times New Roman" w:hAnsi="Times New Roman" w:cs="Times New Roman"/>
                <w:b/>
                <w:webHidden/>
                <w:sz w:val="28"/>
                <w:szCs w:val="28"/>
              </w:rPr>
            </w:pPr>
            <w:r w:rsidRPr="00AC3D20">
              <w:rPr>
                <w:rFonts w:ascii="Times New Roman" w:hAnsi="Times New Roman" w:cs="Times New Roman"/>
                <w:b/>
                <w:webHidden/>
                <w:sz w:val="28"/>
                <w:szCs w:val="28"/>
              </w:rPr>
              <w:t>КВ</w:t>
            </w:r>
          </w:p>
        </w:tc>
        <w:tc>
          <w:tcPr>
            <w:tcW w:w="993" w:type="dxa"/>
            <w:vAlign w:val="center"/>
          </w:tcPr>
          <w:p w:rsidR="00426FD0" w:rsidRPr="00AC3D20" w:rsidRDefault="00426FD0" w:rsidP="00AC3D20">
            <w:pPr>
              <w:jc w:val="center"/>
              <w:rPr>
                <w:rFonts w:ascii="Times New Roman" w:hAnsi="Times New Roman" w:cs="Times New Roman"/>
                <w:webHidden/>
                <w:sz w:val="28"/>
                <w:szCs w:val="28"/>
              </w:rPr>
            </w:pPr>
            <w:r w:rsidRPr="00AC3D20">
              <w:rPr>
                <w:rFonts w:ascii="Times New Roman" w:hAnsi="Times New Roman" w:cs="Times New Roman"/>
                <w:webHidden/>
                <w:sz w:val="28"/>
                <w:szCs w:val="28"/>
              </w:rPr>
              <w:t>–</w:t>
            </w:r>
          </w:p>
        </w:tc>
        <w:tc>
          <w:tcPr>
            <w:tcW w:w="7052" w:type="dxa"/>
            <w:vAlign w:val="center"/>
          </w:tcPr>
          <w:p w:rsidR="00426FD0" w:rsidRPr="00AC3D20" w:rsidRDefault="00426FD0" w:rsidP="00AC3D20">
            <w:pPr>
              <w:rPr>
                <w:rFonts w:ascii="Times New Roman" w:hAnsi="Times New Roman" w:cs="Times New Roman"/>
                <w:webHidden/>
                <w:sz w:val="28"/>
                <w:szCs w:val="28"/>
              </w:rPr>
            </w:pPr>
            <w:r w:rsidRPr="00AC3D20">
              <w:rPr>
                <w:rFonts w:ascii="Times New Roman" w:hAnsi="Times New Roman" w:cs="Times New Roman"/>
                <w:webHidden/>
                <w:sz w:val="28"/>
                <w:szCs w:val="28"/>
              </w:rPr>
              <w:t>коэффициент вирулентности</w:t>
            </w:r>
          </w:p>
        </w:tc>
      </w:tr>
      <w:tr w:rsidR="007F10ED" w:rsidRPr="00AC3D20" w:rsidTr="00D04542">
        <w:tc>
          <w:tcPr>
            <w:tcW w:w="1809" w:type="dxa"/>
            <w:vAlign w:val="center"/>
          </w:tcPr>
          <w:p w:rsidR="007F10ED" w:rsidRPr="00AC3D20" w:rsidRDefault="007F10ED" w:rsidP="00AC3D20">
            <w:pPr>
              <w:jc w:val="center"/>
              <w:rPr>
                <w:rFonts w:ascii="Times New Roman" w:hAnsi="Times New Roman" w:cs="Times New Roman"/>
                <w:b/>
                <w:webHidden/>
                <w:sz w:val="28"/>
                <w:szCs w:val="28"/>
              </w:rPr>
            </w:pPr>
            <w:r w:rsidRPr="00AC3D20">
              <w:rPr>
                <w:rFonts w:ascii="Times New Roman" w:hAnsi="Times New Roman" w:cs="Times New Roman"/>
                <w:b/>
                <w:webHidden/>
                <w:sz w:val="28"/>
                <w:szCs w:val="28"/>
              </w:rPr>
              <w:t>МСФК</w:t>
            </w:r>
          </w:p>
        </w:tc>
        <w:tc>
          <w:tcPr>
            <w:tcW w:w="993" w:type="dxa"/>
            <w:vAlign w:val="center"/>
          </w:tcPr>
          <w:p w:rsidR="007F10ED" w:rsidRPr="00AC3D20" w:rsidRDefault="007F10ED" w:rsidP="00AC3D20">
            <w:pPr>
              <w:jc w:val="center"/>
              <w:rPr>
                <w:rFonts w:ascii="Times New Roman" w:hAnsi="Times New Roman" w:cs="Times New Roman"/>
                <w:webHidden/>
                <w:sz w:val="28"/>
                <w:szCs w:val="28"/>
              </w:rPr>
            </w:pPr>
            <w:r w:rsidRPr="00AC3D20">
              <w:rPr>
                <w:rFonts w:ascii="Times New Roman" w:hAnsi="Times New Roman" w:cs="Times New Roman"/>
                <w:webHidden/>
                <w:sz w:val="28"/>
                <w:szCs w:val="28"/>
              </w:rPr>
              <w:t>–</w:t>
            </w:r>
          </w:p>
        </w:tc>
        <w:tc>
          <w:tcPr>
            <w:tcW w:w="7052" w:type="dxa"/>
            <w:vAlign w:val="center"/>
          </w:tcPr>
          <w:p w:rsidR="007F10ED" w:rsidRPr="00AC3D20" w:rsidRDefault="007F10ED" w:rsidP="00AC3D20">
            <w:pPr>
              <w:rPr>
                <w:rFonts w:ascii="Times New Roman" w:hAnsi="Times New Roman" w:cs="Times New Roman"/>
                <w:webHidden/>
                <w:sz w:val="28"/>
                <w:szCs w:val="28"/>
              </w:rPr>
            </w:pPr>
            <w:r w:rsidRPr="00AC3D20">
              <w:rPr>
                <w:rFonts w:ascii="Times New Roman" w:hAnsi="Times New Roman" w:cs="Times New Roman"/>
                <w:webHidden/>
                <w:sz w:val="28"/>
                <w:szCs w:val="28"/>
              </w:rPr>
              <w:t>метиленовый синий-карболовый фуксин</w:t>
            </w:r>
          </w:p>
        </w:tc>
      </w:tr>
      <w:tr w:rsidR="00426FD0" w:rsidRPr="00AC3D20" w:rsidTr="00D04542">
        <w:tc>
          <w:tcPr>
            <w:tcW w:w="1809" w:type="dxa"/>
            <w:vAlign w:val="center"/>
          </w:tcPr>
          <w:p w:rsidR="00426FD0" w:rsidRPr="00AC3D20" w:rsidRDefault="00426FD0" w:rsidP="00AC3D20">
            <w:pPr>
              <w:jc w:val="center"/>
              <w:rPr>
                <w:rFonts w:ascii="Times New Roman" w:hAnsi="Times New Roman" w:cs="Times New Roman"/>
                <w:b/>
                <w:webHidden/>
                <w:sz w:val="28"/>
                <w:szCs w:val="28"/>
              </w:rPr>
            </w:pPr>
            <w:r w:rsidRPr="00AC3D20">
              <w:rPr>
                <w:rFonts w:ascii="Times New Roman" w:hAnsi="Times New Roman" w:cs="Times New Roman"/>
                <w:b/>
                <w:webHidden/>
                <w:sz w:val="28"/>
                <w:szCs w:val="28"/>
              </w:rPr>
              <w:t>НИВМ</w:t>
            </w:r>
          </w:p>
        </w:tc>
        <w:tc>
          <w:tcPr>
            <w:tcW w:w="993" w:type="dxa"/>
            <w:vAlign w:val="center"/>
          </w:tcPr>
          <w:p w:rsidR="00426FD0" w:rsidRPr="00AC3D20" w:rsidRDefault="00426FD0" w:rsidP="00AC3D20">
            <w:pPr>
              <w:jc w:val="center"/>
              <w:rPr>
                <w:rFonts w:ascii="Times New Roman" w:hAnsi="Times New Roman" w:cs="Times New Roman"/>
                <w:webHidden/>
                <w:sz w:val="28"/>
                <w:szCs w:val="28"/>
              </w:rPr>
            </w:pPr>
            <w:r w:rsidRPr="00AC3D20">
              <w:rPr>
                <w:rFonts w:ascii="Times New Roman" w:hAnsi="Times New Roman" w:cs="Times New Roman"/>
                <w:webHidden/>
                <w:sz w:val="28"/>
                <w:szCs w:val="28"/>
              </w:rPr>
              <w:t>–</w:t>
            </w:r>
          </w:p>
        </w:tc>
        <w:tc>
          <w:tcPr>
            <w:tcW w:w="7052" w:type="dxa"/>
            <w:vAlign w:val="center"/>
          </w:tcPr>
          <w:p w:rsidR="00426FD0" w:rsidRPr="00AC3D20" w:rsidRDefault="00426FD0" w:rsidP="00AC3D20">
            <w:pPr>
              <w:rPr>
                <w:rFonts w:ascii="Times New Roman" w:hAnsi="Times New Roman" w:cs="Times New Roman"/>
                <w:webHidden/>
                <w:sz w:val="28"/>
                <w:szCs w:val="28"/>
              </w:rPr>
            </w:pPr>
            <w:proofErr w:type="spellStart"/>
            <w:r w:rsidRPr="00AC3D20">
              <w:rPr>
                <w:rFonts w:ascii="Times New Roman" w:hAnsi="Times New Roman" w:cs="Times New Roman"/>
                <w:webHidden/>
                <w:sz w:val="28"/>
                <w:szCs w:val="28"/>
              </w:rPr>
              <w:t>неинвазивн</w:t>
            </w:r>
            <w:r w:rsidR="008A2699" w:rsidRPr="00AC3D20">
              <w:rPr>
                <w:rFonts w:ascii="Times New Roman" w:hAnsi="Times New Roman" w:cs="Times New Roman"/>
                <w:webHidden/>
                <w:sz w:val="28"/>
                <w:szCs w:val="28"/>
              </w:rPr>
              <w:t>ая</w:t>
            </w:r>
            <w:proofErr w:type="spellEnd"/>
            <w:r w:rsidRPr="00AC3D20">
              <w:rPr>
                <w:rFonts w:ascii="Times New Roman" w:hAnsi="Times New Roman" w:cs="Times New Roman"/>
                <w:webHidden/>
                <w:sz w:val="28"/>
                <w:szCs w:val="28"/>
              </w:rPr>
              <w:t xml:space="preserve"> идентификаци</w:t>
            </w:r>
            <w:r w:rsidR="008A2699" w:rsidRPr="00AC3D20">
              <w:rPr>
                <w:rFonts w:ascii="Times New Roman" w:hAnsi="Times New Roman" w:cs="Times New Roman"/>
                <w:webHidden/>
                <w:sz w:val="28"/>
                <w:szCs w:val="28"/>
              </w:rPr>
              <w:t>я</w:t>
            </w:r>
            <w:r w:rsidRPr="00AC3D20">
              <w:rPr>
                <w:rFonts w:ascii="Times New Roman" w:hAnsi="Times New Roman" w:cs="Times New Roman"/>
                <w:webHidden/>
                <w:sz w:val="28"/>
                <w:szCs w:val="28"/>
              </w:rPr>
              <w:t xml:space="preserve"> вирулентности микроорганизма</w:t>
            </w:r>
          </w:p>
        </w:tc>
      </w:tr>
      <w:tr w:rsidR="00426FD0" w:rsidRPr="00AC3D20" w:rsidTr="00D04542">
        <w:tc>
          <w:tcPr>
            <w:tcW w:w="1809" w:type="dxa"/>
            <w:vAlign w:val="center"/>
          </w:tcPr>
          <w:p w:rsidR="00426FD0" w:rsidRPr="00AC3D20" w:rsidRDefault="00426FD0" w:rsidP="00AC3D20">
            <w:pPr>
              <w:jc w:val="center"/>
              <w:rPr>
                <w:rFonts w:ascii="Times New Roman" w:hAnsi="Times New Roman" w:cs="Times New Roman"/>
                <w:b/>
                <w:webHidden/>
                <w:sz w:val="28"/>
                <w:szCs w:val="28"/>
              </w:rPr>
            </w:pPr>
            <w:r w:rsidRPr="00AC3D20">
              <w:rPr>
                <w:rFonts w:ascii="Times New Roman" w:hAnsi="Times New Roman" w:cs="Times New Roman"/>
                <w:b/>
                <w:webHidden/>
                <w:sz w:val="28"/>
                <w:szCs w:val="28"/>
              </w:rPr>
              <w:t>ННРЛ</w:t>
            </w:r>
          </w:p>
        </w:tc>
        <w:tc>
          <w:tcPr>
            <w:tcW w:w="993" w:type="dxa"/>
            <w:vAlign w:val="center"/>
          </w:tcPr>
          <w:p w:rsidR="00426FD0" w:rsidRPr="00AC3D20" w:rsidRDefault="00426FD0" w:rsidP="00AC3D20">
            <w:pPr>
              <w:jc w:val="center"/>
              <w:rPr>
                <w:rFonts w:ascii="Times New Roman" w:hAnsi="Times New Roman" w:cs="Times New Roman"/>
                <w:webHidden/>
                <w:sz w:val="28"/>
                <w:szCs w:val="28"/>
              </w:rPr>
            </w:pPr>
            <w:r w:rsidRPr="00AC3D20">
              <w:rPr>
                <w:rFonts w:ascii="Times New Roman" w:hAnsi="Times New Roman" w:cs="Times New Roman"/>
                <w:webHidden/>
                <w:sz w:val="28"/>
                <w:szCs w:val="28"/>
              </w:rPr>
              <w:t>–</w:t>
            </w:r>
          </w:p>
        </w:tc>
        <w:tc>
          <w:tcPr>
            <w:tcW w:w="7052" w:type="dxa"/>
            <w:vAlign w:val="center"/>
          </w:tcPr>
          <w:p w:rsidR="00426FD0" w:rsidRPr="00AC3D20" w:rsidRDefault="007F10ED" w:rsidP="00AC3D20">
            <w:pPr>
              <w:rPr>
                <w:rFonts w:ascii="Times New Roman" w:hAnsi="Times New Roman" w:cs="Times New Roman"/>
                <w:webHidden/>
                <w:sz w:val="28"/>
                <w:szCs w:val="28"/>
              </w:rPr>
            </w:pPr>
            <w:r w:rsidRPr="00AC3D20">
              <w:rPr>
                <w:rFonts w:ascii="Times New Roman" w:hAnsi="Times New Roman" w:cs="Times New Roman"/>
                <w:webHidden/>
                <w:sz w:val="28"/>
                <w:szCs w:val="28"/>
              </w:rPr>
              <w:t>нормальная некротическая реакция лейкоцитов</w:t>
            </w:r>
          </w:p>
        </w:tc>
      </w:tr>
      <w:tr w:rsidR="00426FD0" w:rsidRPr="00AC3D20" w:rsidTr="00D04542">
        <w:tc>
          <w:tcPr>
            <w:tcW w:w="1809" w:type="dxa"/>
            <w:vAlign w:val="center"/>
          </w:tcPr>
          <w:p w:rsidR="00426FD0" w:rsidRPr="00AC3D20" w:rsidRDefault="00426FD0" w:rsidP="00AC3D20">
            <w:pPr>
              <w:jc w:val="center"/>
              <w:rPr>
                <w:rFonts w:ascii="Times New Roman" w:hAnsi="Times New Roman" w:cs="Times New Roman"/>
                <w:b/>
                <w:webHidden/>
                <w:sz w:val="28"/>
                <w:szCs w:val="28"/>
              </w:rPr>
            </w:pPr>
            <w:r w:rsidRPr="00AC3D20">
              <w:rPr>
                <w:rFonts w:ascii="Times New Roman" w:hAnsi="Times New Roman" w:cs="Times New Roman"/>
                <w:b/>
                <w:webHidden/>
                <w:sz w:val="28"/>
                <w:szCs w:val="28"/>
              </w:rPr>
              <w:t>ОАВК</w:t>
            </w:r>
          </w:p>
        </w:tc>
        <w:tc>
          <w:tcPr>
            <w:tcW w:w="993" w:type="dxa"/>
            <w:vAlign w:val="center"/>
          </w:tcPr>
          <w:p w:rsidR="00426FD0" w:rsidRPr="00AC3D20" w:rsidRDefault="00426FD0" w:rsidP="00AC3D20">
            <w:pPr>
              <w:jc w:val="center"/>
              <w:rPr>
                <w:rFonts w:ascii="Times New Roman" w:hAnsi="Times New Roman" w:cs="Times New Roman"/>
                <w:webHidden/>
                <w:sz w:val="28"/>
                <w:szCs w:val="28"/>
              </w:rPr>
            </w:pPr>
            <w:r w:rsidRPr="00AC3D20">
              <w:rPr>
                <w:rFonts w:ascii="Times New Roman" w:hAnsi="Times New Roman" w:cs="Times New Roman"/>
                <w:webHidden/>
                <w:sz w:val="28"/>
                <w:szCs w:val="28"/>
              </w:rPr>
              <w:t>–</w:t>
            </w:r>
          </w:p>
        </w:tc>
        <w:tc>
          <w:tcPr>
            <w:tcW w:w="7052" w:type="dxa"/>
            <w:vAlign w:val="center"/>
          </w:tcPr>
          <w:p w:rsidR="00426FD0" w:rsidRPr="00AC3D20" w:rsidRDefault="007F10ED" w:rsidP="00AC3D20">
            <w:pPr>
              <w:rPr>
                <w:rFonts w:ascii="Times New Roman" w:hAnsi="Times New Roman" w:cs="Times New Roman"/>
                <w:webHidden/>
                <w:sz w:val="28"/>
                <w:szCs w:val="28"/>
              </w:rPr>
            </w:pPr>
            <w:r w:rsidRPr="00AC3D20">
              <w:rPr>
                <w:rFonts w:ascii="Times New Roman" w:hAnsi="Times New Roman" w:cs="Times New Roman"/>
                <w:webHidden/>
                <w:sz w:val="28"/>
                <w:szCs w:val="28"/>
              </w:rPr>
              <w:t xml:space="preserve">определенно </w:t>
            </w:r>
            <w:proofErr w:type="spellStart"/>
            <w:r w:rsidRPr="00AC3D20">
              <w:rPr>
                <w:rFonts w:ascii="Times New Roman" w:hAnsi="Times New Roman" w:cs="Times New Roman"/>
                <w:webHidden/>
                <w:sz w:val="28"/>
                <w:szCs w:val="28"/>
              </w:rPr>
              <w:t>авирулентная</w:t>
            </w:r>
            <w:proofErr w:type="spellEnd"/>
            <w:r w:rsidRPr="00AC3D20">
              <w:rPr>
                <w:rFonts w:ascii="Times New Roman" w:hAnsi="Times New Roman" w:cs="Times New Roman"/>
                <w:webHidden/>
                <w:sz w:val="28"/>
                <w:szCs w:val="28"/>
              </w:rPr>
              <w:t xml:space="preserve"> культура</w:t>
            </w:r>
          </w:p>
        </w:tc>
      </w:tr>
      <w:tr w:rsidR="00426FD0" w:rsidRPr="00AC3D20" w:rsidTr="00D04542">
        <w:tc>
          <w:tcPr>
            <w:tcW w:w="1809" w:type="dxa"/>
            <w:vAlign w:val="center"/>
          </w:tcPr>
          <w:p w:rsidR="00426FD0" w:rsidRPr="00AC3D20" w:rsidRDefault="00426FD0" w:rsidP="00AC3D20">
            <w:pPr>
              <w:jc w:val="center"/>
              <w:rPr>
                <w:rFonts w:ascii="Times New Roman" w:hAnsi="Times New Roman" w:cs="Times New Roman"/>
                <w:b/>
                <w:webHidden/>
                <w:sz w:val="28"/>
                <w:szCs w:val="28"/>
              </w:rPr>
            </w:pPr>
            <w:r w:rsidRPr="00AC3D20">
              <w:rPr>
                <w:rFonts w:ascii="Times New Roman" w:hAnsi="Times New Roman" w:cs="Times New Roman"/>
                <w:b/>
                <w:webHidden/>
                <w:sz w:val="28"/>
                <w:szCs w:val="28"/>
              </w:rPr>
              <w:t>ОВК</w:t>
            </w:r>
          </w:p>
        </w:tc>
        <w:tc>
          <w:tcPr>
            <w:tcW w:w="993" w:type="dxa"/>
            <w:vAlign w:val="center"/>
          </w:tcPr>
          <w:p w:rsidR="00426FD0" w:rsidRPr="00AC3D20" w:rsidRDefault="00426FD0" w:rsidP="00AC3D20">
            <w:pPr>
              <w:jc w:val="center"/>
              <w:rPr>
                <w:rFonts w:ascii="Times New Roman" w:hAnsi="Times New Roman" w:cs="Times New Roman"/>
                <w:webHidden/>
                <w:sz w:val="28"/>
                <w:szCs w:val="28"/>
              </w:rPr>
            </w:pPr>
            <w:r w:rsidRPr="00AC3D20">
              <w:rPr>
                <w:rFonts w:ascii="Times New Roman" w:hAnsi="Times New Roman" w:cs="Times New Roman"/>
                <w:webHidden/>
                <w:sz w:val="28"/>
                <w:szCs w:val="28"/>
              </w:rPr>
              <w:t>–</w:t>
            </w:r>
          </w:p>
        </w:tc>
        <w:tc>
          <w:tcPr>
            <w:tcW w:w="7052" w:type="dxa"/>
            <w:vAlign w:val="center"/>
          </w:tcPr>
          <w:p w:rsidR="00426FD0" w:rsidRPr="00AC3D20" w:rsidRDefault="007F10ED" w:rsidP="00AC3D20">
            <w:pPr>
              <w:rPr>
                <w:rFonts w:ascii="Times New Roman" w:hAnsi="Times New Roman" w:cs="Times New Roman"/>
                <w:webHidden/>
                <w:sz w:val="28"/>
                <w:szCs w:val="28"/>
              </w:rPr>
            </w:pPr>
            <w:r w:rsidRPr="00AC3D20">
              <w:rPr>
                <w:rFonts w:ascii="Times New Roman" w:hAnsi="Times New Roman" w:cs="Times New Roman"/>
                <w:webHidden/>
                <w:sz w:val="28"/>
                <w:szCs w:val="28"/>
              </w:rPr>
              <w:t>определенно вирулентная культура</w:t>
            </w:r>
          </w:p>
        </w:tc>
      </w:tr>
      <w:tr w:rsidR="00D04542" w:rsidRPr="00AC3D20" w:rsidTr="00D04542">
        <w:tc>
          <w:tcPr>
            <w:tcW w:w="1809" w:type="dxa"/>
            <w:vAlign w:val="center"/>
          </w:tcPr>
          <w:p w:rsidR="00D04542" w:rsidRPr="00AC3D20" w:rsidRDefault="00D04542" w:rsidP="00AC3D20">
            <w:pPr>
              <w:jc w:val="center"/>
              <w:rPr>
                <w:rFonts w:ascii="Times New Roman" w:hAnsi="Times New Roman" w:cs="Times New Roman"/>
                <w:b/>
                <w:webHidden/>
                <w:sz w:val="28"/>
                <w:szCs w:val="28"/>
              </w:rPr>
            </w:pPr>
            <w:r w:rsidRPr="00AC3D2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ЧЛЛ</w:t>
            </w:r>
            <w:r w:rsidRPr="00AC3D2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vertAlign w:val="subscript"/>
              </w:rPr>
              <w:t>100</w:t>
            </w:r>
          </w:p>
        </w:tc>
        <w:tc>
          <w:tcPr>
            <w:tcW w:w="993" w:type="dxa"/>
            <w:vAlign w:val="center"/>
          </w:tcPr>
          <w:p w:rsidR="00D04542" w:rsidRPr="00AC3D20" w:rsidRDefault="00D04542" w:rsidP="00AC3D20">
            <w:pPr>
              <w:jc w:val="center"/>
              <w:rPr>
                <w:rFonts w:ascii="Times New Roman" w:hAnsi="Times New Roman" w:cs="Times New Roman"/>
                <w:webHidden/>
                <w:sz w:val="28"/>
                <w:szCs w:val="28"/>
              </w:rPr>
            </w:pPr>
            <w:r w:rsidRPr="00AC3D20">
              <w:rPr>
                <w:rFonts w:ascii="Times New Roman" w:hAnsi="Times New Roman" w:cs="Times New Roman"/>
                <w:webHidden/>
                <w:sz w:val="28"/>
                <w:szCs w:val="28"/>
              </w:rPr>
              <w:t>–</w:t>
            </w:r>
          </w:p>
        </w:tc>
        <w:tc>
          <w:tcPr>
            <w:tcW w:w="7052" w:type="dxa"/>
            <w:vAlign w:val="center"/>
          </w:tcPr>
          <w:p w:rsidR="00D04542" w:rsidRPr="00AC3D20" w:rsidRDefault="00D04542" w:rsidP="00AC3D20">
            <w:pPr>
              <w:rPr>
                <w:rFonts w:ascii="Times New Roman" w:hAnsi="Times New Roman" w:cs="Times New Roman"/>
                <w:webHidden/>
                <w:sz w:val="28"/>
                <w:szCs w:val="28"/>
              </w:rPr>
            </w:pPr>
            <w:r w:rsidRPr="00AC3D20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число лизированных лейкоцитов на 100 подсчитанных клеток</w:t>
            </w:r>
          </w:p>
        </w:tc>
      </w:tr>
      <w:tr w:rsidR="00D04542" w:rsidRPr="00AC3D20" w:rsidTr="00D04542">
        <w:tc>
          <w:tcPr>
            <w:tcW w:w="1809" w:type="dxa"/>
            <w:vAlign w:val="center"/>
          </w:tcPr>
          <w:p w:rsidR="00D04542" w:rsidRPr="00AC3D20" w:rsidRDefault="00D04542" w:rsidP="00AC3D20">
            <w:pPr>
              <w:jc w:val="center"/>
              <w:rPr>
                <w:rFonts w:ascii="Times New Roman" w:hAnsi="Times New Roman" w:cs="Times New Roman"/>
                <w:b/>
                <w:webHidden/>
                <w:sz w:val="28"/>
                <w:szCs w:val="28"/>
              </w:rPr>
            </w:pPr>
            <w:r w:rsidRPr="00AC3D2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ЧКМ</w:t>
            </w:r>
            <w:r w:rsidRPr="00AC3D2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993" w:type="dxa"/>
            <w:vAlign w:val="center"/>
          </w:tcPr>
          <w:p w:rsidR="00D04542" w:rsidRPr="00AC3D20" w:rsidRDefault="00D04542" w:rsidP="00AC3D20">
            <w:pPr>
              <w:jc w:val="center"/>
              <w:rPr>
                <w:rFonts w:ascii="Times New Roman" w:hAnsi="Times New Roman" w:cs="Times New Roman"/>
                <w:webHidden/>
                <w:sz w:val="28"/>
                <w:szCs w:val="28"/>
              </w:rPr>
            </w:pPr>
            <w:r w:rsidRPr="00AC3D20">
              <w:rPr>
                <w:rFonts w:ascii="Times New Roman" w:hAnsi="Times New Roman" w:cs="Times New Roman"/>
                <w:webHidden/>
                <w:sz w:val="28"/>
                <w:szCs w:val="28"/>
              </w:rPr>
              <w:t>–</w:t>
            </w:r>
          </w:p>
        </w:tc>
        <w:tc>
          <w:tcPr>
            <w:tcW w:w="7052" w:type="dxa"/>
            <w:vAlign w:val="center"/>
          </w:tcPr>
          <w:p w:rsidR="00D04542" w:rsidRPr="00AC3D20" w:rsidRDefault="00D04542" w:rsidP="00AC3D20">
            <w:pPr>
              <w:rPr>
                <w:rFonts w:ascii="Times New Roman" w:hAnsi="Times New Roman" w:cs="Times New Roman"/>
                <w:webHidden/>
                <w:sz w:val="28"/>
                <w:szCs w:val="28"/>
              </w:rPr>
            </w:pPr>
            <w:r w:rsidRPr="00AC3D20">
              <w:rPr>
                <w:rFonts w:ascii="Times New Roman" w:hAnsi="Times New Roman" w:cs="Times New Roman"/>
                <w:sz w:val="28"/>
                <w:szCs w:val="28"/>
              </w:rPr>
              <w:t>число колоний микроорганизмов на 1 лейкоцит</w:t>
            </w:r>
          </w:p>
        </w:tc>
      </w:tr>
      <w:tr w:rsidR="007F10ED" w:rsidRPr="00AC3D20" w:rsidTr="00D04542">
        <w:tc>
          <w:tcPr>
            <w:tcW w:w="1809" w:type="dxa"/>
            <w:vAlign w:val="center"/>
          </w:tcPr>
          <w:p w:rsidR="007F10ED" w:rsidRPr="00AC3D20" w:rsidRDefault="007F10ED" w:rsidP="00AC3D20">
            <w:pPr>
              <w:jc w:val="center"/>
              <w:rPr>
                <w:rFonts w:ascii="Times New Roman" w:hAnsi="Times New Roman" w:cs="Times New Roman"/>
                <w:b/>
                <w:webHidden/>
                <w:sz w:val="28"/>
                <w:szCs w:val="28"/>
                <w:lang w:val="en-US"/>
              </w:rPr>
            </w:pPr>
            <w:r w:rsidRPr="00AC3D20">
              <w:rPr>
                <w:rFonts w:ascii="Times New Roman" w:hAnsi="Times New Roman" w:cs="Times New Roman"/>
                <w:b/>
                <w:webHidden/>
                <w:sz w:val="28"/>
                <w:szCs w:val="28"/>
                <w:lang w:val="en-US"/>
              </w:rPr>
              <w:t>BUAV</w:t>
            </w:r>
          </w:p>
        </w:tc>
        <w:tc>
          <w:tcPr>
            <w:tcW w:w="993" w:type="dxa"/>
            <w:vAlign w:val="center"/>
          </w:tcPr>
          <w:p w:rsidR="007F10ED" w:rsidRPr="00AC3D20" w:rsidRDefault="007F10ED" w:rsidP="00AC3D20">
            <w:pPr>
              <w:jc w:val="center"/>
              <w:rPr>
                <w:rFonts w:ascii="Times New Roman" w:hAnsi="Times New Roman" w:cs="Times New Roman"/>
                <w:webHidden/>
                <w:sz w:val="28"/>
                <w:szCs w:val="28"/>
              </w:rPr>
            </w:pPr>
            <w:r w:rsidRPr="00AC3D20">
              <w:rPr>
                <w:rFonts w:ascii="Times New Roman" w:hAnsi="Times New Roman" w:cs="Times New Roman"/>
                <w:webHidden/>
                <w:sz w:val="28"/>
                <w:szCs w:val="28"/>
              </w:rPr>
              <w:t>–</w:t>
            </w:r>
          </w:p>
        </w:tc>
        <w:tc>
          <w:tcPr>
            <w:tcW w:w="7052" w:type="dxa"/>
            <w:vAlign w:val="center"/>
          </w:tcPr>
          <w:p w:rsidR="007F10ED" w:rsidRPr="00AC3D20" w:rsidRDefault="007F10ED" w:rsidP="00AC3D2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3D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British Union for the Abolition of Vivisection.</w:t>
            </w:r>
          </w:p>
          <w:p w:rsidR="007F10ED" w:rsidRPr="00AC3D20" w:rsidRDefault="007F10ED" w:rsidP="00AC3D20">
            <w:pPr>
              <w:rPr>
                <w:rFonts w:ascii="Times New Roman" w:hAnsi="Times New Roman" w:cs="Times New Roman"/>
                <w:webHidden/>
                <w:sz w:val="28"/>
                <w:szCs w:val="28"/>
              </w:rPr>
            </w:pPr>
            <w:r w:rsidRPr="00AC3D20">
              <w:rPr>
                <w:rFonts w:ascii="Times New Roman" w:hAnsi="Times New Roman" w:cs="Times New Roman"/>
                <w:sz w:val="28"/>
                <w:szCs w:val="28"/>
              </w:rPr>
              <w:t>Британский союз за отмену вивисекции</w:t>
            </w:r>
          </w:p>
        </w:tc>
      </w:tr>
      <w:tr w:rsidR="007F10ED" w:rsidRPr="00AC3D20" w:rsidTr="00D04542">
        <w:tc>
          <w:tcPr>
            <w:tcW w:w="1809" w:type="dxa"/>
            <w:vAlign w:val="center"/>
          </w:tcPr>
          <w:p w:rsidR="007F10ED" w:rsidRPr="00AC3D20" w:rsidRDefault="007F10ED" w:rsidP="00AC3D20">
            <w:pPr>
              <w:jc w:val="center"/>
              <w:rPr>
                <w:rFonts w:ascii="Times New Roman" w:hAnsi="Times New Roman" w:cs="Times New Roman"/>
                <w:b/>
                <w:webHidden/>
                <w:sz w:val="28"/>
                <w:szCs w:val="28"/>
                <w:lang w:val="en-US"/>
              </w:rPr>
            </w:pPr>
            <w:r w:rsidRPr="00AC3D20">
              <w:rPr>
                <w:rFonts w:ascii="Times New Roman" w:hAnsi="Times New Roman" w:cs="Times New Roman"/>
                <w:b/>
                <w:webHidden/>
                <w:sz w:val="28"/>
                <w:szCs w:val="28"/>
                <w:lang w:val="en-US"/>
              </w:rPr>
              <w:t>PETA</w:t>
            </w:r>
          </w:p>
        </w:tc>
        <w:tc>
          <w:tcPr>
            <w:tcW w:w="993" w:type="dxa"/>
            <w:vAlign w:val="center"/>
          </w:tcPr>
          <w:p w:rsidR="007F10ED" w:rsidRPr="00AC3D20" w:rsidRDefault="007F10ED" w:rsidP="00AC3D20">
            <w:pPr>
              <w:jc w:val="center"/>
              <w:rPr>
                <w:rFonts w:ascii="Times New Roman" w:hAnsi="Times New Roman" w:cs="Times New Roman"/>
                <w:webHidden/>
                <w:sz w:val="28"/>
                <w:szCs w:val="28"/>
              </w:rPr>
            </w:pPr>
            <w:r w:rsidRPr="00AC3D20">
              <w:rPr>
                <w:rFonts w:ascii="Times New Roman" w:hAnsi="Times New Roman" w:cs="Times New Roman"/>
                <w:webHidden/>
                <w:sz w:val="28"/>
                <w:szCs w:val="28"/>
              </w:rPr>
              <w:t>–</w:t>
            </w:r>
          </w:p>
        </w:tc>
        <w:tc>
          <w:tcPr>
            <w:tcW w:w="7052" w:type="dxa"/>
            <w:vAlign w:val="center"/>
          </w:tcPr>
          <w:p w:rsidR="007F10ED" w:rsidRPr="00AC3D20" w:rsidRDefault="007F10ED" w:rsidP="00AC3D2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3D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People for the Ethical Treatment of Animals.</w:t>
            </w:r>
          </w:p>
          <w:p w:rsidR="007F10ED" w:rsidRPr="00AC3D20" w:rsidRDefault="007F10ED" w:rsidP="00AC3D20">
            <w:pPr>
              <w:rPr>
                <w:rFonts w:ascii="Times New Roman" w:hAnsi="Times New Roman" w:cs="Times New Roman"/>
                <w:webHidden/>
                <w:sz w:val="28"/>
                <w:szCs w:val="28"/>
              </w:rPr>
            </w:pPr>
            <w:r w:rsidRPr="00AC3D20">
              <w:rPr>
                <w:rFonts w:ascii="Times New Roman" w:hAnsi="Times New Roman" w:cs="Times New Roman"/>
                <w:sz w:val="28"/>
                <w:szCs w:val="28"/>
              </w:rPr>
              <w:t>Люди за этичное отношение к животным</w:t>
            </w:r>
          </w:p>
        </w:tc>
      </w:tr>
    </w:tbl>
    <w:p w:rsidR="00426FD0" w:rsidRPr="00AC3D20" w:rsidRDefault="00426FD0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7F10ED" w:rsidRPr="00AC3D20" w:rsidRDefault="007F10ED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  <w:bookmarkStart w:id="1" w:name="_GoBack"/>
      <w:bookmarkEnd w:id="1"/>
    </w:p>
    <w:p w:rsidR="007F10ED" w:rsidRPr="00AC3D20" w:rsidRDefault="007F10ED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7F10ED" w:rsidRPr="00AC3D20" w:rsidRDefault="007F10ED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7F10ED" w:rsidRPr="00AC3D20" w:rsidRDefault="007F10ED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7F10ED" w:rsidRPr="00AC3D20" w:rsidRDefault="007F10ED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7F10ED" w:rsidRPr="00AC3D20" w:rsidRDefault="007F10ED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7F10ED" w:rsidRPr="00AC3D20" w:rsidRDefault="007F10ED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7F10ED" w:rsidRDefault="007F10ED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1111DE" w:rsidRDefault="001111DE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1111DE" w:rsidRDefault="001111DE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1111DE" w:rsidRDefault="001111DE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1111DE" w:rsidRDefault="001111DE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1111DE" w:rsidRDefault="001111DE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1111DE" w:rsidRDefault="001111DE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1111DE" w:rsidRDefault="001111DE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1111DE" w:rsidRDefault="001111DE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1111DE" w:rsidRDefault="001111DE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1111DE" w:rsidRDefault="001111DE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1111DE" w:rsidRDefault="001111DE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1111DE" w:rsidRDefault="001111DE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1111DE" w:rsidRDefault="001111DE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1111DE" w:rsidRDefault="001111DE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1111DE" w:rsidRDefault="001111DE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9E7253" w:rsidRDefault="009E7253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1111DE" w:rsidRDefault="001111DE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BE62C4" w:rsidRDefault="00BE62C4" w:rsidP="00AC3D20">
      <w:pPr>
        <w:spacing w:after="0" w:line="240" w:lineRule="auto"/>
        <w:rPr>
          <w:rFonts w:ascii="Times New Roman" w:hAnsi="Times New Roman" w:cs="Times New Roman"/>
          <w:webHidden/>
          <w:sz w:val="28"/>
          <w:szCs w:val="28"/>
        </w:rPr>
      </w:pPr>
    </w:p>
    <w:p w:rsidR="000275CD" w:rsidRDefault="00426FD0" w:rsidP="001111DE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Toc65756635"/>
      <w:bookmarkStart w:id="3" w:name="_Toc65779236"/>
      <w:bookmarkStart w:id="4" w:name="_Toc65779549"/>
      <w:bookmarkStart w:id="5" w:name="_Toc65780691"/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</w:t>
      </w:r>
      <w:r w:rsidR="000275C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ведение</w:t>
      </w:r>
      <w:bookmarkEnd w:id="2"/>
      <w:bookmarkEnd w:id="3"/>
      <w:bookmarkEnd w:id="4"/>
      <w:bookmarkEnd w:id="5"/>
    </w:p>
    <w:p w:rsidR="001111DE" w:rsidRPr="001111DE" w:rsidRDefault="001111DE" w:rsidP="001111DE">
      <w:pPr>
        <w:spacing w:after="0"/>
      </w:pPr>
    </w:p>
    <w:p w:rsidR="00725373" w:rsidRPr="00AC3D20" w:rsidRDefault="000275CD" w:rsidP="001111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r w:rsidR="0072537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глубокой древности</w:t>
      </w:r>
      <w:r w:rsidR="00EF79C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процессе своей жизнедеятельности</w:t>
      </w:r>
      <w:r w:rsidR="0072537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люди</w:t>
      </w:r>
      <w:r w:rsidR="00EF79C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были неразрывно связаны с миром </w:t>
      </w:r>
      <w:r w:rsidR="0072537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микроорганизм</w:t>
      </w:r>
      <w:r w:rsidR="00EF79C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ов. Прокариотические (б</w:t>
      </w:r>
      <w:r w:rsidR="0072537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актери</w:t>
      </w:r>
      <w:r w:rsidR="00EF79C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72537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 вирус</w:t>
      </w:r>
      <w:r w:rsidR="00EF79C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ы) и некоторые эукариотические организмы (</w:t>
      </w:r>
      <w:r w:rsidR="00C849C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протисты</w:t>
      </w:r>
      <w:r w:rsidR="00EF79C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2537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849C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простейшие животные и </w:t>
      </w:r>
      <w:r w:rsidR="00EF79C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некоторые </w:t>
      </w:r>
      <w:r w:rsidR="0072537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гриб</w:t>
      </w:r>
      <w:r w:rsidR="00EF79C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ы), составляющие </w:t>
      </w:r>
      <w:r w:rsidR="0072537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несистематическ</w:t>
      </w:r>
      <w:r w:rsidR="00EF79C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ую</w:t>
      </w:r>
      <w:r w:rsidR="0072537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</w:t>
      </w:r>
      <w:r w:rsidR="00EF79C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у «микробы»</w:t>
      </w:r>
      <w:r w:rsidR="0072537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окружали их повсюду. </w:t>
      </w:r>
      <w:r w:rsidR="00F57D52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С течением времени</w:t>
      </w:r>
      <w:r w:rsidR="004D2060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</w:t>
      </w:r>
      <w:r w:rsidR="0072537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юди</w:t>
      </w:r>
      <w:r w:rsidR="004D2060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стали использовать некоторых из них в собственных целях. П</w:t>
      </w:r>
      <w:r w:rsidR="0072537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риготовлени</w:t>
      </w:r>
      <w:r w:rsidR="004D2060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72537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кисломолочных продуктов, синтез алкоголя, консерваци</w:t>
      </w:r>
      <w:r w:rsidR="004D2060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72537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2060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некоторых </w:t>
      </w:r>
      <w:r w:rsidR="0072537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продуктов</w:t>
      </w:r>
      <w:r w:rsidR="004D2060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питания</w:t>
      </w:r>
      <w:r w:rsidR="008852B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таких</w:t>
      </w:r>
      <w:r w:rsidR="00DF653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как </w:t>
      </w:r>
      <w:r w:rsidR="0072537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например, рыб</w:t>
      </w:r>
      <w:r w:rsidR="00DF653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а и овощи</w:t>
      </w:r>
      <w:r w:rsidR="004D2060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все это стало серьезным шагом человечества на пути коммуникации с микроорганизмами и заложило основы изучения различных, но</w:t>
      </w:r>
      <w:r w:rsidR="00B40A2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4D2060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безусловно, достаточно примитивных культуральных показателей живых объектов</w:t>
      </w:r>
      <w:r w:rsidR="0072537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 В то же время многие микроорганизм</w:t>
      </w:r>
      <w:r w:rsidR="00DF653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72537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наносили серьезный урон человечеству</w:t>
      </w:r>
      <w:r w:rsidR="00D04542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2537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инициируя развитие различных заболеваний</w:t>
      </w:r>
      <w:r w:rsidR="00DF653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C849C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основном </w:t>
      </w:r>
      <w:r w:rsidR="00DF653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инфекционн</w:t>
      </w:r>
      <w:r w:rsidR="004D2060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 </w:t>
      </w:r>
      <w:r w:rsidR="00C849C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эти</w:t>
      </w:r>
      <w:r w:rsidR="004D2060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ологии</w:t>
      </w:r>
      <w:r w:rsidR="00DF653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72537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849C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очень часто</w:t>
      </w:r>
      <w:r w:rsidR="0072537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2060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приводящих к летальным случаям</w:t>
      </w:r>
      <w:r w:rsidR="00B40A2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35251" w:rsidRPr="00AC3D20" w:rsidRDefault="00DF653A" w:rsidP="001111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Появление явления ле́карства</w:t>
      </w:r>
      <w:r w:rsidR="004D2060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(простейшей квазиврачебной помощи)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позднее примитивных </w:t>
      </w:r>
      <w:r w:rsidR="004D2060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иммуногенных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мероприятий позволило чело</w:t>
      </w:r>
      <w:r w:rsidR="008852B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вечеству </w:t>
      </w:r>
      <w:r w:rsidR="004D2060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научит</w:t>
      </w:r>
      <w:r w:rsidR="00F57D52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4D2060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ся </w:t>
      </w:r>
      <w:r w:rsidR="008852B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предупреждать развитие инфекционных </w:t>
      </w:r>
      <w:r w:rsidR="004D2060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процессов, а также контролировать их распространение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275C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Изобретение</w:t>
      </w:r>
      <w:r w:rsidR="004D2060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специального оборудования для изучения микромира – первейших микроскопов</w:t>
      </w:r>
      <w:r w:rsidR="000275C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увеличительных стекол</w:t>
      </w:r>
      <w:r w:rsidR="004D2060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 а впоследстви</w:t>
      </w:r>
      <w:r w:rsidR="000275C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4D2060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бурный рост микробиологических дисциплин</w:t>
      </w:r>
      <w:r w:rsidR="000275C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(бактериологии, микологи</w:t>
      </w:r>
      <w:r w:rsidR="004503F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275C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протистологии)</w:t>
      </w:r>
      <w:r w:rsidR="004D2060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позволил</w:t>
      </w:r>
      <w:r w:rsidR="004D2060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заняться полноценным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изуч</w:t>
      </w:r>
      <w:r w:rsidR="004D2060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ением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микроорганизм</w:t>
      </w:r>
      <w:r w:rsidR="004503F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ов. И</w:t>
      </w:r>
      <w:r w:rsidR="000275C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сследователи смогли </w:t>
      </w:r>
      <w:r w:rsidR="00F57D52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определять</w:t>
      </w:r>
      <w:r w:rsidR="000275C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только простейшие культ</w:t>
      </w:r>
      <w:r w:rsidR="001111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уральные </w:t>
      </w:r>
      <w:r w:rsidR="000275C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свойства </w:t>
      </w:r>
      <w:r w:rsidR="004503F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микробов </w:t>
      </w:r>
      <w:r w:rsidR="000275C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(например</w:t>
      </w:r>
      <w:r w:rsidR="004503F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275C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="00F57D52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пособность синтезировать уксус - </w:t>
      </w:r>
      <w:r w:rsidR="004503F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спиртовое брожение уксуснокислых бактерий</w:t>
      </w:r>
      <w:r w:rsidR="00F57D52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или сбраживать вино - </w:t>
      </w:r>
      <w:r w:rsidR="000275C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анаэробный гликолиз дрожжей)</w:t>
      </w:r>
      <w:r w:rsidR="00F57D52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275C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7D52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и </w:t>
      </w:r>
      <w:r w:rsidR="000275C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теперь им открылас</w:t>
      </w:r>
      <w:r w:rsidR="004503F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0275C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возможность</w:t>
      </w:r>
      <w:r w:rsidR="004503F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создания таксономической системы, изу</w:t>
      </w:r>
      <w:r w:rsidR="00C849C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чения</w:t>
      </w:r>
      <w:r w:rsidR="004503F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морфологически</w:t>
      </w:r>
      <w:r w:rsidR="00C849C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4503F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специфически</w:t>
      </w:r>
      <w:r w:rsidR="00C849C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4503F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особенност</w:t>
      </w:r>
      <w:r w:rsidR="00C849C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="004503F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конкретных </w:t>
      </w:r>
      <w:r w:rsidR="00B3525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микробов.</w:t>
      </w:r>
    </w:p>
    <w:p w:rsidR="00531F17" w:rsidRPr="00AC3D20" w:rsidRDefault="00A5261D" w:rsidP="001111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Одним из направлений микробиологической мысли, возникшим в результате перечисленных выше достижений</w:t>
      </w:r>
      <w:r w:rsidR="00882A9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стала возможность разрабо</w:t>
      </w:r>
      <w:r w:rsidR="00DF653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ки</w:t>
      </w:r>
      <w:r w:rsidR="00DF653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механизм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DF653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защиты</w:t>
      </w:r>
      <w:r w:rsidR="004503F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против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некоторых представителей </w:t>
      </w:r>
      <w:r w:rsidR="004503F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патогенных микроорганизмов</w:t>
      </w:r>
      <w:r w:rsidR="003C28A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B3525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28A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серьезного агрессивного фактора окружающего мира</w:t>
      </w:r>
      <w:r w:rsidR="00B3525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 мешающего нормальной жизнедеятельности человека</w:t>
      </w:r>
      <w:r w:rsidR="003C28A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Рассматривая продукты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разработк</w:t>
      </w:r>
      <w:r w:rsidR="003C28A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852B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8852B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8852B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ейши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х синтетических</w:t>
      </w:r>
      <w:r w:rsidR="00882A9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F653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лек</w:t>
      </w:r>
      <w:r w:rsidR="008852B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DF653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рст</w:t>
      </w:r>
      <w:r w:rsidR="008852B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енных препаратов</w:t>
      </w:r>
      <w:r w:rsidR="003C28A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 можно отметить некоторы</w:t>
      </w:r>
      <w:r w:rsidR="00882A9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е известные</w:t>
      </w:r>
      <w:r w:rsidR="003C28A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представител</w:t>
      </w:r>
      <w:r w:rsidR="00882A9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B3525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таки</w:t>
      </w:r>
      <w:r w:rsidR="00882A9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</w:t>
      </w:r>
      <w:r w:rsidR="00B40A2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сальварсан (</w:t>
      </w:r>
      <w:r w:rsidR="003C28A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мышьякосодержащее соединение; действ</w:t>
      </w:r>
      <w:r w:rsidR="005C3FB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ует</w:t>
      </w:r>
      <w:r w:rsidR="003C28A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C3FB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3C28A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ротив </w:t>
      </w:r>
      <w:r w:rsidR="003C28A1" w:rsidRPr="00AC3D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Treponema pallidum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3C28A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хинин (алкалоид, выделяемый из коры хинного дерева, обладает антибиотическим свойством по отношению к </w:t>
      </w:r>
      <w:r w:rsidR="00B3525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простейшим </w:t>
      </w:r>
      <w:r w:rsidR="00B35251" w:rsidRPr="00AC3D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Plasmodium</w:t>
      </w:r>
      <w:r w:rsidR="003C28A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1111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меларсопрол </w:t>
      </w:r>
      <w:r w:rsidR="00B3525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(мышьякосодержащее соединение, действующее против </w:t>
      </w:r>
      <w:r w:rsidR="00B35251" w:rsidRPr="00AC3D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Trypanosoma brucei</w:t>
      </w:r>
      <w:r w:rsidR="008852B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B3525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31F1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Развитие лек</w:t>
      </w:r>
      <w:r w:rsidR="00C849C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арственной отрасли привело к по</w:t>
      </w:r>
      <w:r w:rsidR="00531F1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C849C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531F1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тине колоссальному открытию – находке и идентификации антибиотиков – противобактериальных препаратов, совершенному английским ученым А. Флемингом (1881-1955) в 1924 году. Последова</w:t>
      </w:r>
      <w:r w:rsidR="00C849C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вшее за этим </w:t>
      </w:r>
      <w:r w:rsidR="00882A9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прорывом</w:t>
      </w:r>
      <w:r w:rsidR="00C849C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849C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описание</w:t>
      </w:r>
      <w:r w:rsidR="00531F1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первых противовирусных препаратов (например, серосодержащего тиосемикарбозона - тиоацетозона; впервые описан</w:t>
      </w:r>
      <w:r w:rsidR="00C849C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ного</w:t>
      </w:r>
      <w:r w:rsidR="00531F1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 Домагком</w:t>
      </w:r>
      <w:r w:rsidR="008A269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(1895-1964)</w:t>
      </w:r>
      <w:r w:rsidR="00B40A2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31F1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в 1946 году) позволило человечеству намного приблизиться к возможности лечения инфекционных заболеваний.</w:t>
      </w:r>
    </w:p>
    <w:p w:rsidR="007D1F68" w:rsidRPr="00AC3D20" w:rsidRDefault="00882A9F" w:rsidP="001111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Эти </w:t>
      </w:r>
      <w:r w:rsidR="00B3525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лекарственные препараты помогали лечить инфекционные заболевания, </w:t>
      </w:r>
      <w:r w:rsidR="001111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</w:t>
      </w:r>
      <w:r w:rsidR="002B1B1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вместе с тем</w:t>
      </w:r>
      <w:r w:rsidR="00C849C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111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не п</w:t>
      </w:r>
      <w:r w:rsidR="00B3525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редупрежд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али</w:t>
      </w:r>
      <w:r w:rsidR="00B3525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B3525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болезни, а</w:t>
      </w:r>
      <w:r w:rsidR="00B40A2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3525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следовательно</w:t>
      </w:r>
      <w:r w:rsidR="00B40A2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3525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параллельно разработке новых лекарств, изучались методы иммуногенного воздействия различных инфекционных агентов на организмы человека, животных.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Э</w:t>
      </w:r>
      <w:r w:rsidR="002B1B1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ксперименты и последующие наблюдения позволили </w:t>
      </w:r>
      <w:r w:rsidR="00B3525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появ</w:t>
      </w:r>
      <w:r w:rsidR="002B1B1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иться специфическ</w:t>
      </w:r>
      <w:r w:rsidR="00C849C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ому</w:t>
      </w:r>
      <w:r w:rsidR="002B1B1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эквивалент</w:t>
      </w:r>
      <w:r w:rsidR="00C849C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B3525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широко известно</w:t>
      </w:r>
      <w:r w:rsidR="00C849C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му</w:t>
      </w:r>
      <w:r w:rsidR="00B3525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современном мире поняти</w:t>
      </w:r>
      <w:r w:rsidR="002B1B1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B3525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«вакцина</w:t>
      </w:r>
      <w:r w:rsidR="00C849C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ция</w:t>
      </w:r>
      <w:r w:rsidR="00B3525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  <w:r w:rsidR="002B1B1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Этим эквивалентом послужил термин «вариоляция», основу которого составляла общая методика прививания</w:t>
      </w:r>
      <w:r w:rsidR="00B40A2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человека, которая </w:t>
      </w:r>
      <w:r w:rsidR="002B1B1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была создана в </w:t>
      </w:r>
      <w:r w:rsidR="002B1B1F"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XVII</w:t>
      </w:r>
      <w:r w:rsidR="002B1B1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2B1B1F"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XVIII</w:t>
      </w:r>
      <w:r w:rsidR="002B1B1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веках совмещением известных ранее древнекитайских и древнеиндийских практик. Общая суть вариоляции заключалась во внесении в дыхательные пути (интраназально) или через надрез на коже</w:t>
      </w:r>
      <w:r w:rsidR="00291CE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(парентерально)</w:t>
      </w:r>
      <w:r w:rsidR="002B1B1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сухого порошка из пустул больного натуральной оспой</w:t>
      </w:r>
      <w:r w:rsidR="0018022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(термин «вариоляция» произошел от родового названия возбудителя натуральной оспы - Variola virus.)</w:t>
      </w:r>
      <w:r w:rsidR="002B1B1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91CE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Развитие вариоляционных практик получило в исследовании английского ученого Э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91CE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Дженнера (1749-1823), которое ознаменовало создание вакцин первого поколения – препарат</w:t>
      </w:r>
      <w:r w:rsidR="00476A22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291CE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сухого порошка пустул, снятых с вымени коров больных</w:t>
      </w:r>
      <w:r w:rsidR="00476A22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коровьей оспой. Сродство</w:t>
      </w:r>
      <w:r w:rsidR="0099739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76A22" w:rsidRPr="00AC3D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Cowpox virus</w:t>
      </w:r>
      <w:r w:rsidR="00476A22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476A22" w:rsidRPr="00AC3D20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Variola</w:t>
      </w:r>
      <w:r w:rsidR="00476A22" w:rsidRPr="00AC3D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476A22" w:rsidRPr="00AC3D20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virus</w:t>
      </w:r>
      <w:r w:rsidR="00476A22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позволило Дженнеру отказаться от использования в своем препарате – «вакцине</w:t>
      </w:r>
      <w:r w:rsidR="0018022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(лат. </w:t>
      </w:r>
      <w:r w:rsidR="00180226" w:rsidRPr="00AC3D20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vacca</w:t>
      </w:r>
      <w:r w:rsidR="0018022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корова)</w:t>
      </w:r>
      <w:r w:rsidR="00476A22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» - исключительно опасн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="00476A22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человека </w:t>
      </w:r>
      <w:r w:rsidR="00476A22" w:rsidRPr="00AC3D20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Variola</w:t>
      </w:r>
      <w:r w:rsidR="00476A22" w:rsidRPr="00AC3D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476A22" w:rsidRPr="00AC3D20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virus</w:t>
      </w:r>
      <w:r w:rsidR="00476A22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(который был иммуногенным агентом в предшествующей практике – вариоляции) и заменить его на нейтральный (вызывающий исключительно зоонозы) </w:t>
      </w:r>
      <w:r w:rsidR="00476A22" w:rsidRPr="00AC3D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Cowpox virus</w:t>
      </w:r>
      <w:r w:rsidR="00476A22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Это решение позволило </w:t>
      </w:r>
      <w:r w:rsidR="00FC13B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Дженнеру положить начало важнейшему иммуногенному мероприятию </w:t>
      </w:r>
      <w:r w:rsidR="005C3FB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- вакцинации</w:t>
      </w:r>
      <w:r w:rsidR="00FC13B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D1F6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Бывшие смертоносные эпидемии (</w:t>
      </w:r>
      <w:r w:rsidR="007D1F68"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="007D1F6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пандемия чумы 1346-1353 гг.; </w:t>
      </w:r>
      <w:r w:rsidR="007D1F68"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7D1F6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эпидемия холеры 1817 г.; Средневековое массовое заболевание оспой), уносившие десятки миллионов </w:t>
      </w:r>
      <w:r w:rsidR="001111DE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жизней ушли</w:t>
      </w:r>
      <w:r w:rsidR="007D1F6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прошлое.</w:t>
      </w:r>
    </w:p>
    <w:p w:rsidR="00531F17" w:rsidRPr="00AC3D20" w:rsidRDefault="00FC13B7" w:rsidP="001111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Появление второго поколения вакцин, введенного французским микробиологом Л. Пастером (1822-1895) в 1880-х годах, развитие методов генетики и молекулярной биологии, приведшее к появлению рекомбинантных вакцин нового поколения (2000 – н.в), позволило выйти вакцинации на соверше</w:t>
      </w:r>
      <w:r w:rsidR="00531F1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нно новый уровень и достичь той цели, к которой стремился метод вариоляции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31F1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- намного приблизиться к возможности контроля над инфекционным заболеванием и возможности его</w:t>
      </w:r>
      <w:r w:rsidR="0099739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C3FB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своевременного предупреждения.</w:t>
      </w:r>
    </w:p>
    <w:p w:rsidR="001111DE" w:rsidRDefault="005C3FB6" w:rsidP="001111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 времен Пастера активными участниками экспериментов по выяснению сущности микробов были животные. Крысы, хомяки, </w:t>
      </w:r>
      <w:r w:rsidR="0017632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кроли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ки – достаточно популярные животные объекты для исследования свойств различных микроорганизмов. Именно с помощью многочисленных пересевов культуры </w:t>
      </w:r>
      <w:r w:rsidRPr="00AC3D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Rabies lyssavirus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17632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кролика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</w:t>
      </w:r>
      <w:r w:rsidR="0017632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кролику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Пастер в 1886 году получил вакцину против бешенства. </w:t>
      </w:r>
    </w:p>
    <w:p w:rsidR="003A3B75" w:rsidRPr="00AC3D20" w:rsidRDefault="00ED41B5" w:rsidP="001111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разным оценкам в современном мире в исследованиях на медицинскую тематику в год используется от 50 до 100 млн позвоночных животных. </w:t>
      </w:r>
      <w:r w:rsidR="005C3FB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Действительно, польза участия животных в медицинских исследованиях поистине велика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 их помощью происходит оценка безопасности полученных препаратов; влиянии синтезированных веществ или некоторых организмов (куда входят и микробы) на их организмы (тем самым моделируются условия, приближенные к условиям человеческого организма)</w:t>
      </w:r>
      <w:r w:rsidR="005C3FB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 не менее, эксперименты над животными должны быть подкреплены основами гуманности, определены исключительно научными целями и регулируемы биоэтическими догмами. Именно биоэтическая проблема использования животных в медицинских целях задает тон политике некоторых общественных организаций (таких как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PETA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BUAV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244764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негативно настроенных ко всяческим вмешательствам в жизнедеятельность животных, а потому выступающих за запрет проведения экспериментов над животными. Именно поиск компромисса и снижение остроты биоэтических проблем, касающихся использования животных в медицинских целях</w:t>
      </w:r>
      <w:r w:rsidR="00244764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позволит</w:t>
      </w:r>
      <w:r w:rsidR="003A3B7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исключить разногласия, найти оптимальную стратегию использования животных в медицинских целях, сделать это максимально рациональным. Именно движение за рациональное использование животных ресурсов привело нас к созданию методики неинвазивной идентификации вирулентности микроорганизма (НИВМ), которая позволяет максимально ограничить участие животных в медицинских исследованиях по определению влияния определенных культур микроорганизмов на живые организмы. Проецируя данный тезис на конкретный случай, можно отметить тестирование специальных штаммов микробов, полученных разными методиками. Метод НИВМ</w:t>
      </w:r>
      <w:r w:rsidR="005F090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3B7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позволяет без использования животных сравнить коэффициент вирулентности (КВ) нескольких культур, выбрать оптимальную модель для дальнейшей культивации определенного микроба.</w:t>
      </w:r>
    </w:p>
    <w:p w:rsidR="001111DE" w:rsidRDefault="001111DE" w:rsidP="00AC3D2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A6E9D" w:rsidRPr="00AC3D20" w:rsidRDefault="00FA6E9D" w:rsidP="00AC3D2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 работы:</w:t>
      </w:r>
    </w:p>
    <w:p w:rsidR="00FA6E9D" w:rsidRPr="00AC3D20" w:rsidRDefault="00FA6E9D" w:rsidP="00AC3D2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Снижение остроты биоэтических проблем, связанных с участием животных в медицинских исследованиях.</w:t>
      </w:r>
    </w:p>
    <w:p w:rsidR="001111DE" w:rsidRDefault="001111DE" w:rsidP="00AC3D2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00AF8" w:rsidRPr="00AC3D20" w:rsidRDefault="00DA74B6" w:rsidP="00AC3D2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</w:t>
      </w:r>
      <w:r w:rsidR="00785154" w:rsidRPr="00AC3D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работы:</w:t>
      </w:r>
    </w:p>
    <w:p w:rsidR="00DA74B6" w:rsidRPr="00AC3D20" w:rsidRDefault="00900AF8" w:rsidP="00AC3D2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DA74B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оздание метод</w:t>
      </w:r>
      <w:r w:rsidR="00FC6AAE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ики</w:t>
      </w:r>
      <w:r w:rsidR="00DA74B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C156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неинвазивной </w:t>
      </w:r>
      <w:r w:rsidR="00FC6AAE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идентификации вирулентности микроорганизм</w:t>
      </w:r>
      <w:r w:rsidR="00DC156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а (НИВМ)</w:t>
      </w:r>
      <w:r w:rsidR="00FC6AAE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111DE" w:rsidRDefault="001111DE" w:rsidP="00AC3D2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A74B6" w:rsidRPr="00AC3D20" w:rsidRDefault="00DA74B6" w:rsidP="00AC3D2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Задачи: </w:t>
      </w:r>
    </w:p>
    <w:p w:rsidR="00DA74B6" w:rsidRPr="00AC3D20" w:rsidRDefault="00785154" w:rsidP="00AC3D20">
      <w:pPr>
        <w:pStyle w:val="a7"/>
        <w:numPr>
          <w:ilvl w:val="0"/>
          <w:numId w:val="3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DA74B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зучить теоретические материалы</w:t>
      </w:r>
      <w:r w:rsidR="00FC6AAE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</w:t>
      </w:r>
      <w:r w:rsidR="00DA74B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C6AAE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культурально-морфологическим свойствам микроорганизм</w:t>
      </w:r>
      <w:r w:rsidR="00FA6E9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1111D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C6AAE" w:rsidRPr="00AC3D20" w:rsidRDefault="00785154" w:rsidP="00AC3D20">
      <w:pPr>
        <w:pStyle w:val="a7"/>
        <w:numPr>
          <w:ilvl w:val="0"/>
          <w:numId w:val="3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FC6AAE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зучить распространенные лабораторные методики диагностики виру</w:t>
      </w:r>
      <w:r w:rsidR="001111DE">
        <w:rPr>
          <w:rFonts w:ascii="Times New Roman" w:hAnsi="Times New Roman" w:cs="Times New Roman"/>
          <w:color w:val="000000" w:themeColor="text1"/>
          <w:sz w:val="28"/>
          <w:szCs w:val="28"/>
        </w:rPr>
        <w:t>лентности микроорганизмов.</w:t>
      </w:r>
    </w:p>
    <w:p w:rsidR="00DA74B6" w:rsidRPr="00AC3D20" w:rsidRDefault="00785154" w:rsidP="00AC3D20">
      <w:pPr>
        <w:pStyle w:val="a7"/>
        <w:numPr>
          <w:ilvl w:val="0"/>
          <w:numId w:val="3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DA74B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азработать методику </w:t>
      </w:r>
      <w:r w:rsidR="00FC6AAE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неинвазивной идентификации вирулентности микроорганизм</w:t>
      </w:r>
      <w:r w:rsidR="00DC156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FC6AAE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(НИВМ)</w:t>
      </w:r>
      <w:r w:rsidR="001111D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A74B6" w:rsidRPr="00AC3D20" w:rsidRDefault="00785154" w:rsidP="00AC3D20">
      <w:pPr>
        <w:pStyle w:val="a7"/>
        <w:numPr>
          <w:ilvl w:val="0"/>
          <w:numId w:val="3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DA74B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ро</w:t>
      </w:r>
      <w:r w:rsidR="00FC6AAE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демонстрировать </w:t>
      </w:r>
      <w:r w:rsidR="00DC156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практическое исполнение методики и подтвердить теоретические положения методики соответствующими результатам</w:t>
      </w:r>
      <w:r w:rsidR="00DF321E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DC156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исследований, объ</w:t>
      </w:r>
      <w:r w:rsidR="00DF321E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DC156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снить </w:t>
      </w:r>
      <w:r w:rsidR="00FC6AAE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эффективность и удобство данной методики</w:t>
      </w:r>
      <w:r w:rsidR="00DA74B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246D4" w:rsidRDefault="005246D4" w:rsidP="00AC3D2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A74B6" w:rsidRPr="00AC3D20" w:rsidRDefault="00DA74B6" w:rsidP="00AC3D2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Объект исследования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FA6E9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тестовые гемо-культур</w:t>
      </w:r>
      <w:r w:rsidR="00244764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аль</w:t>
      </w:r>
      <w:r w:rsidR="00FA6E9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ные смеси (ГКС)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246D4" w:rsidRDefault="005246D4" w:rsidP="00AC3D2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46D4" w:rsidRDefault="00DA74B6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Предмет исследования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FA6E9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8A269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ила воздействия тестового микроорганизма на </w:t>
      </w:r>
      <w:r w:rsidR="00FA6E9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лейкоцит</w:t>
      </w:r>
      <w:r w:rsidR="008A269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ы крови донора, способность образовывать колонии – коэффициент вирулентности (КВ)</w:t>
      </w:r>
      <w:r w:rsidR="00130A7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культуры</w:t>
      </w:r>
      <w:bookmarkStart w:id="6" w:name="_Toc65756636"/>
      <w:bookmarkStart w:id="7" w:name="_Toc65779237"/>
      <w:bookmarkStart w:id="8" w:name="_Toc65779550"/>
      <w:bookmarkStart w:id="9" w:name="_Toc65780692"/>
      <w:r w:rsidR="005246D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246D4" w:rsidRDefault="005246D4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6D4" w:rsidRDefault="005246D4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6D4" w:rsidRDefault="005246D4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6D4" w:rsidRDefault="005246D4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6D4" w:rsidRDefault="005246D4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6D4" w:rsidRDefault="005246D4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6D4" w:rsidRDefault="005246D4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6D4" w:rsidRDefault="005246D4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6D4" w:rsidRDefault="005246D4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6D4" w:rsidRDefault="005246D4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6D4" w:rsidRDefault="005246D4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6D4" w:rsidRDefault="005246D4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6D4" w:rsidRDefault="005246D4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6D4" w:rsidRDefault="005246D4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6D4" w:rsidRDefault="005246D4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6D4" w:rsidRDefault="005246D4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6D4" w:rsidRDefault="005246D4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6D4" w:rsidRDefault="005246D4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6D4" w:rsidRDefault="005246D4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6D4" w:rsidRDefault="005246D4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6D4" w:rsidRDefault="005246D4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0869" w:rsidRDefault="00800869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0869" w:rsidRDefault="00800869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0869" w:rsidRDefault="00800869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0869" w:rsidRDefault="00800869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0869" w:rsidRDefault="00800869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6D4" w:rsidRDefault="005246D4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6D4" w:rsidRDefault="005246D4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6D4" w:rsidRDefault="005246D4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6D4" w:rsidRDefault="005246D4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6D4" w:rsidRDefault="005246D4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6D4" w:rsidRDefault="005246D4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745A" w:rsidRDefault="0026745A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745A" w:rsidRDefault="0026745A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745A" w:rsidRDefault="0026745A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745A" w:rsidRDefault="0026745A" w:rsidP="005246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6AAE" w:rsidRDefault="00FC6AAE" w:rsidP="005246D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46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Глава </w:t>
      </w:r>
      <w:r w:rsidR="00997393" w:rsidRPr="005246D4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 w:rsidRPr="005246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Обзор литературы</w:t>
      </w:r>
      <w:bookmarkEnd w:id="6"/>
      <w:bookmarkEnd w:id="7"/>
      <w:bookmarkEnd w:id="8"/>
      <w:bookmarkEnd w:id="9"/>
    </w:p>
    <w:p w:rsidR="005246D4" w:rsidRPr="005246D4" w:rsidRDefault="005246D4" w:rsidP="005246D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46D4" w:rsidRPr="001D0E9B" w:rsidRDefault="00FC6AAE" w:rsidP="001D0E9B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" w:name="_Toc65756637"/>
      <w:bookmarkStart w:id="11" w:name="_Toc65779238"/>
      <w:bookmarkStart w:id="12" w:name="_Toc65779551"/>
      <w:bookmarkStart w:id="13" w:name="_Toc65780693"/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FA6E9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абораторные методы диагностики вирулентности культур микроорганизмов</w:t>
      </w:r>
      <w:bookmarkEnd w:id="10"/>
      <w:bookmarkEnd w:id="11"/>
      <w:bookmarkEnd w:id="12"/>
      <w:bookmarkEnd w:id="13"/>
    </w:p>
    <w:p w:rsidR="00EF40A6" w:rsidRPr="00AC3D20" w:rsidRDefault="00A1401D" w:rsidP="00BE62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99739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ажнейшим этапом культурально-морфологического анализа служит определение возможной</w:t>
      </w:r>
      <w:r w:rsidR="00244764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патогенности микроорганизма, </w:t>
      </w:r>
      <w:r w:rsidR="0099739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измерение величины </w:t>
      </w:r>
      <w:r w:rsidR="00244764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показателя</w:t>
      </w:r>
      <w:r w:rsidR="0099739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вирулентности (описывает биологическое свойство, характеризующее степень патогенности инфекционного агента).</w:t>
      </w:r>
    </w:p>
    <w:p w:rsidR="00EF40A6" w:rsidRPr="00AC3D20" w:rsidRDefault="00EF40A6" w:rsidP="00BE62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Основными факторами, определяющими вирулентность </w:t>
      </w:r>
      <w:r w:rsidR="00244764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микроорганизма</w:t>
      </w:r>
      <w:r w:rsidR="00C849C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являются следующие: </w:t>
      </w:r>
    </w:p>
    <w:p w:rsidR="00EF40A6" w:rsidRPr="00AC3D20" w:rsidRDefault="00EF40A6" w:rsidP="00BE62C4">
      <w:pPr>
        <w:pStyle w:val="a7"/>
        <w:numPr>
          <w:ilvl w:val="0"/>
          <w:numId w:val="4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Фактор адгезии обуславливает способность микроорганизмов закрепляться на клетках организма с целью дальнейшего существования. Этот фактор невозможно измерить, а потому, как будет объяснено в дальнейшем, использовать его в нашей работе, в качестве источника диаг</w:t>
      </w:r>
      <w:r w:rsidR="005246D4">
        <w:rPr>
          <w:rFonts w:ascii="Times New Roman" w:hAnsi="Times New Roman" w:cs="Times New Roman"/>
          <w:color w:val="000000" w:themeColor="text1"/>
          <w:sz w:val="28"/>
          <w:szCs w:val="28"/>
        </w:rPr>
        <w:t>ностических значений невозможно.</w:t>
      </w:r>
    </w:p>
    <w:p w:rsidR="00EF40A6" w:rsidRPr="00AC3D20" w:rsidRDefault="00EF40A6" w:rsidP="00BE62C4">
      <w:pPr>
        <w:pStyle w:val="a7"/>
        <w:numPr>
          <w:ilvl w:val="0"/>
          <w:numId w:val="4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Фактор колонизации демонстрирует возможность микроорганизма образовывать колонии во внутренней среде организма, увеличивать количество себе подобных, тем самым усиливая воздействие на колонизируемый организм</w:t>
      </w:r>
      <w:r w:rsidR="00C849C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Данный фактор является одним из важнейших источников диагностических значений, а потому его величина будет использоваться нами в выяснении </w:t>
      </w:r>
      <w:r w:rsidR="00244764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КВ</w:t>
      </w:r>
      <w:r w:rsidR="00C849C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культуры</w:t>
      </w:r>
      <w:r w:rsidR="005246D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F40A6" w:rsidRPr="00AC3D20" w:rsidRDefault="00EF40A6" w:rsidP="00BE62C4">
      <w:pPr>
        <w:pStyle w:val="a7"/>
        <w:numPr>
          <w:ilvl w:val="0"/>
          <w:numId w:val="4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Фактор пенетрации характеризует способность микроорганизма проникать внутрь клеток, тем самым вызывая нарушение </w:t>
      </w:r>
      <w:r w:rsidR="00244764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их нормальной жизнедеятельности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849C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даже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гибель</w:t>
      </w:r>
      <w:r w:rsidR="00C849C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 В период оценки результатов исследования</w:t>
      </w:r>
      <w:r w:rsidR="00130A7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849C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вирулентности культуры</w:t>
      </w:r>
      <w:r w:rsidR="00130A7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849C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данный фактор можно спутать с </w:t>
      </w:r>
      <w:r w:rsidR="00244764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фактором агрессии</w:t>
      </w:r>
      <w:r w:rsidR="00C849C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 а потому вместе они образуют о</w:t>
      </w:r>
      <w:r w:rsidR="005246D4">
        <w:rPr>
          <w:rFonts w:ascii="Times New Roman" w:hAnsi="Times New Roman" w:cs="Times New Roman"/>
          <w:color w:val="000000" w:themeColor="text1"/>
          <w:sz w:val="28"/>
          <w:szCs w:val="28"/>
        </w:rPr>
        <w:t>дно из диагностических значений.</w:t>
      </w:r>
    </w:p>
    <w:p w:rsidR="008A694F" w:rsidRPr="00AC3D20" w:rsidRDefault="00EF40A6" w:rsidP="00BE62C4">
      <w:pPr>
        <w:pStyle w:val="a7"/>
        <w:numPr>
          <w:ilvl w:val="0"/>
          <w:numId w:val="4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Фактор агрессии объясняет враждебное воздействие</w:t>
      </w:r>
      <w:r w:rsidR="00C849C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микроорганизма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отношению </w:t>
      </w:r>
      <w:r w:rsidR="00C849C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клеткам организма.</w:t>
      </w:r>
    </w:p>
    <w:p w:rsidR="00361997" w:rsidRPr="00AC3D20" w:rsidRDefault="00997393" w:rsidP="00BE62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Характеризуя вирулентность культуры стандартными методами, производятся исследования по определению количественных показателей, </w:t>
      </w:r>
      <w:r w:rsidR="008A694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обуславлива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ющих способность исследуемой микробной культуры вызывать гибель искусственно зараженных ею животных. Изучение вирулентности микроорганизм</w:t>
      </w:r>
      <w:r w:rsidR="008A694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бывает сопряжено с рядом сложностей, так как он</w:t>
      </w:r>
      <w:r w:rsidR="008A694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определяется не только культурально-морфологическими, токсигенными и биологическими свойствами микроорганизм</w:t>
      </w:r>
      <w:r w:rsidR="008A694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но и </w:t>
      </w:r>
      <w:r w:rsidR="008A694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его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резистентностью к живому организму, используемому в качестве подопытного существа. Данный параметр зависит от большего числа факторов</w:t>
      </w:r>
      <w:r w:rsidR="008A694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таких как вид (лабораторная линия), возраст, режим питания, температура внешней среды, способ заражения животного. Поэтому при идентификации вирулентности микроорганизма очень важно вести</w:t>
      </w:r>
      <w:r w:rsidR="0090087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исследование, точно соблюдая постоянно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сть </w:t>
      </w:r>
      <w:r w:rsidR="0090087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неизменность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всех условий опыта.</w:t>
      </w:r>
      <w:r w:rsidR="00B55AA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087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Чаще всего в экспериментальных условиях находятся белые мыши, однако принимая во внимание особенности резистентности микробов к определенным животным</w:t>
      </w:r>
      <w:r w:rsidR="008A694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0087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которых говорилось выше, в исследованиях могут принимать участие морские свинки, кролики, крысы, хомяки, хорьки, обезьяны. Также в</w:t>
      </w:r>
      <w:r w:rsidR="0036199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ажным фактором </w:t>
      </w:r>
      <w:r w:rsidR="0090087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36199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вляется использование молодой</w:t>
      </w:r>
      <w:r w:rsidR="0090087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(суточной)</w:t>
      </w:r>
      <w:r w:rsidR="0036199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культуры микроба, так как старые содержат большое количество </w:t>
      </w:r>
      <w:r w:rsidR="0090087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погибших</w:t>
      </w:r>
      <w:r w:rsidR="0036199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клеток, снижая </w:t>
      </w:r>
      <w:r w:rsidR="0090087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началь</w:t>
      </w:r>
      <w:r w:rsidR="0036199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ное значение</w:t>
      </w:r>
      <w:r w:rsidR="0090087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вирулентности</w:t>
      </w:r>
      <w:r w:rsidR="0036199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61997" w:rsidRPr="00AC3D20" w:rsidRDefault="00900876" w:rsidP="005246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Одна из лабораторных методик определения вирулентн</w:t>
      </w:r>
      <w:r w:rsidR="00B55AA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сти культуры заключается в том, что к</w:t>
      </w:r>
      <w:r w:rsidR="0036199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ультуру микроба для заражения выращивают на плотной питательной среде, так как бульон, представляя собой сложный белковый субстрат, небезразличен для животного организма и может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искажать истинные </w:t>
      </w:r>
      <w:r w:rsidR="0036199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эксперимента. Затем</w:t>
      </w:r>
      <w:r w:rsidR="00B55AA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исследуемую культуру микроба</w:t>
      </w:r>
      <w:r w:rsidR="0036199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 смывают изотоническим раствором хлорида натрия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поверхности среды</w:t>
      </w:r>
      <w:r w:rsidR="0036199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стандартизуют по оптическому стандарту так, чтобы в 1 мл этого раствора содержалось определенное количество микробных </w:t>
      </w:r>
      <w:r w:rsidR="008A694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клеток</w:t>
      </w:r>
      <w:r w:rsidR="0036199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55AA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6199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Исследуемую взвесь бактерий вв</w:t>
      </w:r>
      <w:r w:rsidR="004A483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одят различными спосо</w:t>
      </w:r>
      <w:r w:rsidR="0036199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бам</w:t>
      </w:r>
      <w:r w:rsidR="005246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и: внутривенно, внутрибрюшинно, внутримышечно, подкожно, интраназально - </w:t>
      </w:r>
      <w:r w:rsidR="0036199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в зависимости от целей и задач исследования.</w:t>
      </w:r>
      <w:r w:rsidR="005246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61997" w:rsidRPr="00AC3D20" w:rsidRDefault="00361997" w:rsidP="005246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Степень вирулентности характеризуют</w:t>
      </w:r>
      <w:r w:rsidR="00EB738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55AA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ремя следующими показателями:</w:t>
      </w:r>
    </w:p>
    <w:p w:rsidR="00D01437" w:rsidRPr="00AC3D20" w:rsidRDefault="00361997" w:rsidP="005246D4">
      <w:pPr>
        <w:pStyle w:val="a7"/>
        <w:numPr>
          <w:ilvl w:val="0"/>
          <w:numId w:val="48"/>
        </w:numPr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Минимальная смертельная доза </w:t>
      </w:r>
      <w:r w:rsidR="00B55AA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– «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Dlm</w:t>
      </w:r>
      <w:r w:rsidR="00B55AA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(Dosis letalis minima), наименьшая доза микробов, которая в определенных</w:t>
      </w:r>
      <w:r w:rsidR="00B55AA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условиях опыта вызывает</w:t>
      </w:r>
      <w:r w:rsidR="005246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гибель 95% подопытных животных.</w:t>
      </w:r>
    </w:p>
    <w:p w:rsidR="00D01437" w:rsidRPr="00AC3D20" w:rsidRDefault="00361997" w:rsidP="005246D4">
      <w:pPr>
        <w:pStyle w:val="a7"/>
        <w:numPr>
          <w:ilvl w:val="0"/>
          <w:numId w:val="48"/>
        </w:numPr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Наименьшая безусловно смертельная доза </w:t>
      </w:r>
      <w:r w:rsidR="00B55AA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– «</w:t>
      </w:r>
      <w:r w:rsidR="00B55AA9"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Dll</w:t>
      </w:r>
      <w:r w:rsidR="00B55AA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(Dosis lerie letalis) — наименьшая доза микробов, являющаяся смертельной для 100% животных, взятых в опыт</w:t>
      </w:r>
      <w:r w:rsidR="005246D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61997" w:rsidRPr="00AC3D20" w:rsidRDefault="00361997" w:rsidP="005246D4">
      <w:pPr>
        <w:pStyle w:val="a7"/>
        <w:numPr>
          <w:ilvl w:val="0"/>
          <w:numId w:val="48"/>
        </w:numPr>
        <w:spacing w:after="0" w:line="240" w:lineRule="auto"/>
        <w:ind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Средняя смертельная доза микробов </w:t>
      </w:r>
      <w:r w:rsidR="00B55AA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– «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LD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50</w:t>
      </w:r>
      <w:r w:rsidR="00B55AA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(Dosis letalis 50%)</w:t>
      </w:r>
      <w:r w:rsidR="005246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доза микро</w:t>
      </w:r>
      <w:r w:rsidR="00ED74F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бов, вызывающая гибель 50% зара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женных животных.</w:t>
      </w:r>
    </w:p>
    <w:p w:rsidR="00361997" w:rsidRPr="00AC3D20" w:rsidRDefault="00361997" w:rsidP="005246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Показатель LD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50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позволяет получить более достоверные результаты, и потому он ча</w:t>
      </w:r>
      <w:r w:rsidR="00ED74F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ще других используется в практи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ке экспериментальных исследований.</w:t>
      </w:r>
    </w:p>
    <w:p w:rsidR="00361997" w:rsidRPr="00AC3D20" w:rsidRDefault="00B55AA9" w:rsidP="005246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2A7C8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тоит учесть, что в</w:t>
      </w:r>
      <w:r w:rsidR="0036199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патологии человека большую роль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</w:t>
      </w:r>
      <w:r w:rsidR="0036199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играют токсигенные микроорганизмы,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246D4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например,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C3D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C. botulinum,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C3D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C. perfringens, C. diphtheriae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C3D20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S</w:t>
      </w:r>
      <w:r w:rsidRPr="00AC3D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  <w:r w:rsidRPr="00AC3D20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aureus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C3D20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S</w:t>
      </w:r>
      <w:r w:rsidRPr="00AC3D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  <w:r w:rsidRPr="00AC3D20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pyogenus</w:t>
      </w:r>
      <w:r w:rsidR="0036199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A7C8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6199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Экзотоксины, выраба</w:t>
      </w:r>
      <w:r w:rsidR="00ED74F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тываемые различными представите</w:t>
      </w:r>
      <w:r w:rsidR="0036199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лями этой группы микробов, обладают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высок</w:t>
      </w:r>
      <w:r w:rsidR="0036199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 токсичностью,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особой</w:t>
      </w:r>
      <w:r w:rsidR="0036199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избирательностью действия с поражением отдельных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структур организма (органов, тканей)</w:t>
      </w:r>
      <w:r w:rsidR="0036199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способностью при парентеральном введении в организм вызывать образование антител—антитоксинов,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которые </w:t>
      </w:r>
      <w:r w:rsidR="0036199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нейтрализ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уют</w:t>
      </w:r>
      <w:r w:rsidR="0036199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соответствующие им экзотоксины.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6199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Токсигенность микробов определяют по тому же принципу, что и вирулентность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 однако д</w:t>
      </w:r>
      <w:r w:rsidR="0036199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ля постановки проб подбирают животных, наиболее чувствительных к исследуемому токсину. </w:t>
      </w:r>
    </w:p>
    <w:p w:rsidR="0026745A" w:rsidRDefault="0026745A" w:rsidP="005246D4">
      <w:pPr>
        <w:pStyle w:val="3"/>
        <w:spacing w:before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4" w:name="_Toc65756638"/>
      <w:bookmarkStart w:id="15" w:name="_Toc65779239"/>
      <w:bookmarkStart w:id="16" w:name="_Toc65779552"/>
      <w:bookmarkStart w:id="17" w:name="_Toc65780694"/>
    </w:p>
    <w:p w:rsidR="00FC6AAE" w:rsidRPr="00AC3D20" w:rsidRDefault="00FC6AAE" w:rsidP="005246D4">
      <w:pPr>
        <w:pStyle w:val="3"/>
        <w:spacing w:before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2. Теоретическ</w:t>
      </w:r>
      <w:r w:rsidR="00721404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ая модель методики </w:t>
      </w:r>
      <w:r w:rsidR="003A3B7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неинвазивной идентификации вирулентности микроорганизма (</w:t>
      </w:r>
      <w:r w:rsidR="00721404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НИВМ</w:t>
      </w:r>
      <w:r w:rsidR="003A3B7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721404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 Достоинства и недостатки</w:t>
      </w:r>
      <w:r w:rsidR="00FA6E9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методики</w:t>
      </w:r>
      <w:bookmarkEnd w:id="14"/>
      <w:bookmarkEnd w:id="15"/>
      <w:bookmarkEnd w:id="16"/>
      <w:bookmarkEnd w:id="17"/>
    </w:p>
    <w:p w:rsidR="00D9536E" w:rsidRPr="00AC3D20" w:rsidRDefault="006D04B5" w:rsidP="005246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Метод неинвазивной идентификации вирулентности микроорганизм</w:t>
      </w:r>
      <w:r w:rsidR="00FB6D1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а (НИВМ)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721404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 лабораторной диагностики </w:t>
      </w:r>
      <w:r w:rsidR="00FB6D1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величины вирулентности микроорганизма по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B6D1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активности факторов колонизации и агрессии</w:t>
      </w:r>
      <w:r w:rsidR="008A694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-пенетрации</w:t>
      </w:r>
      <w:r w:rsidR="00ED74F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F75B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Суть метода заключается в</w:t>
      </w:r>
      <w:r w:rsidR="00FB6D1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выяснении способности исследуемого микроорганизма уничтожать лейкоциты и ее величине в пересчет на 100 клеток</w:t>
      </w:r>
      <w:r w:rsidR="008A269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(ЧЛЛ</w:t>
      </w:r>
      <w:r w:rsidR="008A2699" w:rsidRPr="00AC3D2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100</w:t>
      </w:r>
      <w:r w:rsidR="008A269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FB6D1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также </w:t>
      </w:r>
      <w:r w:rsidR="001D49D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способности </w:t>
      </w:r>
      <w:r w:rsidR="00FB6D1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колонизировать</w:t>
      </w:r>
      <w:r w:rsidR="001D49D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среду обитания лейкоцитов и величине количества колоний в пересчет на 1 лейкоцит</w:t>
      </w:r>
      <w:r w:rsidR="008A269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(ЧКМ</w:t>
      </w:r>
      <w:r w:rsidR="008A2699" w:rsidRPr="00AC3D2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1</w:t>
      </w:r>
      <w:r w:rsidR="008A269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1D49D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за контрольное время равное 6 часам при температуре 37℃.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условии отсутствия патологий у донора, кровь представляет собой весьма удобную среду для диагностики </w:t>
      </w:r>
      <w:r w:rsidR="008A694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вирулентности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культуры. Возможность проведения данного исследования основывается на способности вирулентных штаммов отвечать на «агрессивное» (по отношению к ни</w:t>
      </w:r>
      <w:r w:rsidR="001D49D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м) воздействие лейкоцитов крови и образовывать колонии, а </w:t>
      </w:r>
      <w:proofErr w:type="spellStart"/>
      <w:r w:rsidR="001D49D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авирулентных</w:t>
      </w:r>
      <w:proofErr w:type="spellEnd"/>
      <w:r w:rsidR="001D49D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 соответственно, не отвечать на воздействие и не колонизировать среду.</w:t>
      </w:r>
    </w:p>
    <w:p w:rsidR="001D49DA" w:rsidRPr="00AC3D20" w:rsidRDefault="001D49DA" w:rsidP="005246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Суть проведения НИВМ</w:t>
      </w:r>
      <w:r w:rsidR="008A269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D04B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заключается в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получении КВ</w:t>
      </w:r>
      <w:r w:rsidR="00130A7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культуры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очевидно характеризующий величину вирулентности данной культуры определенного микроорганизма. </w:t>
      </w:r>
    </w:p>
    <w:p w:rsidR="006A482C" w:rsidRPr="00AC3D20" w:rsidRDefault="001D49DA" w:rsidP="005246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Методика проведения исследования приведена далее. С</w:t>
      </w:r>
      <w:r w:rsidR="0099739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веж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ую</w:t>
      </w:r>
      <w:r w:rsidR="0099739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кровь </w:t>
      </w:r>
      <w:r w:rsidR="006D04B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здорового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донор</w:t>
      </w:r>
      <w:r w:rsidR="006D04B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а, </w:t>
      </w:r>
      <w:proofErr w:type="spellStart"/>
      <w:r w:rsidR="003625F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декоагулированную</w:t>
      </w:r>
      <w:proofErr w:type="spellEnd"/>
      <w:r w:rsidR="00130A7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(ДККД) </w:t>
      </w:r>
      <w:r w:rsidR="006D04B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консервант</w:t>
      </w:r>
      <w:r w:rsidR="0061544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="003625F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(водный раствор цитрата натрия </w:t>
      </w:r>
      <w:r w:rsidR="0087055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3,5%,</w:t>
      </w:r>
      <w:r w:rsidR="003625F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7055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смешанный с кровью</w:t>
      </w:r>
      <w:r w:rsidR="003625F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соотношении объемов 1:1</w:t>
      </w:r>
      <w:r w:rsidR="0087055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6D04B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 помеща</w:t>
      </w:r>
      <w:r w:rsidR="003625F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6D04B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т в</w:t>
      </w:r>
      <w:r w:rsidR="00B4462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</w:t>
      </w:r>
      <w:r w:rsidR="006D04B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пробирк</w:t>
      </w:r>
      <w:r w:rsidR="00B4462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 (для получения усредненных значений опыт провод</w:t>
      </w:r>
      <w:r w:rsidR="003625F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ят</w:t>
      </w:r>
      <w:r w:rsidR="00B4462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2 </w:t>
      </w:r>
      <w:proofErr w:type="spellStart"/>
      <w:r w:rsidR="00B4462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повторностях</w:t>
      </w:r>
      <w:proofErr w:type="spellEnd"/>
      <w:r w:rsidR="00B4462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3625F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 куда добавляю</w:t>
      </w:r>
      <w:r w:rsidR="006D04B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т тестов</w:t>
      </w:r>
      <w:r w:rsidR="003625F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ую</w:t>
      </w:r>
      <w:r w:rsidR="006D04B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культур</w:t>
      </w:r>
      <w:r w:rsidR="003625F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6D04B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микроорганизмов</w:t>
      </w:r>
      <w:r w:rsidR="00B4462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соотношении 1:1, образуя </w:t>
      </w:r>
      <w:r w:rsidR="008A269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ГКС.</w:t>
      </w:r>
      <w:r w:rsidR="00B4462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625F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Стоит отметить, что д</w:t>
      </w:r>
      <w:r w:rsidR="00B4462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ля выяснения микробного числа рекомендуется использовать стандартизованные культуры (по </w:t>
      </w:r>
      <w:r w:rsidR="00B4462B"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McFarland</w:t>
      </w:r>
      <w:r w:rsidR="00B4462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 </w:t>
      </w:r>
      <w:r w:rsidR="00B4462B"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Koch</w:t>
      </w:r>
      <w:r w:rsidR="00B4462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 </w:t>
      </w:r>
      <w:r w:rsidR="00B4462B"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Paster</w:t>
      </w:r>
      <w:r w:rsidR="003625F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т.п.</w:t>
      </w:r>
      <w:r w:rsidR="00B4462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="00A008F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этого следует отобрать часть ГКС для создания окрашенных мазков крови.</w:t>
      </w:r>
      <w:r w:rsidR="006D04B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4462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Затем</w:t>
      </w:r>
      <w:r w:rsidR="006D04B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пробирк</w:t>
      </w:r>
      <w:r w:rsidR="00A008F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6D04B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625F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помещаю</w:t>
      </w:r>
      <w:r w:rsidR="006D04B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в термостат </w:t>
      </w:r>
      <w:r w:rsidR="003625F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температуре </w:t>
      </w:r>
      <w:r w:rsidR="006D04B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37℃</w:t>
      </w:r>
      <w:r w:rsidR="003625F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6 часов</w:t>
      </w:r>
      <w:r w:rsidR="006D04B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008F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625F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прошествии времени </w:t>
      </w:r>
      <w:r w:rsidR="006D04B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оценивается </w:t>
      </w:r>
      <w:r w:rsidR="00B4462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лизированных лейкоцитов на 100 по</w:t>
      </w:r>
      <w:r w:rsidR="0087055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B4462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считанных лейкоцитов</w:t>
      </w:r>
      <w:r w:rsidR="008A269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7F10E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ЧЛЛ</w:t>
      </w:r>
      <w:r w:rsidR="007F10ED" w:rsidRPr="00AC3D2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100</w:t>
      </w:r>
      <w:r w:rsidR="008A269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6A482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(по результатам микроскопии проб мазков крови, отобранных до и после термостатирован</w:t>
      </w:r>
      <w:r w:rsidR="0087055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6A482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я) по соответствующей формуле (1):</w:t>
      </w:r>
    </w:p>
    <w:tbl>
      <w:tblPr>
        <w:tblStyle w:val="a8"/>
        <w:tblW w:w="0" w:type="auto"/>
        <w:tblLook w:val="04A0"/>
      </w:tblPr>
      <w:tblGrid>
        <w:gridCol w:w="8636"/>
        <w:gridCol w:w="934"/>
      </w:tblGrid>
      <w:tr w:rsidR="006A482C" w:rsidRPr="00AC3D20" w:rsidTr="0058743B">
        <w:trPr>
          <w:trHeight w:val="850"/>
        </w:trPr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482C" w:rsidRPr="00AC3D20" w:rsidRDefault="00905C0A" w:rsidP="005246D4">
            <w:pPr>
              <w:ind w:firstLine="709"/>
              <w:jc w:val="center"/>
              <w:rPr>
                <w:rFonts w:ascii="Times New Roman" w:eastAsiaTheme="minorEastAsia" w:hAnsi="Times New Roman" w:cs="Times New Roman"/>
                <w:i/>
                <w:color w:val="000000" w:themeColor="text1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ЧЛЛ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100</m:t>
                    </m:r>
                  </m:sub>
                </m:sSub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[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ЧЛЛ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100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1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 xml:space="preserve"> – (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ЧЛЛ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100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-ННРЛ)]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482C" w:rsidRPr="00AC3D20" w:rsidRDefault="006A482C" w:rsidP="001D0E9B">
            <w:pP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 w:rsidRPr="00AC3D20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(1)</w:t>
            </w:r>
          </w:p>
        </w:tc>
      </w:tr>
    </w:tbl>
    <w:p w:rsidR="00D04542" w:rsidRPr="00AC3D20" w:rsidRDefault="006A482C" w:rsidP="005246D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</w:pPr>
      <w:r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где     </w:t>
      </w:r>
      <w:r w:rsidR="00D04542" w:rsidRPr="00AC3D2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ЧЛЛ</w:t>
      </w:r>
      <w:r w:rsidR="00D04542" w:rsidRPr="00AC3D2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vertAlign w:val="subscript"/>
        </w:rPr>
        <w:t>100</w:t>
      </w:r>
      <w:r w:rsidR="00D04542"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– </w:t>
      </w:r>
      <w:r w:rsidR="00D04542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число лизированных лейкоцитов на 100 подсчитанных клеток,</w:t>
      </w:r>
    </w:p>
    <w:p w:rsidR="006A482C" w:rsidRPr="00AC3D20" w:rsidRDefault="00905C0A" w:rsidP="005246D4">
      <w:pPr>
        <w:spacing w:after="0" w:line="240" w:lineRule="auto"/>
        <w:ind w:left="708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m:oMath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ЧЛЛ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100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1</m:t>
            </m:r>
          </m:sup>
        </m:sSubSup>
      </m:oMath>
      <w:r w:rsidR="006A482C"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- </w:t>
      </w:r>
      <w:r w:rsidR="00D04542"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числ</w:t>
      </w:r>
      <w:r w:rsidR="006A482C"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 лизированных лейкоцитов на 100 клеток до термостатирования,</w:t>
      </w:r>
    </w:p>
    <w:p w:rsidR="00D01437" w:rsidRPr="00AC3D20" w:rsidRDefault="00905C0A" w:rsidP="005246D4">
      <w:pPr>
        <w:spacing w:after="0" w:line="240" w:lineRule="auto"/>
        <w:ind w:left="708" w:firstLine="709"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</w:pPr>
      <m:oMath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ЧЛЛ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100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2</m:t>
            </m:r>
          </m:sup>
        </m:sSubSup>
      </m:oMath>
      <w:r w:rsidR="006A482C"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- </w:t>
      </w:r>
      <w:r w:rsidR="00D04542"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числ</w:t>
      </w:r>
      <w:r w:rsidR="006A482C"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 лизированных лейкоцитов на 100 клеток после термостатирования</w:t>
      </w:r>
      <w:r w:rsidR="00D01437"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</w:p>
    <w:p w:rsidR="00D01437" w:rsidRPr="00AC3D20" w:rsidRDefault="00D01437" w:rsidP="005246D4">
      <w:pPr>
        <w:spacing w:after="0" w:line="240" w:lineRule="auto"/>
        <w:ind w:left="708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100 </w:t>
      </w:r>
      <w:r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– </w:t>
      </w:r>
      <w:r w:rsidR="001D0E9B"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число лейкоцитов,</w:t>
      </w:r>
      <w:r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принятое за 100% лейкоцитов в крови донора.</w:t>
      </w:r>
    </w:p>
    <w:p w:rsidR="00A1401D" w:rsidRPr="00AC3D20" w:rsidRDefault="006A482C" w:rsidP="005246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B4462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акже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определяли </w:t>
      </w:r>
      <w:r w:rsidR="00B4462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число колоний микро</w:t>
      </w:r>
      <w:r w:rsidR="00D04542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организмов</w:t>
      </w:r>
      <w:r w:rsidR="00B4462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1 лейкоцит</w:t>
      </w:r>
      <w:r w:rsidR="007F10E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(ЧКМ</w:t>
      </w:r>
      <w:r w:rsidR="007F10ED" w:rsidRPr="00AC3D2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1</w:t>
      </w:r>
      <w:r w:rsidR="007F10E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A008F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 Необходимо отметить, что число колоний в пробах</w:t>
      </w:r>
      <w:r w:rsidR="0087055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008F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отобранных до термостатирования</w:t>
      </w:r>
      <w:r w:rsidR="007F10E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008F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всегда равняется «0», а потому не требует </w:t>
      </w:r>
      <w:r w:rsidR="008A269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отдельного обозначения и</w:t>
      </w:r>
      <w:r w:rsidR="0087055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участвует в расчетах</w:t>
      </w:r>
      <w:r w:rsidR="00A008F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D04B5" w:rsidRPr="00AC3D20" w:rsidRDefault="00353BB3" w:rsidP="005246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r w:rsidR="008A269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ЧЛЛ</w:t>
      </w:r>
      <w:r w:rsidR="008A2699" w:rsidRPr="00AC3D2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100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A269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ЧКМ</w:t>
      </w:r>
      <w:r w:rsidR="008A2699" w:rsidRPr="00AC3D2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1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 а также соотношению этих показателей диагностирую</w:t>
      </w:r>
      <w:r w:rsidR="006D04B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КВ исследуемой культуры</w:t>
      </w:r>
      <w:r w:rsidR="006D04B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625F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Особенность записи показателя заключается в структуре </w:t>
      </w:r>
      <w:r w:rsidR="008A269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данного </w:t>
      </w:r>
      <w:r w:rsidR="003625F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знач</w:t>
      </w:r>
      <w:r w:rsidR="00F42A4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ения</w:t>
      </w:r>
      <w:r w:rsidR="008A269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2A4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 представляет собой</w:t>
      </w:r>
      <w:r w:rsidR="003625F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A269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запись</w:t>
      </w:r>
      <w:r w:rsidR="003625F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вида</w:t>
      </w:r>
      <w:r w:rsidR="00F42A4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F42A46"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XX</w:t>
      </w:r>
      <w:r w:rsidR="00F42A4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D0E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2A46"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YY</w:t>
      </w:r>
      <w:r w:rsidR="00F42A4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</w:t>
      </w:r>
      <w:r w:rsidR="00F42A46"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где левая половина «</w:t>
      </w:r>
      <w:r w:rsidR="00F42A46"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XX</w:t>
      </w:r>
      <w:r w:rsidR="00F42A46"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» определяет </w:t>
      </w:r>
      <w:r w:rsidR="008A269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ЧКМ</w:t>
      </w:r>
      <w:r w:rsidR="008A2699" w:rsidRPr="00AC3D2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1</w:t>
      </w:r>
      <w:r w:rsidR="00F42A46"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 а правая часть «</w:t>
      </w:r>
      <w:r w:rsidR="00F42A46"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YY</w:t>
      </w:r>
      <w:r w:rsidR="00F42A46"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» определяет </w:t>
      </w:r>
      <w:r w:rsidR="008A269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ЧЛЛ</w:t>
      </w:r>
      <w:r w:rsidR="008A2699" w:rsidRPr="00AC3D2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100</w:t>
      </w:r>
      <w:r w:rsidR="00F42A46"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  <w:r w:rsidR="00A1401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D04B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Данный показатель имеет особое значение в дальней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шем </w:t>
      </w:r>
      <w:r w:rsidR="006D04B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определении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культурально-морфологических свойств микроорганизма, получении информации о влиянии на иммунную систему организма,</w:t>
      </w:r>
      <w:r w:rsidR="00E24AD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позволяет сравнивать между собой разны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штаммы одного и того же вида микроба, которые получили при проведении различных манипуляций над ним. Главным отличием метода </w:t>
      </w:r>
      <w:r w:rsidR="00DC156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НИВМ</w:t>
      </w:r>
      <w:r w:rsidR="008A269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00A2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от метода определения степени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вирулентности является его высокая информативность о влиянии конкретного штамма и вида в целом на систему инфекционной защиты организма.</w:t>
      </w:r>
    </w:p>
    <w:p w:rsidR="006D04B5" w:rsidRPr="00AC3D20" w:rsidRDefault="006D04B5" w:rsidP="005246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</w:t>
      </w:r>
      <w:r w:rsidR="00353BB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достоинствам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метода</w:t>
      </w:r>
      <w:r w:rsidR="00353BB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НИВМ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 прежде всего можно отнести</w:t>
      </w:r>
      <w:r w:rsidR="00A1401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собственно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неинвазивный характер диагностики</w:t>
      </w:r>
      <w:r w:rsidR="00353BB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позволяет</w:t>
      </w:r>
      <w:r w:rsidR="00353BB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существенно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1401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353BB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изить количество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лабораторных животных, использующихся для идентификации </w:t>
      </w:r>
      <w:r w:rsidR="00D0143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степени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вирулентности микроорганизмов </w:t>
      </w:r>
      <w:r w:rsidR="00A1401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стандартными лабораторными методами</w:t>
      </w:r>
      <w:r w:rsidR="00A1401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353BB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промежуточных этапах исследований</w:t>
      </w:r>
      <w:r w:rsidR="00A1401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 а также сравнении вирулентности культур и штаммов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 Вс</w:t>
      </w:r>
      <w:r w:rsidR="00E72961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ле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дствие этого отпадает необходимость </w:t>
      </w:r>
      <w:r w:rsidR="00F42A4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частых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манипуляций </w:t>
      </w:r>
      <w:r w:rsidR="00F42A4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над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животными</w:t>
      </w:r>
      <w:r w:rsidR="00E24AD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 тем самым по</w:t>
      </w:r>
      <w:r w:rsidR="00F42A4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зволяя</w:t>
      </w:r>
      <w:r w:rsidR="00E24AD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снизить остроту биоэтических проблем, возникающих при исполь</w:t>
      </w:r>
      <w:r w:rsidR="00A1401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зовании животных в медицинских исследования</w:t>
      </w:r>
      <w:r w:rsidR="00E24AD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х.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тому же, применение д</w:t>
      </w:r>
      <w:r w:rsidR="00A1401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анного метода позволяет практически исключить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взаимодействи</w:t>
      </w:r>
      <w:r w:rsidR="00A1401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оператора с </w:t>
      </w:r>
      <w:r w:rsidR="00A1401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экспериментальными ж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ивотными, тем самым уменьш</w:t>
      </w:r>
      <w:r w:rsidR="0087055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ить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вероятность контаминации оператора тестовыми микроорганизмами.</w:t>
      </w:r>
    </w:p>
    <w:p w:rsidR="006D04B5" w:rsidRDefault="006D04B5" w:rsidP="005246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К отрицательным сторонам использования метода</w:t>
      </w:r>
      <w:r w:rsidR="00DC156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НИВМ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отнести </w:t>
      </w:r>
      <w:r w:rsidR="00A1401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некотор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ую неоднозначность результатов,</w:t>
      </w:r>
      <w:r w:rsidR="00A1401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невозможность определения степени вирулентности (численных показателей величин </w:t>
      </w:r>
      <w:r w:rsidR="00A1401D"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Dll</w:t>
      </w:r>
      <w:r w:rsidR="00A1401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A1401D"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Dlm</w:t>
      </w:r>
      <w:r w:rsidR="00A1401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7055A"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LD</w:t>
      </w:r>
      <w:r w:rsidR="00A1401D" w:rsidRPr="00AC3D2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50</w:t>
      </w:r>
      <w:r w:rsidR="00A1401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),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1401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использование </w:t>
      </w:r>
      <w:r w:rsidR="00E24AD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исключительно свежей д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онорск</w:t>
      </w:r>
      <w:r w:rsidR="00E24AD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кров</w:t>
      </w:r>
      <w:r w:rsidR="00E24AD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A1401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(что во многом компенсируется использованием антикоагулянтов)</w:t>
      </w:r>
      <w:r w:rsidR="00E24AD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A1401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достаточно высокую </w:t>
      </w:r>
      <w:r w:rsidR="00E24AD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зависимость метода от внешних условий (соблюдение стерильности, постоянная температура инкубации 37</w:t>
      </w:r>
      <w:r w:rsidR="008008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градусов</w:t>
      </w:r>
      <w:r w:rsidR="00E24AD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800869" w:rsidRDefault="00800869" w:rsidP="005246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0869" w:rsidRDefault="00800869" w:rsidP="005246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0869" w:rsidRDefault="00800869" w:rsidP="005246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0869" w:rsidRDefault="00800869" w:rsidP="005246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0869" w:rsidRDefault="00800869" w:rsidP="005246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0869" w:rsidRDefault="00800869" w:rsidP="008008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0869" w:rsidRPr="00AC3D20" w:rsidRDefault="00800869" w:rsidP="008008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6AAE" w:rsidRPr="00AC3D20" w:rsidRDefault="00FC6AAE" w:rsidP="00AC3D20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8" w:name="_Toc65756641"/>
      <w:bookmarkStart w:id="19" w:name="_Toc65779240"/>
      <w:bookmarkStart w:id="20" w:name="_Toc65779553"/>
      <w:bookmarkStart w:id="21" w:name="_Toc65780695"/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Глава </w:t>
      </w:r>
      <w:r w:rsidR="00997393"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 Практическое решение методики. Анализ полученных результатов</w:t>
      </w:r>
      <w:bookmarkEnd w:id="18"/>
      <w:bookmarkEnd w:id="19"/>
      <w:bookmarkEnd w:id="20"/>
      <w:bookmarkEnd w:id="21"/>
    </w:p>
    <w:p w:rsidR="00E24ADA" w:rsidRPr="00AC3D20" w:rsidRDefault="00E24ADA" w:rsidP="00AC3D20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2" w:name="_Toc65756642"/>
      <w:bookmarkStart w:id="23" w:name="_Toc65779241"/>
      <w:bookmarkStart w:id="24" w:name="_Toc65779554"/>
      <w:bookmarkStart w:id="25" w:name="_Toc65780696"/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1. Понятие нормальной некротической реакции лейкоцитов (ННРЛ). Определение референсных значений ННРЛ. Специфика употребления показателя</w:t>
      </w:r>
      <w:bookmarkEnd w:id="22"/>
      <w:bookmarkEnd w:id="23"/>
      <w:bookmarkEnd w:id="24"/>
      <w:bookmarkEnd w:id="25"/>
    </w:p>
    <w:p w:rsidR="00E24ADA" w:rsidRPr="00AC3D20" w:rsidRDefault="00E24ADA" w:rsidP="001D0E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Стоит отметить, что помимо гибели лейкоцитов из-за инфекционной активности микробов, существует и нормальная убыль лейкоцитов – смерть клеток от естественных причин. Для определения нормальной убыли клеток мы ввели понятие нормальной некротической реакции лейкоцитов (ННРЛ), определяющее количество </w:t>
      </w:r>
      <w:r w:rsidR="00A008F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лизированных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клеток по отношению к </w:t>
      </w:r>
      <w:r w:rsidR="00A008F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нормальным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6 часов инкубации при температуре 37</w:t>
      </w:r>
      <w:r w:rsidR="008E3AFF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r w:rsidR="008E3AF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 Мы учитывали это значение в о</w:t>
      </w:r>
      <w:r w:rsidR="00130A7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пределении </w:t>
      </w:r>
      <w:r w:rsidR="00A008F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КВ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культур</w:t>
      </w:r>
      <w:r w:rsidR="00A008F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625F8" w:rsidRPr="00AC3D20" w:rsidRDefault="00E24ADA" w:rsidP="001D0E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Осуществление исследования повторяет технику методики </w:t>
      </w:r>
      <w:r w:rsidR="00A008F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НИВМ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однако </w:t>
      </w:r>
      <w:r w:rsidR="00186154">
        <w:rPr>
          <w:rFonts w:ascii="Times New Roman" w:hAnsi="Times New Roman" w:cs="Times New Roman"/>
          <w:color w:val="000000" w:themeColor="text1"/>
          <w:sz w:val="28"/>
          <w:szCs w:val="28"/>
        </w:rPr>
        <w:t>имеет некоторые отличия (приложение 1).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A008F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вежая венозная кровь здорового человека, лишенная способности свертываться посредством обработки специфическим консервантом (3,5% водного раствора цитрата натрия), помещается в тестов</w:t>
      </w:r>
      <w:r w:rsidR="00A008F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ые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пробирк</w:t>
      </w:r>
      <w:r w:rsidR="00A008F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 (1.1 и 1.2, соответственно),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30A7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из которых отбирается материал, для создания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482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аз</w:t>
      </w:r>
      <w:r w:rsidR="00130A7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ков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482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1.1 и 1.2</w:t>
      </w:r>
      <w:r w:rsidR="00130A7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30A7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чтобы</w:t>
      </w:r>
      <w:r w:rsidR="0018022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выя</w:t>
      </w:r>
      <w:r w:rsidR="00B4462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18022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130A7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ить</w:t>
      </w:r>
      <w:r w:rsidR="0018022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482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показател</w:t>
      </w:r>
      <w:r w:rsidR="00130A7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6A482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ЧЛЛ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100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1</m:t>
            </m:r>
          </m:sup>
        </m:sSubSup>
      </m:oMath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 После этого пробирк</w:t>
      </w:r>
      <w:r w:rsidR="006A482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смесью поме</w:t>
      </w:r>
      <w:r w:rsidR="006A482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стили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термостат</w:t>
      </w:r>
      <w:r w:rsidR="00A008F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температуре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37</w:t>
      </w:r>
      <w:r w:rsidR="008E3AFF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r w:rsidR="008E3AF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целью обеспечения естественных условий для жизнедеятельности клеток</w:t>
      </w:r>
      <w:proofErr w:type="gramEnd"/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 Через контроль</w:t>
      </w:r>
      <w:r w:rsidR="006A482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ное время, равное 6 часам оценили </w:t>
      </w:r>
      <m:oMath>
        <m:sSubSup>
          <m:sSubSup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ЧЛЛ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100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2</m:t>
            </m:r>
          </m:sup>
        </m:sSubSup>
      </m:oMath>
      <w:r w:rsidR="006A482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также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ЧКМ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1</m:t>
            </m:r>
          </m:sub>
        </m:sSub>
      </m:oMath>
      <w:r w:rsidR="006A482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пробах из пробирок 1.1 и 1.2 </w:t>
      </w:r>
      <w:r w:rsidR="00FF6E3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6A482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мазки</w:t>
      </w:r>
      <w:r w:rsidR="00FF6E3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482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1.1 и 1.2</w:t>
      </w:r>
      <w:r w:rsidR="00FF6E3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 </w:t>
      </w:r>
      <w:r w:rsidR="00FF6E3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величине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471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возрастания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количества </w:t>
      </w:r>
      <w:r w:rsidR="00A0471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лизирован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ных</w:t>
      </w:r>
      <w:r w:rsidR="00A0471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(погибших)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лейкоцитов в </w:t>
      </w:r>
      <w:r w:rsidR="00A0471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образце крови донора (ДККД)</w:t>
      </w:r>
      <w:r w:rsidR="00FF6E3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определяется значение </w:t>
      </w:r>
      <w:r w:rsidR="00A0471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нормальной некротической реакции лейкоцитов (</w:t>
      </w:r>
      <w:r w:rsidR="00FF6E3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ННРЛ</w:t>
      </w:r>
      <w:r w:rsidR="00A0471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0471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вычислени</w:t>
      </w:r>
      <w:r w:rsidR="00C3294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6A482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воспользовались</w:t>
      </w:r>
      <w:r w:rsidR="00A0471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формулой</w:t>
      </w:r>
      <w:r w:rsidR="00376424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6A482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376424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):</w:t>
      </w:r>
    </w:p>
    <w:tbl>
      <w:tblPr>
        <w:tblStyle w:val="a8"/>
        <w:tblW w:w="0" w:type="auto"/>
        <w:tblLook w:val="04A0"/>
      </w:tblPr>
      <w:tblGrid>
        <w:gridCol w:w="8631"/>
        <w:gridCol w:w="939"/>
      </w:tblGrid>
      <w:tr w:rsidR="003625F8" w:rsidRPr="00AC3D20" w:rsidTr="003625F8">
        <w:trPr>
          <w:trHeight w:val="850"/>
        </w:trPr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25F8" w:rsidRPr="00AC3D20" w:rsidRDefault="00CA5059" w:rsidP="00AC3D2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ННРЛ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[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ЧЛЛ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100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1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ЧЛЛ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100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]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25F8" w:rsidRPr="00AC3D20" w:rsidRDefault="003625F8" w:rsidP="00AC3D2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 w:rsidRPr="00AC3D20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="006A482C" w:rsidRPr="00AC3D20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AC3D20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</w:tr>
    </w:tbl>
    <w:p w:rsidR="00A04717" w:rsidRPr="00AC3D20" w:rsidRDefault="00A04717" w:rsidP="00AC3D20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где </w:t>
      </w:r>
      <w:r w:rsidR="00C3294C"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  </w:t>
      </w:r>
      <w:r w:rsidRPr="00AC3D2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ННРЛ</w:t>
      </w:r>
      <w:r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– нормальная некротическая реакция лейкоцитов,</w:t>
      </w:r>
    </w:p>
    <w:p w:rsidR="00130A75" w:rsidRPr="00AC3D20" w:rsidRDefault="00905C0A" w:rsidP="00AC3D20">
      <w:pPr>
        <w:spacing w:after="0" w:line="240" w:lineRule="auto"/>
        <w:ind w:left="708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m:oMath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ЧЛЛ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100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1</m:t>
            </m:r>
          </m:sup>
        </m:sSubSup>
      </m:oMath>
      <w:r w:rsidR="00130A75"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- число лизированных лейкоцитов на 100 клеток до термостатирования,</w:t>
      </w:r>
    </w:p>
    <w:p w:rsidR="00130A75" w:rsidRPr="00AC3D20" w:rsidRDefault="00905C0A" w:rsidP="00AC3D20">
      <w:pPr>
        <w:spacing w:after="0" w:line="240" w:lineRule="auto"/>
        <w:ind w:left="70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m:oMath>
        <m:sSubSup>
          <m:sSub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ЧЛЛ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100</m:t>
            </m:r>
          </m:sub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2</m:t>
            </m:r>
          </m:sup>
        </m:sSubSup>
      </m:oMath>
      <w:r w:rsidR="00130A75"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- число лизированных лейкоцитов на 100</w:t>
      </w:r>
      <w:r w:rsidR="002C5738"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клеток после термостатирования,</w:t>
      </w:r>
    </w:p>
    <w:p w:rsidR="002C5738" w:rsidRPr="00AC3D20" w:rsidRDefault="002C5738" w:rsidP="00AC3D20">
      <w:pPr>
        <w:spacing w:after="0" w:line="240" w:lineRule="auto"/>
        <w:ind w:left="70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100 </w:t>
      </w:r>
      <w:r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– </w:t>
      </w:r>
      <w:r w:rsidR="001D0E9B"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число лейкоцитов,</w:t>
      </w:r>
      <w:r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принятое за 100% лейкоцитов в крови донора.</w:t>
      </w:r>
    </w:p>
    <w:p w:rsidR="00DC156C" w:rsidRPr="00AC3D20" w:rsidRDefault="00C3294C" w:rsidP="001D0E9B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 нашем эксперименте значение нормальной некротической реакции лейкоцитов (ННРЛ) составило 0,0</w:t>
      </w:r>
      <w:r w:rsidR="005B4FCF"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1</w:t>
      </w:r>
      <w:r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(</w:t>
      </w:r>
      <w:r w:rsidR="005B4FCF"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1</w:t>
      </w:r>
      <w:r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клетк</w:t>
      </w:r>
      <w:r w:rsidR="005B4FCF"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а</w:t>
      </w:r>
      <w:r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на 100 лейкоцитов).</w:t>
      </w:r>
    </w:p>
    <w:p w:rsidR="001D0E9B" w:rsidRDefault="00DC156C" w:rsidP="001D0E9B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Стоит отметить, что значения </w:t>
      </w:r>
      <w:r w:rsidR="00130A75"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КВ</w:t>
      </w:r>
      <w:r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культуры в</w:t>
      </w:r>
      <w:r w:rsidR="00130A75"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еличин</w:t>
      </w:r>
      <w:r w:rsidR="005B4FCF"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ой</w:t>
      </w:r>
      <w:r w:rsidR="008E3AF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0,0</w:t>
      </w:r>
      <w:r w:rsidR="005B4FCF"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1</w:t>
      </w:r>
      <w:r w:rsidRPr="00AC3D2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свидетельствует о влиянии ННРЛ и не может рассматриваться в качестве диагностического значения - КВ культуры.</w:t>
      </w:r>
      <w:bookmarkStart w:id="26" w:name="_Toc65756643"/>
      <w:bookmarkStart w:id="27" w:name="_Toc65779242"/>
      <w:bookmarkStart w:id="28" w:name="_Toc65779555"/>
      <w:bookmarkStart w:id="29" w:name="_Toc65780697"/>
    </w:p>
    <w:p w:rsidR="001D0E9B" w:rsidRDefault="001D0E9B" w:rsidP="001D0E9B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FC6AAE" w:rsidRPr="001D0E9B" w:rsidRDefault="00E24ADA" w:rsidP="001D0E9B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</w:pPr>
      <w:r w:rsidRPr="001D0E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1D0E9B" w:rsidRPr="001D0E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FC6AAE" w:rsidRPr="001D0E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Проведение тестовых испытаний определенно вирулентной культуры</w:t>
      </w:r>
      <w:r w:rsidR="00DC156C" w:rsidRPr="001D0E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(ОВК)</w:t>
      </w:r>
      <w:r w:rsidR="00FC6AAE" w:rsidRPr="001D0E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методом НИВМ</w:t>
      </w:r>
      <w:bookmarkEnd w:id="26"/>
      <w:bookmarkEnd w:id="27"/>
      <w:bookmarkEnd w:id="28"/>
      <w:bookmarkEnd w:id="29"/>
    </w:p>
    <w:p w:rsidR="00411C52" w:rsidRDefault="000C7C4B" w:rsidP="001D0E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Исходя из описанной выше теоретической модели методики, мы приступили к ее повторению на практическом препарате</w:t>
      </w:r>
      <w:r w:rsidR="0018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2)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411C52" w:rsidRDefault="000C7C4B" w:rsidP="001D0E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1657A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пределенно вирулентной культурой</w:t>
      </w:r>
      <w:r w:rsidR="006A482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(ОВК)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выступила культура </w:t>
      </w:r>
      <w:r w:rsidRPr="00AC3D20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Staphylococcus</w:t>
      </w:r>
      <w:r w:rsidRPr="00AC3D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C3D20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aureus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 выделенная нами из организма человека, контаминированного микробом.</w:t>
      </w:r>
      <w:r w:rsidR="00F22C9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11C52" w:rsidRDefault="00C3294C" w:rsidP="001D0E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Для проведения эксперимента мы приготовили суспензию культуры</w:t>
      </w:r>
      <w:r w:rsidR="0010272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стандартизированную по </w:t>
      </w:r>
      <w:r w:rsidR="0010272A"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No</w:t>
      </w:r>
      <w:r w:rsidR="0010272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 2 (</w:t>
      </w:r>
      <w:r w:rsidR="0010272A"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McFarland</w:t>
      </w:r>
      <w:r w:rsidR="0010272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 1907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), смыв выросшие колонии со среды стерильным физиологическим раствором (изотонический раствор хлорида натрия 0,9%)</w:t>
      </w:r>
      <w:r w:rsidR="0010272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разбавив полученную жидкость все тем же </w:t>
      </w:r>
      <w:r w:rsidR="00E6578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физиологическим </w:t>
      </w:r>
      <w:r w:rsidR="0010272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раствором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22C9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этого </w:t>
      </w:r>
      <w:r w:rsidR="00F22C9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мы</w:t>
      </w:r>
      <w:r w:rsidR="000C7C4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добавили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суспензию </w:t>
      </w:r>
      <w:r w:rsidR="000C7C4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стафилококков</w:t>
      </w:r>
      <w:r w:rsidR="00B6506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пробирк</w:t>
      </w:r>
      <w:r w:rsidR="0018022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B6506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0226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2.1 и 2.2</w:t>
      </w:r>
      <w:r w:rsidR="0010272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объемом 0,5 мл в каждую</w:t>
      </w:r>
      <w:r w:rsidR="000C7C4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22C9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Затем</w:t>
      </w:r>
      <w:r w:rsidR="00C3032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взяв часть </w:t>
      </w:r>
      <w:r w:rsidR="0010272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получившейся ГКС</w:t>
      </w:r>
      <w:r w:rsidR="00C3032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r w:rsidR="0010272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серии мазков</w:t>
      </w:r>
      <w:r w:rsidR="006A482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(2.1 и 2.2 – </w:t>
      </w:r>
      <m:oMath>
        <m:sSubSup>
          <m:sSubSup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ЧЛЛ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100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1</m:t>
            </m:r>
          </m:sup>
        </m:sSubSup>
      </m:oMath>
      <w:r w:rsidR="006A482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3032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22C9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поместили</w:t>
      </w:r>
      <w:r w:rsidR="000C7C4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пробирк</w:t>
      </w:r>
      <w:r w:rsidR="0010272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C7C4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термостат </w:t>
      </w:r>
      <w:r w:rsidR="00E6578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при температуре 37</w:t>
      </w:r>
      <w:r w:rsidR="008E3AFF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r w:rsidR="008E3AF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10272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6 часов</w:t>
      </w:r>
      <w:r w:rsidR="000C7C4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10272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По истечении времени</w:t>
      </w:r>
      <w:r w:rsidR="00F22C9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0272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вновь отобрали часть ГКС для серии мазков</w:t>
      </w:r>
      <w:r w:rsidR="00E6578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(2.1 и 2.2 – </w:t>
      </w:r>
      <m:oMath>
        <m:sSubSup>
          <m:sSubSup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ЧЛЛ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100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2</m:t>
            </m:r>
          </m:sup>
        </m:sSubSup>
      </m:oMath>
      <w:r w:rsidR="00E6578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10272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411C52" w:rsidRDefault="00411C52" w:rsidP="001D0E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0272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Ма</w:t>
      </w:r>
      <w:r w:rsidR="00E6578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зк</w:t>
      </w:r>
      <w:r w:rsidR="0010272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и, как в случае первой, так и второй серии</w:t>
      </w:r>
      <w:r w:rsidR="00F22C9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0272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фиксировали 96% этиловым спиртом в течение 30 мин, затем </w:t>
      </w:r>
      <w:r w:rsidR="00F22C9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окраш</w:t>
      </w:r>
      <w:r w:rsidR="0010272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ивали</w:t>
      </w:r>
      <w:r w:rsidR="00F22C9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красителем МСФК</w:t>
      </w:r>
      <w:r w:rsidR="0010272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течение 1 минуты. </w:t>
      </w:r>
    </w:p>
    <w:p w:rsidR="00411C52" w:rsidRDefault="0010272A" w:rsidP="001D0E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окончательного высыхания мы проводили световую микроскопию мазков при увеличении 640х, сравнивая наличие и количество лизированных лейкоцитов на 100 лейкоцитов, определяли наличие и количество колоний микроорганизмов на 1 лейкоцит. </w:t>
      </w:r>
    </w:p>
    <w:p w:rsidR="00411C52" w:rsidRDefault="00E65789" w:rsidP="001D0E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10272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оказатели анализировали с помощью формулы (1)</w:t>
      </w:r>
      <w:r w:rsidR="001D0E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подсчё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том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ЧКМ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1</m:t>
            </m:r>
          </m:sub>
        </m:sSub>
      </m:oMath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0272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определя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10272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КВ культуры</w:t>
      </w:r>
      <w:r w:rsidR="0010272A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6153" w:rsidRDefault="00E65789" w:rsidP="001D0E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нашем случае значение КВ составило </w:t>
      </w:r>
      <w:r w:rsidR="005B4FC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01</w:t>
      </w:r>
      <w:r w:rsidR="006016D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A7597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5B4FC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колони</w:t>
      </w:r>
      <w:r w:rsidR="005B4FC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/1лейкоцит и 1</w:t>
      </w:r>
      <w:r w:rsidR="00A75978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лизированных лейкоцитов/100 подсчитанных лейкоцитов).</w:t>
      </w:r>
      <w:r w:rsidR="0002615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Данна</w:t>
      </w:r>
      <w:r w:rsidR="006016D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я величина свидетельствует о яв</w:t>
      </w:r>
      <w:r w:rsidR="0002615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ной вирулентности культуры, что позволяет относить </w:t>
      </w:r>
      <w:r w:rsidR="00026153" w:rsidRPr="00AC3D20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Staphylococcus</w:t>
      </w:r>
      <w:r w:rsidR="00026153" w:rsidRPr="00AC3D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026153" w:rsidRPr="00AC3D20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aureus</w:t>
      </w:r>
      <w:r w:rsidR="0002615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патогенным микроорганизмам.</w:t>
      </w:r>
    </w:p>
    <w:p w:rsidR="001D0E9B" w:rsidRDefault="001D0E9B" w:rsidP="001D0E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6AAE" w:rsidRPr="00AC3D20" w:rsidRDefault="000D67D8" w:rsidP="00AC3D20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0" w:name="_Toc65756644"/>
      <w:bookmarkStart w:id="31" w:name="_Toc65779243"/>
      <w:bookmarkStart w:id="32" w:name="_Toc65779556"/>
      <w:bookmarkStart w:id="33" w:name="_Toc65780698"/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FC6AAE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 Проведение тестовых испытаний определенно авирулентной культуры</w:t>
      </w:r>
      <w:r w:rsidR="00DC156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(ОАВК)</w:t>
      </w:r>
      <w:r w:rsidR="00FC6AAE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методом</w:t>
      </w:r>
      <w:r w:rsidR="00DC156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C6AAE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НИВМ</w:t>
      </w:r>
      <w:bookmarkEnd w:id="30"/>
      <w:bookmarkEnd w:id="31"/>
      <w:bookmarkEnd w:id="32"/>
      <w:bookmarkEnd w:id="33"/>
    </w:p>
    <w:p w:rsidR="00411C52" w:rsidRDefault="00E65789" w:rsidP="001D0E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Проведение тестовых испытаний </w:t>
      </w:r>
      <w:r w:rsidR="0002615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определенно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авирулентной культуры</w:t>
      </w:r>
      <w:r w:rsidR="0002615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(ОАВК)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615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практически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не отличалось от</w:t>
      </w:r>
      <w:r w:rsidR="0002615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проведения испытаний ОВК, за исключением использования другой культуры микроорганизмов</w:t>
      </w:r>
      <w:r w:rsidR="0018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3)</w:t>
      </w:r>
      <w:r w:rsidR="0002615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ОАВК в нашем случае выступила культура </w:t>
      </w:r>
      <w:r w:rsidR="00026153" w:rsidRPr="00AC3D20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Bifidobacterium</w:t>
      </w:r>
      <w:r w:rsidR="00026153" w:rsidRPr="00AC3D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026153" w:rsidRPr="00AC3D20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bifidum</w:t>
      </w:r>
      <w:r w:rsidR="0002615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выделенная нами из лекарственного препарата «Бифидумбактерин». </w:t>
      </w:r>
    </w:p>
    <w:p w:rsidR="00411C52" w:rsidRDefault="00E65789" w:rsidP="001D0E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проведения эксперимента мы </w:t>
      </w:r>
      <w:r w:rsidR="0002615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приготовили суспензию культуры, стандартизованную по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No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 2 (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McFarland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1907), </w:t>
      </w:r>
      <w:r w:rsidR="0002615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разбави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02615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препарат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стерильным физиологическим раствором (изотонический раствор хлорида натрия 0,9%). После этого мы добавили суспензию </w:t>
      </w:r>
      <w:r w:rsidR="0002615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бифидобактерий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пробирки </w:t>
      </w:r>
      <w:r w:rsidR="0002615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.1 и </w:t>
      </w:r>
      <w:r w:rsidR="0002615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.2 объемом 0,5 мл в каждую. Затем, взяв часть получившейся ГКС для серии мазков (</w:t>
      </w:r>
      <w:r w:rsidR="0002615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.1 и </w:t>
      </w:r>
      <w:r w:rsidR="0002615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.2 – </w:t>
      </w:r>
      <m:oMath>
        <m:sSubSup>
          <m:sSubSup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ЧЛЛ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100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1</m:t>
            </m:r>
          </m:sup>
        </m:sSubSup>
      </m:oMath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), поместили пробирки в термостат при температуре 37</w:t>
      </w:r>
      <w:r w:rsidR="008E3AFF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r w:rsidR="008E3AF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6 часов. </w:t>
      </w:r>
    </w:p>
    <w:p w:rsidR="00411C52" w:rsidRDefault="00E65789" w:rsidP="001D0E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По истечении времени вновь отобрали часть ГКС для серии мазков (</w:t>
      </w:r>
      <w:r w:rsidR="0002615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.1 и </w:t>
      </w:r>
      <w:r w:rsidR="0002615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.2 – </w:t>
      </w:r>
      <m:oMath>
        <m:sSubSup>
          <m:sSubSup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ЧЛЛ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100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2</m:t>
            </m:r>
          </m:sup>
        </m:sSubSup>
      </m:oMath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). Мазк</w:t>
      </w:r>
      <w:r w:rsidR="0002615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</w:t>
      </w:r>
      <w:r w:rsidR="0002615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расили и исследовали по той же технике, что и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02615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предыдущем исследовании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411C52" w:rsidRDefault="00E65789" w:rsidP="001D0E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Показатели анализировали с помощью формулы (1) и подсчетом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ЧКМ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1</m:t>
            </m:r>
          </m:sub>
        </m:sSub>
      </m:oMath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 определяя КВ культуры.</w:t>
      </w:r>
    </w:p>
    <w:p w:rsidR="00E65789" w:rsidRDefault="00E65789" w:rsidP="001D0E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нашем случае значение КВ составило </w:t>
      </w:r>
      <w:r w:rsidR="0002615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00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2615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01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02615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колоний/1лейкоцит и </w:t>
      </w:r>
      <w:r w:rsidR="0002615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лизированных лейкоцитов/100 подсчитанных лейкоцитов).</w:t>
      </w:r>
      <w:r w:rsidR="00DC156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143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Данная</w:t>
      </w:r>
      <w:r w:rsidR="00DC156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величина демонстрирует отсутствие вирулентности у </w:t>
      </w:r>
      <w:r w:rsidR="00DC156C" w:rsidRPr="00AC3D20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Bifidobacterium</w:t>
      </w:r>
      <w:r w:rsidR="00DC156C" w:rsidRPr="00AC3D2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DC156C" w:rsidRPr="00AC3D20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bifidum</w:t>
      </w:r>
      <w:r w:rsidR="00DC156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так как значение вида 00,01 (как уже отмечалось выше) обусловлено влиянием показателя </w:t>
      </w:r>
      <w:r w:rsidR="00B300A2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ННРЛ</w:t>
      </w:r>
      <w:r w:rsidR="00DC156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не несет диагностического значения в составе КВ.</w:t>
      </w:r>
    </w:p>
    <w:p w:rsidR="00767FAA" w:rsidRDefault="00767FAA" w:rsidP="001D0E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6AAE" w:rsidRPr="00AC3D20" w:rsidRDefault="000D67D8" w:rsidP="00AC3D20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4" w:name="_Toc65756645"/>
      <w:bookmarkStart w:id="35" w:name="_Toc65779244"/>
      <w:bookmarkStart w:id="36" w:name="_Toc65779557"/>
      <w:bookmarkStart w:id="37" w:name="_Toc65780699"/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FC6AAE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Анализ </w:t>
      </w:r>
      <w:r w:rsidR="00C46925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эффективности метода НИВМ</w:t>
      </w:r>
      <w:bookmarkEnd w:id="34"/>
      <w:bookmarkEnd w:id="35"/>
      <w:bookmarkEnd w:id="36"/>
      <w:bookmarkEnd w:id="37"/>
    </w:p>
    <w:p w:rsidR="00411C52" w:rsidRDefault="00361997" w:rsidP="00767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Изучая полученны</w:t>
      </w:r>
      <w:r w:rsidR="006016D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е данные, можно с</w:t>
      </w:r>
      <w:r w:rsidR="00D0143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делать вывод, что теоретическая модель методики НИВМ, подтвержденная практическими результатами, соответствующие гипотетическим прогнозам, </w:t>
      </w:r>
      <w:r w:rsidR="006016D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является эффективной и достоверной</w:t>
      </w:r>
      <w:r w:rsidR="0018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4)</w:t>
      </w:r>
      <w:r w:rsidR="006016D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01437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11C52" w:rsidRDefault="00D01437" w:rsidP="00767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Вместе с этим, стоит отметить, что после проведения теоретической части исследования мы получили рабо</w:t>
      </w:r>
      <w:r w:rsidR="009E7253">
        <w:rPr>
          <w:rFonts w:ascii="Times New Roman" w:hAnsi="Times New Roman" w:cs="Times New Roman"/>
          <w:color w:val="000000" w:themeColor="text1"/>
          <w:sz w:val="28"/>
          <w:szCs w:val="28"/>
        </w:rPr>
        <w:t>чую схему выполнения методики (п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риложение </w:t>
      </w:r>
      <w:r w:rsidR="00186154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="006016DD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D04B5" w:rsidRDefault="00D01437" w:rsidP="00767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Простая механика </w:t>
      </w:r>
      <w:r w:rsidR="0058743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метода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НИВМ, основанная на естественных процессах – </w:t>
      </w:r>
      <w:r w:rsidR="0058743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процессах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иммунного ответа и </w:t>
      </w:r>
      <w:r w:rsidR="0058743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антагонистической роли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микроорганизмов, позволяющ</w:t>
      </w:r>
      <w:r w:rsidR="0058743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 выживать и </w:t>
      </w:r>
      <w:r w:rsidR="0058743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продолжать жить внутри организма, блокируя атаки иммунных клеток – позволяет использовать данный метод со всеми известными микроорганизмами, исключает поиск специфически чувствительных животных. Методика позволяет совсем отказаться от использования животных, соответствуя биоэтическим и экологическим критериям гуманистических настроений современной медицинской диагностики.</w:t>
      </w:r>
    </w:p>
    <w:p w:rsidR="00767FAA" w:rsidRDefault="00767FAA" w:rsidP="00767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767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767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767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767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767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767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767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767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767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767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767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767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0869" w:rsidRDefault="00800869" w:rsidP="00767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745A" w:rsidRDefault="0026745A" w:rsidP="0026745A">
      <w:pPr>
        <w:pStyle w:val="2"/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8" w:name="_Toc65756646"/>
      <w:bookmarkStart w:id="39" w:name="_Toc65779245"/>
      <w:bookmarkStart w:id="40" w:name="_Toc65779558"/>
      <w:bookmarkStart w:id="41" w:name="_Toc65780700"/>
    </w:p>
    <w:p w:rsidR="0026745A" w:rsidRDefault="0026745A" w:rsidP="0026745A"/>
    <w:p w:rsidR="00FC6AAE" w:rsidRPr="00AC3D20" w:rsidRDefault="00FC6AAE" w:rsidP="0026745A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Заключение</w:t>
      </w:r>
      <w:bookmarkEnd w:id="38"/>
      <w:bookmarkEnd w:id="39"/>
      <w:bookmarkEnd w:id="40"/>
      <w:bookmarkEnd w:id="41"/>
    </w:p>
    <w:p w:rsidR="0057402F" w:rsidRPr="00AC3D20" w:rsidRDefault="0057402F" w:rsidP="00767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процессе работы над проектом мы изучили основные культурально-морфологические показатели </w:t>
      </w:r>
      <w:r w:rsidR="0058743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исследуемых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микроорганизмов, познакомились с методиками определения вирулентности культур, изучили проблемы биоэтического и экологического характера</w:t>
      </w:r>
      <w:r w:rsidR="0058743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ключе использования животных в медицинских исследованиях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721404" w:rsidRPr="00AC3D20" w:rsidRDefault="00361997" w:rsidP="00767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Распространенные методы диагностики (идентификации) вирулентности культур микроорганизмов включают в себя обязательное использование достаточно большого количества подо</w:t>
      </w:r>
      <w:r w:rsidR="0024758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пытных животных для определения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диагностических значений</w:t>
      </w:r>
      <w:r w:rsidR="0024758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степени вирулентности: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Dlm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Dll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LD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50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06C29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Безусловно, использование животных в медицинских целях играет важную роль в испытании созданных препаратов – проверке на безопасность, отсутствие серьезных побочных действий на организм, эффективность препарата. </w:t>
      </w:r>
      <w:r w:rsidR="0024758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Однако злоупотребление животными ресурсами создает перечень биоэтических проблем, которые вызывают тревогу и негативную реакцию со стороны общественности. Как отмечалось во введении, для исключения конфликтов, необходим поиск компромисса и методов рационального использования биоресурсов. Соответственно, метод НИВМ является одним из альтернативных способов научного исследования, соответствующего критериям биоэтики, гуманистических идеалов и экологической повестке</w:t>
      </w:r>
      <w:r w:rsidR="0058743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современности</w:t>
      </w:r>
      <w:r w:rsidR="00247583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7402F" w:rsidRPr="00AC3D20" w:rsidRDefault="0057402F" w:rsidP="00767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Итогом нашей работы стала </w:t>
      </w:r>
      <w:r w:rsidR="0058743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уникальная рабочая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методика неинвазивной идентификации вирулентности микроорганизма (НИВМ), эффективность которой была доказана серией экспериментов.</w:t>
      </w:r>
    </w:p>
    <w:p w:rsidR="00247583" w:rsidRDefault="00247583" w:rsidP="00767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Методика </w:t>
      </w:r>
      <w:r w:rsidR="00B300A2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НИВМ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позволяет оценивать степень вирулентности микроорганизма, не используя животны</w:t>
      </w:r>
      <w:r w:rsidR="0058743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е организмы (непосредственно не влияя на их жизнь и здоровье)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 Данный метод подойдет для определения вирулентности микроорганизма в спектре сравнения нескольких культур, полученных различными способами (</w:t>
      </w:r>
      <w:r w:rsidR="0058743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различных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платформа</w:t>
      </w:r>
      <w:r w:rsidR="0058743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  <w:r w:rsidR="0057402F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Разработанная нами методика НИВМ проста и удобна в использовании на практике, не требует крупных материальных затрат и наличия сложного дорогостоящего оборудования.</w:t>
      </w:r>
    </w:p>
    <w:p w:rsidR="00767FAA" w:rsidRDefault="00767FAA" w:rsidP="00767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767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767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767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767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767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767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7253" w:rsidRDefault="009E7253" w:rsidP="00767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767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Pr="00AC3D20" w:rsidRDefault="00767FAA" w:rsidP="00767F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6AAE" w:rsidRPr="00AC3D20" w:rsidRDefault="00FC6AAE" w:rsidP="00AC3D20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2" w:name="_Toc65756647"/>
      <w:bookmarkStart w:id="43" w:name="_Toc65779246"/>
      <w:bookmarkStart w:id="44" w:name="_Toc65779559"/>
      <w:bookmarkStart w:id="45" w:name="_Toc65780701"/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Информационные источники</w:t>
      </w:r>
      <w:bookmarkEnd w:id="42"/>
      <w:bookmarkEnd w:id="43"/>
      <w:bookmarkEnd w:id="44"/>
      <w:bookmarkEnd w:id="45"/>
    </w:p>
    <w:p w:rsidR="000C7C4B" w:rsidRPr="00AC3D20" w:rsidRDefault="000C7C4B" w:rsidP="00AC3D20">
      <w:pPr>
        <w:pStyle w:val="a7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Камышева, К.С. Микробиология, основы эпидемиологии и методы микробиологических исследований [Текст] / К.С. Камышева. – Ростов н/Д: Феникс, 2016. – 346 с.</w:t>
      </w:r>
    </w:p>
    <w:p w:rsidR="000C7C4B" w:rsidRPr="00AC3D20" w:rsidRDefault="000C7C4B" w:rsidP="00AC3D20">
      <w:pPr>
        <w:pStyle w:val="a7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Медуницын</w:t>
      </w:r>
      <w:proofErr w:type="spellEnd"/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Н.В. </w:t>
      </w:r>
      <w:proofErr w:type="spellStart"/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Вакцинология</w:t>
      </w:r>
      <w:proofErr w:type="spellEnd"/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[Текст] / Н.В. </w:t>
      </w:r>
      <w:proofErr w:type="spellStart"/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Медуницын</w:t>
      </w:r>
      <w:proofErr w:type="spellEnd"/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 – Москва: Триада, 2010. – 512 с.</w:t>
      </w:r>
    </w:p>
    <w:p w:rsidR="00361997" w:rsidRPr="00AC3D20" w:rsidRDefault="00361997" w:rsidP="00AC3D20">
      <w:pPr>
        <w:pStyle w:val="a7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 вирулентности микробов [Электронный ресурс]: энциклопедическая статья – режим доступа к журн.: https://infopedia.su/4x31a2.html</w:t>
      </w:r>
    </w:p>
    <w:p w:rsidR="000C7C4B" w:rsidRPr="00AC3D20" w:rsidRDefault="000C7C4B" w:rsidP="00AC3D20">
      <w:pPr>
        <w:pStyle w:val="a7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Лейкоциты [Электронный ресурс]: энциклопедическая статья – режим доступа к журн.: </w:t>
      </w:r>
      <w:r w:rsidR="00B40A2B"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https</w:t>
      </w:r>
      <w:r w:rsidR="00B40A2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://</w:t>
      </w:r>
      <w:proofErr w:type="spellStart"/>
      <w:r w:rsidR="00B40A2B"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  <w:r w:rsidR="00B40A2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="00B40A2B"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wikipedia</w:t>
      </w:r>
      <w:proofErr w:type="spellEnd"/>
      <w:r w:rsidR="00B40A2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40A2B"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org</w:t>
      </w:r>
      <w:r w:rsidR="00B40A2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="00B40A2B"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wiki</w:t>
      </w:r>
      <w:r w:rsidR="00B40A2B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/Лейкоциты</w:t>
      </w:r>
    </w:p>
    <w:p w:rsidR="00B40A2B" w:rsidRPr="00AC3D20" w:rsidRDefault="00B40A2B" w:rsidP="00AC3D20">
      <w:pPr>
        <w:pStyle w:val="a7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Jenner, Edward. An Inquiry Into the Causes and Effects of the </w:t>
      </w:r>
      <w:proofErr w:type="spellStart"/>
      <w:r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Variolæ</w:t>
      </w:r>
      <w:proofErr w:type="spellEnd"/>
      <w:r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Vaccinæ</w:t>
      </w:r>
      <w:proofErr w:type="spellEnd"/>
      <w:r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Or Cow-Pox, 1798 // The Three Original Publications on Vaccination Against </w:t>
      </w:r>
      <w:proofErr w:type="gramStart"/>
      <w:r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Smallpox :</w:t>
      </w:r>
      <w:proofErr w:type="gramEnd"/>
      <w:r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[</w:t>
      </w:r>
      <w:proofErr w:type="spellStart"/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англ</w:t>
      </w:r>
      <w:proofErr w:type="spellEnd"/>
      <w:r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.]. — New </w:t>
      </w:r>
      <w:proofErr w:type="gramStart"/>
      <w:r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York :</w:t>
      </w:r>
      <w:proofErr w:type="gramEnd"/>
      <w:r w:rsidRPr="00AC3D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P. F. Collier &amp; Son, 1909−14. — Vol. 38. </w:t>
      </w:r>
      <w:proofErr w:type="spellStart"/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Part</w:t>
      </w:r>
      <w:proofErr w:type="spellEnd"/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 </w:t>
      </w:r>
      <w:proofErr w:type="spellStart"/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of</w:t>
      </w:r>
      <w:proofErr w:type="spellEnd"/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8. — (</w:t>
      </w:r>
      <w:proofErr w:type="spellStart"/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The</w:t>
      </w:r>
      <w:proofErr w:type="spellEnd"/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Harvard</w:t>
      </w:r>
      <w:proofErr w:type="spellEnd"/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Classics</w:t>
      </w:r>
      <w:proofErr w:type="spellEnd"/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A1401D" w:rsidRPr="00AC3D20" w:rsidRDefault="00A1401D" w:rsidP="00AC3D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401D" w:rsidRPr="00AC3D20" w:rsidRDefault="00A1401D" w:rsidP="00AC3D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401D" w:rsidRPr="00AC3D20" w:rsidRDefault="00A1401D" w:rsidP="00AC3D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3B75" w:rsidRPr="00AC3D20" w:rsidRDefault="003A3B75" w:rsidP="00AC3D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1437" w:rsidRPr="00AC3D20" w:rsidRDefault="00D01437" w:rsidP="00AC3D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1437" w:rsidRPr="00AC3D20" w:rsidRDefault="00D01437" w:rsidP="00AC3D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1437" w:rsidRPr="00AC3D20" w:rsidRDefault="00D01437" w:rsidP="00AC3D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1437" w:rsidRDefault="00D01437" w:rsidP="00AC3D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AC3D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AC3D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AC3D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AC3D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AC3D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AC3D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AC3D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AC3D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AC3D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AC3D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AC3D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AC3D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AC3D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AC3D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AC3D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AC3D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FAA" w:rsidRDefault="00767FAA" w:rsidP="00AC3D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7253" w:rsidRDefault="009E7253" w:rsidP="00AC3D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7253" w:rsidRDefault="009E7253" w:rsidP="00AC3D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7253" w:rsidRDefault="009E7253" w:rsidP="00AC3D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0869" w:rsidRDefault="00800869" w:rsidP="00AC3D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7253" w:rsidRDefault="009E7253" w:rsidP="00AC3D2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bookmarkStart w:id="46" w:name="_Toc65779560"/>
      <w:bookmarkStart w:id="47" w:name="_Toc65780702"/>
      <w:r w:rsidRPr="009E7253">
        <w:rPr>
          <w:rFonts w:ascii="Times New Roman" w:hAnsi="Times New Roman" w:cs="Times New Roman"/>
          <w:i/>
          <w:sz w:val="28"/>
          <w:szCs w:val="28"/>
        </w:rPr>
        <w:t>Приложение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1</w:t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>Определение референсных значений нормальной некротической реакции лейкоцитов (ННРЛ).</w:t>
      </w:r>
    </w:p>
    <w:p w:rsidR="009E7253" w:rsidRPr="009E7253" w:rsidRDefault="009E7253" w:rsidP="008E3AFF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3581400"/>
            <wp:effectExtent l="57150" t="38100" r="38100" b="19050"/>
            <wp:docPr id="1" name="Рисунок 1" descr="C:\Users\Admin\Desktop\7 7 7\ННИЦ МБ «Вибрион» им. З.В. Ермольевой\ПРОЕКТЫ\БИОТЕХНОЛОГИИ\Разработка метода НИВМ\ФОТО\DSC022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dmin\Desktop\7 7 7\ННИЦ МБ «Вибрион» им. З.В. Ермольевой\ПРОЕКТЫ\БИОТЕХНОЛОГИИ\Разработка метода НИВМ\ФОТО\DSC02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372" t="27201" r="35968" b="27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581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 w:rsidRPr="009E7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5073" cy="3583630"/>
            <wp:effectExtent l="57150" t="38100" r="34677" b="16820"/>
            <wp:docPr id="2" name="Рисунок 2" descr="C:\Users\Admin\Desktop\7 7 7\ННИЦ МБ «Вибрион» им. З.В. Ермольевой\ПРОЕКТЫ\БИОТЕХНОЛОГИИ\Разработка метода НИВМ\ФОТО\DSC022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Admin\Desktop\7 7 7\ННИЦ МБ «Вибрион» им. З.В. Ермольевой\ПРОЕКТЫ\БИОТЕХНОЛОГИИ\Разработка метода НИВМ\ФОТО\DSC02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049" t="14270" r="41100" b="15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59594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8E3AFF">
      <w:pPr>
        <w:tabs>
          <w:tab w:val="clear" w:pos="3402"/>
          <w:tab w:val="clear" w:pos="907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>Смесь крови донора и антикоагулянта (цитрата натрия) в соотношении 1:1</w:t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9E7253">
        <w:rPr>
          <w:rFonts w:ascii="Times New Roman" w:hAnsi="Times New Roman" w:cs="Times New Roman"/>
          <w:b/>
          <w:sz w:val="28"/>
          <w:szCs w:val="28"/>
        </w:rPr>
        <w:t>До термостатирования</w:t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3846" cy="2160000"/>
            <wp:effectExtent l="57150" t="38100" r="36904" b="11700"/>
            <wp:docPr id="3" name="Рисунок 3" descr="C:\Users\Admin\Desktop\7 7 7\ННИЦ МБ «Вибрион» им. З.В. Ермольевой\ПРОЕКТЫ\БИОТЕХНОЛОГИИ\Разработка метода НИВМ\ФОТО\qYvMXfEjJs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C:\Users\Admin\Desktop\7 7 7\ННИЦ МБ «Вибрион» им. З.В. Ермольевой\ПРОЕКТЫ\БИОТЕХНОЛОГИИ\Разработка метода НИВМ\ФОТО\qYvMXfEjJs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178" t="40774" r="23901" b="8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846" cy="216000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9E7253" w:rsidRPr="009E7253" w:rsidRDefault="009E7253" w:rsidP="008E3AFF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>Мазок №1</w:t>
      </w:r>
    </w:p>
    <w:p w:rsidR="009E7253" w:rsidRPr="009E7253" w:rsidRDefault="009E7253" w:rsidP="008E3AFF">
      <w:pPr>
        <w:tabs>
          <w:tab w:val="clear" w:pos="3402"/>
          <w:tab w:val="clear" w:pos="9072"/>
        </w:tabs>
        <w:spacing w:line="240" w:lineRule="auto"/>
        <w:jc w:val="center"/>
        <w:rPr>
          <w:rFonts w:ascii="Gotham Pro Light" w:eastAsia="Yu Gothic UI Semilight" w:hAnsi="Gotham Pro Light" w:cs="Gotham Pro Light" w:hint="eastAsia"/>
          <w:color w:val="FFFFFF"/>
          <w:kern w:val="24"/>
          <w:sz w:val="28"/>
          <w:szCs w:val="28"/>
          <w:lang w:eastAsia="ru-RU"/>
        </w:rPr>
      </w:pPr>
      <w:r w:rsidRPr="009E7253">
        <w:rPr>
          <w:rFonts w:ascii="Times New Roman" w:hAnsi="Times New Roman" w:cs="Times New Roman"/>
          <w:i/>
          <w:iCs/>
          <w:sz w:val="28"/>
          <w:szCs w:val="28"/>
        </w:rPr>
        <w:t>Оптическая микроскопия, 640х, МСФК</w:t>
      </w:r>
    </w:p>
    <w:p w:rsidR="009E7253" w:rsidRPr="009E7253" w:rsidRDefault="009E7253" w:rsidP="009E7253">
      <w:pPr>
        <w:tabs>
          <w:tab w:val="clear" w:pos="3402"/>
          <w:tab w:val="clear" w:pos="9072"/>
        </w:tabs>
        <w:jc w:val="center"/>
        <w:rPr>
          <w:i/>
          <w:iCs/>
          <w:sz w:val="28"/>
          <w:szCs w:val="28"/>
        </w:rPr>
      </w:pPr>
      <w:r w:rsidRPr="009E7253">
        <w:rPr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126670" cy="2160000"/>
            <wp:effectExtent l="57150" t="38100" r="45030" b="11700"/>
            <wp:docPr id="4" name="Рисунок 3" descr="C:\Users\Admin\Desktop\7 7 7\ННИЦ МБ «Вибрион» им. З.В. Ермольевой\ПРОЕКТЫ\БИОТЕХНОЛОГИИ\Разработка метода НИВМ\ФОТО\n1XKFTgiaW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Admin\Desktop\7 7 7\ННИЦ МБ «Вибрион» им. З.В. Ермольевой\ПРОЕКТЫ\БИОТЕХНОЛОГИИ\Разработка метода НИВМ\ФОТО\n1XKFTgiaW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794" t="36307" r="22328" b="17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70" cy="216000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9E7253">
        <w:rPr>
          <w:rFonts w:ascii="Times New Roman" w:hAnsi="Times New Roman" w:cs="Times New Roman"/>
          <w:iCs/>
          <w:sz w:val="28"/>
          <w:szCs w:val="28"/>
        </w:rPr>
        <w:t>Мазок №2</w:t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E7253">
        <w:rPr>
          <w:rFonts w:ascii="Times New Roman" w:hAnsi="Times New Roman" w:cs="Times New Roman"/>
          <w:i/>
          <w:iCs/>
          <w:sz w:val="28"/>
          <w:szCs w:val="28"/>
        </w:rPr>
        <w:t>Оптическая микроскопия, 640х, МСФК</w:t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9E7253">
        <w:rPr>
          <w:rFonts w:ascii="Times New Roman" w:hAnsi="Times New Roman" w:cs="Times New Roman"/>
          <w:b/>
          <w:iCs/>
          <w:sz w:val="28"/>
          <w:szCs w:val="28"/>
        </w:rPr>
        <w:t xml:space="preserve">После термостатирования </w:t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E7253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182559" cy="2160000"/>
            <wp:effectExtent l="57150" t="38100" r="46291" b="11700"/>
            <wp:docPr id="5" name="Рисунок 5" descr="C:\Users\Admin\Desktop\7 7 7\ННИЦ МБ «Вибрион» им. З.В. Ермольевой\ПРОЕКТЫ\БИОТЕХНОЛОГИИ\Разработка метода НИВМ\ФОТО\1,1 посл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Admin\Desktop\7 7 7\ННИЦ МБ «Вибрион» им. З.В. Ермольевой\ПРОЕКТЫ\БИОТЕХНОЛОГИИ\Разработка метода НИВМ\ФОТО\1,1 посл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817" t="32848" r="20839" b="16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559" cy="216000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9E7253">
        <w:rPr>
          <w:rFonts w:ascii="Times New Roman" w:hAnsi="Times New Roman" w:cs="Times New Roman"/>
          <w:iCs/>
          <w:sz w:val="28"/>
          <w:szCs w:val="28"/>
        </w:rPr>
        <w:t>Мазок №1</w:t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E7253">
        <w:rPr>
          <w:rFonts w:ascii="Times New Roman" w:hAnsi="Times New Roman" w:cs="Times New Roman"/>
          <w:i/>
          <w:iCs/>
          <w:sz w:val="28"/>
          <w:szCs w:val="28"/>
        </w:rPr>
        <w:t>Оптическая микроскопия, 640х, МСФК</w:t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6800" cy="2160000"/>
            <wp:effectExtent l="38100" t="38100" r="35850" b="11700"/>
            <wp:docPr id="6" name="Рисунок 6" descr="C:\Users\Admin\Desktop\7 7 7\ННИЦ МБ «Вибрион» им. З.В. Ермольевой\ПРОЕКТЫ\БИОТЕХНОЛОГИИ\Разработка метода НИВМ\ФОТО\1,2 посл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Admin\Desktop\7 7 7\ННИЦ МБ «Вибрион» им. З.В. Ермольевой\ПРОЕКТЫ\БИОТЕХНОЛОГИИ\Разработка метода НИВМ\ФОТО\1,2 посл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506" t="42019" r="34015" b="17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800" cy="216000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9E7253" w:rsidRPr="009E7253" w:rsidRDefault="009E7253" w:rsidP="008E3AFF">
      <w:pPr>
        <w:tabs>
          <w:tab w:val="clear" w:pos="3402"/>
          <w:tab w:val="clear" w:pos="9072"/>
          <w:tab w:val="left" w:pos="3960"/>
          <w:tab w:val="center" w:pos="503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>Мазок №2</w:t>
      </w:r>
    </w:p>
    <w:p w:rsidR="009E7253" w:rsidRPr="009E7253" w:rsidRDefault="009E7253" w:rsidP="008E3AFF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i/>
          <w:iCs/>
          <w:sz w:val="28"/>
          <w:szCs w:val="28"/>
        </w:rPr>
        <w:t>Оптическая микроскопия, 640х, МСФК</w:t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E7253"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9E7253" w:rsidRPr="009E7253" w:rsidRDefault="009E7253" w:rsidP="00AC0CB6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>Проведение тестовых испытаний определенно вирулентной культуры (ОВК) методом неинвазивной идентификации вирулентности микроорганизмов (НИВМ).</w:t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AC0CB6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>Источник ОВК</w:t>
      </w:r>
    </w:p>
    <w:p w:rsidR="009E7253" w:rsidRPr="009E7253" w:rsidRDefault="009E7253" w:rsidP="00AC0CB6">
      <w:pPr>
        <w:tabs>
          <w:tab w:val="clear" w:pos="3402"/>
          <w:tab w:val="clear" w:pos="9072"/>
        </w:tabs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E7253">
        <w:rPr>
          <w:rFonts w:ascii="Times New Roman" w:hAnsi="Times New Roman" w:cs="Times New Roman"/>
          <w:i/>
          <w:iCs/>
          <w:sz w:val="28"/>
          <w:szCs w:val="28"/>
        </w:rPr>
        <w:t>Желточно-солевой агар</w:t>
      </w:r>
    </w:p>
    <w:p w:rsidR="009E7253" w:rsidRPr="009E7253" w:rsidRDefault="009E7253" w:rsidP="00AC0CB6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3398" cy="2648601"/>
            <wp:effectExtent l="19050" t="38100" r="41702" b="18399"/>
            <wp:docPr id="7" name="Рисунок 7" descr="C:\Users\Admin\Desktop\7 7 7\ННИЦ МБ «Вибрион» им. З.В. Ермольевой\ПРОЕКТЫ\БИОТЕХНОЛОГИИ\Разработка метода НИВМ\ФОТО\DSC0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dmin\Desktop\7 7 7\ННИЦ МБ «Вибрион» им. З.В. Ермольевой\ПРОЕКТЫ\БИОТЕХНОЛОГИИ\Разработка метода НИВМ\ФОТО\DSC01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398" cy="2648601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AC0CB6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529" cy="2282259"/>
            <wp:effectExtent l="57150" t="38100" r="47521" b="22791"/>
            <wp:docPr id="8" name="Рисунок 8" descr="C:\Users\Admin\Desktop\7 7 7\ННИЦ МБ «Вибрион» им. З.В. Ермольевой\ПРОЕКТЫ\БИОТЕХНОЛОГИИ\Разработка метода НИВМ\ФОТО\DSC0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7 7 7\ННИЦ МБ «Вибрион» им. З.В. Ермольевой\ПРОЕКТЫ\БИОТЕХНОЛОГИИ\Разработка метода НИВМ\ФОТО\DSC019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529" cy="2282259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</wp:inline>
        </w:drawing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E7253" w:rsidRPr="009E7253" w:rsidSect="00794EFF">
          <w:footerReference w:type="default" r:id="rId16"/>
          <w:type w:val="continuous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  <w:sectPr w:rsidR="009E7253" w:rsidRPr="009E7253" w:rsidSect="009E7253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9E7253" w:rsidRPr="009E7253" w:rsidRDefault="009E7253" w:rsidP="00AC0CB6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9E7253">
        <w:rPr>
          <w:rFonts w:ascii="Times New Roman" w:hAnsi="Times New Roman" w:cs="Times New Roman"/>
          <w:iCs/>
          <w:sz w:val="28"/>
          <w:szCs w:val="28"/>
        </w:rPr>
        <w:t>Золотистый стафилококк</w:t>
      </w:r>
    </w:p>
    <w:p w:rsidR="009E7253" w:rsidRPr="009E7253" w:rsidRDefault="009E7253" w:rsidP="00AC0CB6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E7253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9E7253">
        <w:rPr>
          <w:rFonts w:ascii="Times New Roman" w:hAnsi="Times New Roman" w:cs="Times New Roman"/>
          <w:i/>
          <w:iCs/>
          <w:sz w:val="28"/>
          <w:szCs w:val="28"/>
          <w:lang w:val="en-US"/>
        </w:rPr>
        <w:t>Staphylococcus</w:t>
      </w:r>
      <w:r w:rsidRPr="009E72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E7253">
        <w:rPr>
          <w:rFonts w:ascii="Times New Roman" w:hAnsi="Times New Roman" w:cs="Times New Roman"/>
          <w:i/>
          <w:iCs/>
          <w:sz w:val="28"/>
          <w:szCs w:val="28"/>
          <w:lang w:val="en-US"/>
        </w:rPr>
        <w:t>aureus</w:t>
      </w:r>
      <w:r w:rsidRPr="009E7253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9E7253" w:rsidRPr="009E7253" w:rsidRDefault="009E7253" w:rsidP="00AC0CB6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E7253">
        <w:rPr>
          <w:rFonts w:ascii="Times New Roman" w:hAnsi="Times New Roman" w:cs="Times New Roman"/>
          <w:i/>
          <w:iCs/>
          <w:sz w:val="28"/>
          <w:szCs w:val="28"/>
        </w:rPr>
        <w:t>Оптическая микроскопия, 1600х</w:t>
      </w:r>
    </w:p>
    <w:p w:rsidR="009E7253" w:rsidRPr="009E7253" w:rsidRDefault="009E7253" w:rsidP="00AC0CB6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E7253">
        <w:rPr>
          <w:rFonts w:ascii="Times New Roman" w:hAnsi="Times New Roman" w:cs="Times New Roman"/>
          <w:i/>
          <w:iCs/>
          <w:sz w:val="28"/>
          <w:szCs w:val="28"/>
        </w:rPr>
        <w:t xml:space="preserve">Окраска по </w:t>
      </w:r>
      <w:proofErr w:type="spellStart"/>
      <w:r w:rsidRPr="009E7253">
        <w:rPr>
          <w:rFonts w:ascii="Times New Roman" w:hAnsi="Times New Roman" w:cs="Times New Roman"/>
          <w:i/>
          <w:iCs/>
          <w:sz w:val="28"/>
          <w:szCs w:val="28"/>
        </w:rPr>
        <w:t>Граму</w:t>
      </w:r>
      <w:proofErr w:type="spellEnd"/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9E7253" w:rsidRPr="009E7253" w:rsidSect="009E7253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9E7253" w:rsidRPr="009E7253" w:rsidSect="009E7253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9E7253" w:rsidRPr="009E7253" w:rsidSect="009E7253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>Определенно вирулентная культура</w:t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E7253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9E7253">
        <w:rPr>
          <w:rFonts w:ascii="Times New Roman" w:hAnsi="Times New Roman" w:cs="Times New Roman"/>
          <w:sz w:val="28"/>
          <w:szCs w:val="28"/>
        </w:rPr>
        <w:t>ОВК</w:t>
      </w:r>
      <w:r w:rsidRPr="009E7253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E7253">
        <w:rPr>
          <w:rFonts w:ascii="Times New Roman" w:hAnsi="Times New Roman" w:cs="Times New Roman"/>
          <w:i/>
          <w:iCs/>
          <w:sz w:val="28"/>
          <w:szCs w:val="28"/>
        </w:rPr>
        <w:t>Водная</w:t>
      </w:r>
      <w:r w:rsidRPr="009E725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9E7253">
        <w:rPr>
          <w:rFonts w:ascii="Times New Roman" w:hAnsi="Times New Roman" w:cs="Times New Roman"/>
          <w:i/>
          <w:iCs/>
          <w:sz w:val="28"/>
          <w:szCs w:val="28"/>
        </w:rPr>
        <w:t>суспензия</w:t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E7253">
        <w:rPr>
          <w:rFonts w:ascii="Times New Roman" w:hAnsi="Times New Roman" w:cs="Times New Roman"/>
          <w:i/>
          <w:iCs/>
          <w:sz w:val="28"/>
          <w:szCs w:val="28"/>
          <w:lang w:val="en-US"/>
        </w:rPr>
        <w:t>No. 2 (McFarland Standard, 1907)</w:t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4276725"/>
            <wp:effectExtent l="57150" t="38100" r="38100" b="28575"/>
            <wp:docPr id="9" name="Рисунок 9" descr="C:\Users\Admin\Desktop\7 7 7\ННИЦ МБ «Вибрион» им. З.В. Ермольевой\ПРОЕКТЫ\БИОТЕХНОЛОГИИ\Разработка метода НИВМ\ФОТО\DSC022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7 7 7\ННИЦ МБ «Вибрион» им. З.В. Ермольевой\ПРОЕКТЫ\БИОТЕХНОЛОГИИ\Разработка метода НИВМ\ФОТО\DSC022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7906" t="10216" r="36350" b="7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276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>Пробирка №2.1</w:t>
      </w: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E7253">
        <w:rPr>
          <w:rFonts w:ascii="Times New Roman" w:hAnsi="Times New Roman" w:cs="Times New Roman"/>
          <w:i/>
          <w:iCs/>
          <w:sz w:val="28"/>
          <w:szCs w:val="28"/>
        </w:rPr>
        <w:t>ГКС</w:t>
      </w: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>Смесь декоагулированной крови донора и культуры микроорганизмов</w:t>
      </w: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>в соотношении 1:1/2</w:t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9E7253" w:rsidRPr="009E7253" w:rsidSect="00800869">
          <w:type w:val="continuous"/>
          <w:pgSz w:w="11906" w:h="16838"/>
          <w:pgMar w:top="1134" w:right="851" w:bottom="1134" w:left="1701" w:header="709" w:footer="709" w:gutter="0"/>
          <w:pgNumType w:start="19"/>
          <w:cols w:space="708"/>
          <w:docGrid w:linePitch="360"/>
        </w:sect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3525" cy="3324225"/>
            <wp:effectExtent l="57150" t="38100" r="47625" b="28575"/>
            <wp:docPr id="10" name="Рисунок 10" descr="C:\Users\Admin\Desktop\7 7 7\ННИЦ МБ «Вибрион» им. З.В. Ермольевой\ПРОЕКТЫ\БИОТЕХНОЛОГИИ\Разработка метода НИВМ\ФОТО\DSC022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dmin\Desktop\7 7 7\ННИЦ МБ «Вибрион» им. З.В. Ермольевой\ПРОЕКТЫ\БИОТЕХНОЛОГИИ\Разработка метода НИВМ\ФОТО\DSC022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8207" t="18415" r="41220" b="14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3324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>Пробирка №2.2</w:t>
      </w: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E7253">
        <w:rPr>
          <w:rFonts w:ascii="Times New Roman" w:hAnsi="Times New Roman" w:cs="Times New Roman"/>
          <w:i/>
          <w:iCs/>
          <w:sz w:val="28"/>
          <w:szCs w:val="28"/>
        </w:rPr>
        <w:t>ГКС</w:t>
      </w: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>Смесь декоагулированной крови донора и культуры микроорганизмов</w:t>
      </w: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>в соотношении 1:1/2</w:t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3333750"/>
            <wp:effectExtent l="57150" t="38100" r="38100" b="19050"/>
            <wp:docPr id="11" name="Рисунок 11" descr="C:\Users\Admin\Desktop\7 7 7\ННИЦ МБ «Вибрион» им. З.В. Ермольевой\ПРОЕКТЫ\БИОТЕХНОЛОГИИ\Разработка метода НИВМ\ФОТО\DSC022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Admin\Desktop\7 7 7\ННИЦ МБ «Вибрион» им. З.В. Ермольевой\ПРОЕКТЫ\БИОТЕХНОЛОГИИ\Разработка метода НИВМ\ФОТО\DSC022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8425" t="17102" r="39890" b="11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333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E7253">
        <w:rPr>
          <w:rFonts w:ascii="Times New Roman" w:hAnsi="Times New Roman" w:cs="Times New Roman"/>
          <w:b/>
          <w:sz w:val="28"/>
          <w:szCs w:val="28"/>
        </w:rPr>
        <w:t>До термостатирования</w:t>
      </w:r>
      <w:r w:rsidRPr="009E725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8403" cy="2160000"/>
            <wp:effectExtent l="38100" t="38100" r="39497" b="11700"/>
            <wp:docPr id="12" name="Рисунок 12" descr="C:\Users\Admin\Desktop\7 7 7\ННИЦ МБ «Вибрион» им. З.В. Ермольевой\ПРОЕКТЫ\БИОТЕХНОЛОГИИ\Разработка метода НИВМ\ФОТО\2,1 д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dmin\Desktop\7 7 7\ННИЦ МБ «Вибрион» им. З.В. Ермольевой\ПРОЕКТЫ\БИОТЕХНОЛОГИИ\Разработка метода НИВМ\ФОТО\2,1 до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714" t="39945" r="19787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403" cy="216000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>Мазок №1</w:t>
      </w:r>
    </w:p>
    <w:p w:rsidR="009E7253" w:rsidRPr="009E7253" w:rsidRDefault="009E7253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i/>
          <w:iCs/>
          <w:sz w:val="28"/>
          <w:szCs w:val="28"/>
        </w:rPr>
        <w:t>Оптическая микроскопия, 640х, МСФК</w:t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9589" cy="2160000"/>
            <wp:effectExtent l="57150" t="38100" r="39261" b="11700"/>
            <wp:docPr id="13" name="Рисунок 13" descr="C:\Users\Admin\Desktop\7 7 7\ННИЦ МБ «Вибрион» им. З.В. Ермольевой\ПРОЕКТЫ\БИОТЕХНОЛОГИИ\Разработка метода НИВМ\ФОТО\2,2 д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Admin\Desktop\7 7 7\ННИЦ МБ «Вибрион» им. З.В. Ермольевой\ПРОЕКТЫ\БИОТЕХНОЛОГИИ\Разработка метода НИВМ\ФОТО\2,2 д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758" t="38504" r="17913" b="10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89" cy="216000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>Мазок №2</w:t>
      </w:r>
    </w:p>
    <w:p w:rsidR="009E7253" w:rsidRPr="009E7253" w:rsidRDefault="009E7253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i/>
          <w:iCs/>
          <w:sz w:val="28"/>
          <w:szCs w:val="28"/>
        </w:rPr>
        <w:t>Оптическая микроскопия, 640х, МСФК</w:t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E7253">
        <w:rPr>
          <w:rFonts w:ascii="Times New Roman" w:hAnsi="Times New Roman" w:cs="Times New Roman"/>
          <w:b/>
          <w:sz w:val="28"/>
          <w:szCs w:val="28"/>
        </w:rPr>
        <w:t>После термостатирования</w:t>
      </w:r>
      <w:r w:rsidRPr="009E725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4498" cy="2160000"/>
            <wp:effectExtent l="57150" t="38100" r="46252" b="11700"/>
            <wp:docPr id="14" name="Рисунок 14" descr="C:\Users\Admin\Desktop\7 7 7\ННИЦ МБ «Вибрион» им. З.В. Ермольевой\ПРОЕКТЫ\БИОТЕХНОЛОГИИ\Разработка метода НИВМ\ФОТО\2,1 посл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Admin\Desktop\7 7 7\ННИЦ МБ «Вибрион» им. З.В. Ермольевой\ПРОЕКТЫ\БИОТЕХНОЛОГИИ\Разработка метода НИВМ\ФОТО\2,1 после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452" t="25613" r="24869" b="19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498" cy="216000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>Мазок №1</w:t>
      </w:r>
    </w:p>
    <w:p w:rsidR="009E7253" w:rsidRPr="009E7253" w:rsidRDefault="009E7253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E7253">
        <w:rPr>
          <w:rFonts w:ascii="Times New Roman" w:hAnsi="Times New Roman" w:cs="Times New Roman"/>
          <w:i/>
          <w:iCs/>
          <w:sz w:val="28"/>
          <w:szCs w:val="28"/>
        </w:rPr>
        <w:t>Оптическая микроскопия, 640х, МСФК</w:t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0189" cy="2160000"/>
            <wp:effectExtent l="57150" t="38100" r="39611" b="11700"/>
            <wp:docPr id="15" name="Рисунок 15" descr="C:\Users\Admin\Desktop\7 7 7\ННИЦ МБ «Вибрион» им. З.В. Ермольевой\ПРОЕКТЫ\БИОТЕХНОЛОГИИ\Разработка метода НИВМ\ФОТО\2,2 посл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Admin\Desktop\7 7 7\ННИЦ МБ «Вибрион» им. З.В. Ермольевой\ПРОЕКТЫ\БИОТЕХНОЛОГИИ\Разработка метода НИВМ\ФОТО\2,2 после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208" t="35677" r="20833" b="9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189" cy="216000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>Мазок №2</w:t>
      </w:r>
    </w:p>
    <w:p w:rsidR="009E7253" w:rsidRPr="009E7253" w:rsidRDefault="009E7253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i/>
          <w:iCs/>
          <w:sz w:val="28"/>
          <w:szCs w:val="28"/>
        </w:rPr>
        <w:t>Оптическая микроскопия, 640х, МСФК</w:t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BE62C4">
      <w:pPr>
        <w:tabs>
          <w:tab w:val="clear" w:pos="3402"/>
          <w:tab w:val="clear" w:pos="907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62C4" w:rsidRDefault="00BE62C4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E7253">
        <w:rPr>
          <w:rFonts w:ascii="Times New Roman" w:hAnsi="Times New Roman" w:cs="Times New Roman"/>
          <w:i/>
          <w:sz w:val="28"/>
          <w:szCs w:val="28"/>
        </w:rPr>
        <w:t>Приложение 3</w:t>
      </w:r>
    </w:p>
    <w:p w:rsidR="009E7253" w:rsidRPr="009E7253" w:rsidRDefault="009E7253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>Проведение тестовых испытаний определенно авирулентной культуры (ОАВК) методом неинвазивной идентификации вирулентности микроорганизмов (НИВМ).</w:t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9683" cy="3950378"/>
            <wp:effectExtent l="57150" t="38100" r="45317" b="12022"/>
            <wp:docPr id="16" name="Рисунок 16" descr="C:\Users\Admin\Desktop\7 7 7\ННИЦ МБ «Вибрион» им. З.В. Ермольевой\ПРОЕКТЫ\БИОТЕХНОЛОГИИ\Разработка метода НИВМ\ФОТО\DSC0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Admin\Desktop\7 7 7\ННИЦ МБ «Вибрион» им. З.В. Ермольевой\ПРОЕКТЫ\БИОТЕХНОЛОГИИ\Разработка метода НИВМ\ФОТО\DSC022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8610" t="19241" r="37197" b="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683" cy="39503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9E7253" w:rsidRPr="009E7253" w:rsidRDefault="009E7253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>Источник ОАВК</w:t>
      </w:r>
    </w:p>
    <w:p w:rsidR="009E7253" w:rsidRPr="009E7253" w:rsidRDefault="009E7253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i/>
          <w:iCs/>
          <w:sz w:val="28"/>
          <w:szCs w:val="28"/>
        </w:rPr>
        <w:t>«Бифидумбактерин»</w:t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3847" cy="2600654"/>
            <wp:effectExtent l="19050" t="38100" r="41703" b="28246"/>
            <wp:docPr id="17" name="Рисунок 17" descr="C:\Users\Admin\Desktop\7 7 7\ННИЦ МБ «Вибрион» им. З.В. Ермольевой\ПРОЕКТЫ\БИОТЕХНОЛОГИИ\Разработка метода НИВМ\ФОТО\mznoOXocp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Admin\Desktop\7 7 7\ННИЦ МБ «Вибрион» им. З.В. Ермольевой\ПРОЕКТЫ\БИОТЕХНОЛОГИИ\Разработка метода НИВМ\ФОТО\mznoOXocpI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3366" t="22360" r="28970" b="47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847" cy="2600654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</wp:inline>
        </w:drawing>
      </w: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 xml:space="preserve">Бифидобактерии </w:t>
      </w:r>
      <w:proofErr w:type="spellStart"/>
      <w:r w:rsidRPr="009E7253">
        <w:rPr>
          <w:rFonts w:ascii="Times New Roman" w:hAnsi="Times New Roman" w:cs="Times New Roman"/>
          <w:sz w:val="28"/>
          <w:szCs w:val="28"/>
        </w:rPr>
        <w:t>бифидум</w:t>
      </w:r>
      <w:proofErr w:type="spellEnd"/>
      <w:r w:rsidRPr="009E72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>(</w:t>
      </w:r>
      <w:r w:rsidRPr="009E7253">
        <w:rPr>
          <w:rFonts w:ascii="Times New Roman" w:hAnsi="Times New Roman" w:cs="Times New Roman"/>
          <w:i/>
          <w:iCs/>
          <w:sz w:val="28"/>
          <w:szCs w:val="28"/>
          <w:lang w:val="en-US"/>
        </w:rPr>
        <w:t>Bifidobacterium</w:t>
      </w:r>
      <w:r w:rsidRPr="009E72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E7253">
        <w:rPr>
          <w:rFonts w:ascii="Times New Roman" w:hAnsi="Times New Roman" w:cs="Times New Roman"/>
          <w:i/>
          <w:iCs/>
          <w:sz w:val="28"/>
          <w:szCs w:val="28"/>
          <w:lang w:val="en-US"/>
        </w:rPr>
        <w:t>bifidum</w:t>
      </w:r>
      <w:r w:rsidRPr="009E7253">
        <w:rPr>
          <w:rFonts w:ascii="Times New Roman" w:hAnsi="Times New Roman" w:cs="Times New Roman"/>
          <w:sz w:val="28"/>
          <w:szCs w:val="28"/>
        </w:rPr>
        <w:t>)</w:t>
      </w: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i/>
          <w:iCs/>
          <w:sz w:val="28"/>
          <w:szCs w:val="28"/>
        </w:rPr>
        <w:t xml:space="preserve">Оптическая микроскопия, 1600х </w:t>
      </w: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E7253">
        <w:rPr>
          <w:rFonts w:ascii="Times New Roman" w:hAnsi="Times New Roman" w:cs="Times New Roman"/>
          <w:i/>
          <w:iCs/>
          <w:sz w:val="28"/>
          <w:szCs w:val="28"/>
        </w:rPr>
        <w:t xml:space="preserve">Окраска по </w:t>
      </w:r>
      <w:proofErr w:type="spellStart"/>
      <w:r w:rsidRPr="009E7253">
        <w:rPr>
          <w:rFonts w:ascii="Times New Roman" w:hAnsi="Times New Roman" w:cs="Times New Roman"/>
          <w:i/>
          <w:iCs/>
          <w:sz w:val="28"/>
          <w:szCs w:val="28"/>
        </w:rPr>
        <w:t>Граму</w:t>
      </w:r>
      <w:proofErr w:type="spellEnd"/>
      <w:r w:rsidRPr="009E72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9E7253" w:rsidRPr="009E7253" w:rsidRDefault="009E7253" w:rsidP="00526648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0348" cy="3746144"/>
            <wp:effectExtent l="57150" t="38100" r="31302" b="25756"/>
            <wp:docPr id="18" name="Рисунок 18" descr="C:\Users\Admin\Desktop\7 7 7\ННИЦ МБ «Вибрион» им. З.В. Ермольевой\ПРОЕКТЫ\БИОТЕХНОЛОГИИ\Разработка метода НИВМ\ФОТО\DSC0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dmin\Desktop\7 7 7\ННИЦ МБ «Вибрион» им. З.В. Ермольевой\ПРОЕКТЫ\БИОТЕХНОЛОГИИ\Разработка метода НИВМ\ФОТО\DSC022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4065" t="8674" r="38480" b="2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348" cy="374614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9E7253" w:rsidRPr="009E7253" w:rsidRDefault="009E7253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 xml:space="preserve">Определенно </w:t>
      </w:r>
      <w:proofErr w:type="spellStart"/>
      <w:r w:rsidRPr="009E7253">
        <w:rPr>
          <w:rFonts w:ascii="Times New Roman" w:hAnsi="Times New Roman" w:cs="Times New Roman"/>
          <w:sz w:val="28"/>
          <w:szCs w:val="28"/>
        </w:rPr>
        <w:t>авирулентная</w:t>
      </w:r>
      <w:proofErr w:type="spellEnd"/>
      <w:r w:rsidRPr="009E7253">
        <w:rPr>
          <w:rFonts w:ascii="Times New Roman" w:hAnsi="Times New Roman" w:cs="Times New Roman"/>
          <w:sz w:val="28"/>
          <w:szCs w:val="28"/>
        </w:rPr>
        <w:t xml:space="preserve"> культура</w:t>
      </w:r>
    </w:p>
    <w:p w:rsidR="009E7253" w:rsidRPr="009E7253" w:rsidRDefault="009E7253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 xml:space="preserve">(ОАВК) </w:t>
      </w:r>
    </w:p>
    <w:p w:rsidR="009E7253" w:rsidRPr="009E7253" w:rsidRDefault="009E7253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i/>
          <w:iCs/>
          <w:sz w:val="28"/>
          <w:szCs w:val="28"/>
        </w:rPr>
        <w:t>Водная суспензия</w:t>
      </w:r>
    </w:p>
    <w:p w:rsidR="009E7253" w:rsidRPr="009E7253" w:rsidRDefault="009E7253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i/>
          <w:iCs/>
          <w:sz w:val="28"/>
          <w:szCs w:val="28"/>
          <w:lang w:val="en-US"/>
        </w:rPr>
        <w:t>No</w:t>
      </w:r>
      <w:r w:rsidRPr="009E7253">
        <w:rPr>
          <w:rFonts w:ascii="Times New Roman" w:hAnsi="Times New Roman" w:cs="Times New Roman"/>
          <w:i/>
          <w:iCs/>
          <w:sz w:val="28"/>
          <w:szCs w:val="28"/>
        </w:rPr>
        <w:t>. 2 (</w:t>
      </w:r>
      <w:r w:rsidRPr="009E7253">
        <w:rPr>
          <w:rFonts w:ascii="Times New Roman" w:hAnsi="Times New Roman" w:cs="Times New Roman"/>
          <w:i/>
          <w:iCs/>
          <w:sz w:val="28"/>
          <w:szCs w:val="28"/>
          <w:lang w:val="en-US"/>
        </w:rPr>
        <w:t>McFarland</w:t>
      </w:r>
      <w:r w:rsidRPr="009E72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E7253">
        <w:rPr>
          <w:rFonts w:ascii="Times New Roman" w:hAnsi="Times New Roman" w:cs="Times New Roman"/>
          <w:i/>
          <w:iCs/>
          <w:sz w:val="28"/>
          <w:szCs w:val="28"/>
          <w:lang w:val="en-US"/>
        </w:rPr>
        <w:t>Standard</w:t>
      </w:r>
      <w:r w:rsidRPr="009E7253">
        <w:rPr>
          <w:rFonts w:ascii="Times New Roman" w:hAnsi="Times New Roman" w:cs="Times New Roman"/>
          <w:i/>
          <w:iCs/>
          <w:sz w:val="28"/>
          <w:szCs w:val="28"/>
        </w:rPr>
        <w:t>, 1907)</w:t>
      </w:r>
    </w:p>
    <w:p w:rsidR="009E7253" w:rsidRPr="009E7253" w:rsidRDefault="009E7253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926" w:rsidRDefault="00690926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926" w:rsidRDefault="00690926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926" w:rsidRDefault="00690926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926" w:rsidRDefault="00690926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926" w:rsidRDefault="00690926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926" w:rsidRDefault="00690926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926" w:rsidRDefault="00690926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926" w:rsidRDefault="00690926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926" w:rsidRDefault="00690926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926" w:rsidRDefault="00690926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926" w:rsidRDefault="00690926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926" w:rsidRDefault="00690926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926" w:rsidRDefault="00690926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926" w:rsidRDefault="00690926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926" w:rsidRDefault="00690926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926" w:rsidRDefault="00690926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926" w:rsidRDefault="00690926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926" w:rsidRDefault="00690926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926" w:rsidRDefault="00690926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926" w:rsidRDefault="00690926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>Смесь декоагулированной крови донора и культуры микроорганизмов</w:t>
      </w:r>
    </w:p>
    <w:p w:rsidR="009E7253" w:rsidRPr="009E7253" w:rsidRDefault="009E7253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>в соотношении 1:1/2</w:t>
      </w:r>
    </w:p>
    <w:p w:rsidR="009E7253" w:rsidRPr="009E7253" w:rsidRDefault="009E7253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>Пробирка №3.1</w:t>
      </w:r>
    </w:p>
    <w:p w:rsidR="009E7253" w:rsidRPr="009E7253" w:rsidRDefault="009E7253" w:rsidP="00BE62C4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i/>
          <w:iCs/>
          <w:sz w:val="28"/>
          <w:szCs w:val="28"/>
        </w:rPr>
        <w:t>ГКС</w:t>
      </w: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3314700"/>
            <wp:effectExtent l="57150" t="38100" r="38100" b="19050"/>
            <wp:docPr id="19" name="Рисунок 1" descr="C:\Users\Admin\Desktop\7 7 7\ННИЦ МБ «Вибрион» им. З.В. Ермольевой\ПРОЕКТЫ\БИОТЕХНОЛОГИИ\Разработка метода НИВМ\ФОТО\DSC022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Admin\Desktop\7 7 7\ННИЦ МБ «Вибрион» им. З.В. Ермольевой\ПРОЕКТЫ\БИОТЕХНОЛОГИИ\Разработка метода НИВМ\ФОТО\DSC022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8266" t="18972" r="42304" b="17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314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>Пробирка №3.2</w:t>
      </w: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i/>
          <w:iCs/>
          <w:sz w:val="28"/>
          <w:szCs w:val="28"/>
        </w:rPr>
        <w:t>ГКС</w:t>
      </w: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8739" cy="2982245"/>
            <wp:effectExtent l="57150" t="38100" r="40011" b="27655"/>
            <wp:docPr id="20" name="Рисунок 2" descr="C:\Users\Admin\Desktop\7 7 7\ННИЦ МБ «Вибрион» им. З.В. Ермольевой\ПРОЕКТЫ\БИОТЕХНОЛОГИИ\Разработка метода НИВМ\ФОТО\DSC0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Admin\Desktop\7 7 7\ННИЦ МБ «Вибрион» им. З.В. Ермольевой\ПРОЕКТЫ\БИОТЕХНОЛОГИИ\Разработка метода НИВМ\ФОТО\DSC022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7791" t="20998" r="42587" b="15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39" cy="29822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E62C4" w:rsidRDefault="00BE62C4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2C4" w:rsidRDefault="00BE62C4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2C4" w:rsidRDefault="00BE62C4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2C4" w:rsidRDefault="00BE62C4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2C4" w:rsidRDefault="00BE62C4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2C4" w:rsidRDefault="00BE62C4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2C4" w:rsidRDefault="009E7253" w:rsidP="00690926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253">
        <w:rPr>
          <w:rFonts w:ascii="Times New Roman" w:hAnsi="Times New Roman" w:cs="Times New Roman"/>
          <w:b/>
          <w:sz w:val="28"/>
          <w:szCs w:val="28"/>
        </w:rPr>
        <w:t>До термостатирования</w:t>
      </w:r>
      <w:r w:rsidRPr="009E725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:rsidR="009E7253" w:rsidRDefault="00BE62C4" w:rsidP="00BE62C4">
      <w:pPr>
        <w:tabs>
          <w:tab w:val="clear" w:pos="3402"/>
          <w:tab w:val="clear" w:pos="9072"/>
          <w:tab w:val="left" w:pos="29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E62C4" w:rsidRPr="00BE62C4" w:rsidRDefault="00BE62C4" w:rsidP="00690926">
      <w:pPr>
        <w:tabs>
          <w:tab w:val="clear" w:pos="3402"/>
          <w:tab w:val="clear" w:pos="9072"/>
          <w:tab w:val="left" w:pos="29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9677" cy="2160000"/>
            <wp:effectExtent l="38100" t="38100" r="37273" b="11700"/>
            <wp:docPr id="21" name="Рисунок 3" descr="C:\Users\Admin\Desktop\7 7 7\ННИЦ МБ «Вибрион» им. З.В. Ермольевой\ПРОЕКТЫ\БИОТЕХНОЛОГИИ\Разработка метода НИВМ\ФОТО\3,1 д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Admin\Desktop\7 7 7\ННИЦ МБ «Вибрион» им. З.В. Ермольевой\ПРОЕКТЫ\БИОТЕХНОЛОГИИ\Разработка метода НИВМ\ФОТО\3,1 до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8113" t="39883" r="23069" b="1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77" cy="216000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17375E"/>
                      </a:solidFill>
                    </a:ln>
                  </pic:spPr>
                </pic:pic>
              </a:graphicData>
            </a:graphic>
          </wp:inline>
        </w:drawing>
      </w:r>
    </w:p>
    <w:p w:rsidR="009E7253" w:rsidRPr="009E7253" w:rsidRDefault="009E7253" w:rsidP="00690926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>Мазок №1</w:t>
      </w:r>
    </w:p>
    <w:p w:rsidR="009E7253" w:rsidRDefault="009E7253" w:rsidP="00690926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E7253">
        <w:rPr>
          <w:rFonts w:ascii="Times New Roman" w:hAnsi="Times New Roman" w:cs="Times New Roman"/>
          <w:i/>
          <w:iCs/>
          <w:sz w:val="28"/>
          <w:szCs w:val="28"/>
        </w:rPr>
        <w:t>Оптическая микроскопия, 640х, МСФК</w:t>
      </w:r>
    </w:p>
    <w:p w:rsidR="00690926" w:rsidRDefault="00690926" w:rsidP="00690926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690926" w:rsidRPr="009E7253" w:rsidRDefault="00690926" w:rsidP="00690926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3705" cy="2008804"/>
            <wp:effectExtent l="57150" t="38100" r="39895" b="10496"/>
            <wp:docPr id="22" name="Рисунок 4" descr="C:\Users\Admin\Desktop\7 7 7\ННИЦ МБ «Вибрион» им. З.В. Ермольевой\ПРОЕКТЫ\БИОТЕХНОЛОГИИ\Разработка метода НИВМ\ФОТО\3,2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7 7 7\ННИЦ МБ «Вибрион» им. З.В. Ермольевой\ПРОЕКТЫ\БИОТЕХНОЛОГИИ\Разработка метода НИВМ\ФОТО\3,2 до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811" t="54253" r="31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705" cy="2008804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17375E"/>
                      </a:solidFill>
                    </a:ln>
                  </pic:spPr>
                </pic:pic>
              </a:graphicData>
            </a:graphic>
          </wp:inline>
        </w:drawing>
      </w:r>
    </w:p>
    <w:p w:rsidR="00690926" w:rsidRDefault="00690926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>Мазок №2</w:t>
      </w: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i/>
          <w:iCs/>
          <w:sz w:val="28"/>
          <w:szCs w:val="28"/>
        </w:rPr>
        <w:t>Оптическая микроскопия, 640х, МСФК</w:t>
      </w:r>
    </w:p>
    <w:p w:rsidR="00690926" w:rsidRDefault="00690926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926" w:rsidRDefault="00690926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926" w:rsidRDefault="00690926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926" w:rsidRDefault="00690926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926" w:rsidRDefault="00690926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926" w:rsidRDefault="00690926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926" w:rsidRDefault="00690926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926" w:rsidRDefault="00690926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926" w:rsidRDefault="00690926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926" w:rsidRDefault="00690926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926" w:rsidRDefault="00690926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253">
        <w:rPr>
          <w:rFonts w:ascii="Times New Roman" w:hAnsi="Times New Roman" w:cs="Times New Roman"/>
          <w:b/>
          <w:sz w:val="28"/>
          <w:szCs w:val="28"/>
        </w:rPr>
        <w:t>После термостатирования</w:t>
      </w:r>
      <w:r w:rsidRPr="009E725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4651" cy="2160000"/>
            <wp:effectExtent l="38100" t="38100" r="43249" b="11700"/>
            <wp:docPr id="23" name="Рисунок 5" descr="C:\Users\Admin\Desktop\7 7 7\ННИЦ МБ «Вибрион» им. З.В. Ермольевой\ПРОЕКТЫ\БИОТЕХНОЛОГИИ\Разработка метода НИВМ\ФОТО\3,1 посл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Admin\Desktop\7 7 7\ННИЦ МБ «Вибрион» им. З.В. Ермольевой\ПРОЕКТЫ\БИОТЕХНОЛОГИИ\Разработка метода НИВМ\ФОТО\3,1 после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31818" r="22776" b="1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651" cy="216000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9E7253" w:rsidRPr="009E7253" w:rsidRDefault="009E7253" w:rsidP="00690926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>Мазок №1</w:t>
      </w:r>
    </w:p>
    <w:p w:rsidR="009E7253" w:rsidRDefault="009E7253" w:rsidP="00690926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E7253">
        <w:rPr>
          <w:rFonts w:ascii="Times New Roman" w:hAnsi="Times New Roman" w:cs="Times New Roman"/>
          <w:i/>
          <w:iCs/>
          <w:sz w:val="28"/>
          <w:szCs w:val="28"/>
        </w:rPr>
        <w:t>Оптическая микроскопия, 640х, МСФК</w:t>
      </w:r>
    </w:p>
    <w:p w:rsidR="00690926" w:rsidRDefault="00690926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690926" w:rsidRPr="009E7253" w:rsidRDefault="00690926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7353" cy="2160000"/>
            <wp:effectExtent l="57150" t="38100" r="43397" b="11700"/>
            <wp:docPr id="24" name="Рисунок 6" descr="C:\Users\Admin\Desktop\7 7 7\ННИЦ МБ «Вибрион» им. З.В. Ермольевой\ПРОЕКТЫ\БИОТЕХНОЛОГИИ\Разработка метода НИВМ\ФОТО\3,2 посл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Admin\Desktop\7 7 7\ННИЦ МБ «Вибрион» им. З.В. Ермольевой\ПРОЕКТЫ\БИОТЕХНОЛОГИИ\Разработка метода НИВМ\ФОТО\3,2 после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36939" r="25330" b="6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53" cy="216000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9E7253" w:rsidRPr="009E7253" w:rsidRDefault="009E7253" w:rsidP="00690926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>Мазок №2</w:t>
      </w:r>
    </w:p>
    <w:p w:rsidR="009E7253" w:rsidRPr="009E7253" w:rsidRDefault="009E7253" w:rsidP="00690926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i/>
          <w:iCs/>
          <w:sz w:val="28"/>
          <w:szCs w:val="28"/>
        </w:rPr>
        <w:t>Оптическая микроскопия, 640х, МСФК</w:t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0926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E7253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</w:t>
      </w:r>
    </w:p>
    <w:p w:rsidR="00690926" w:rsidRDefault="00690926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0926" w:rsidRDefault="00690926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0926" w:rsidRDefault="00690926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0926" w:rsidRDefault="00690926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0926" w:rsidRDefault="00690926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0926" w:rsidRDefault="00690926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0926" w:rsidRDefault="00690926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0926" w:rsidRDefault="00690926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0926" w:rsidRDefault="00690926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0926" w:rsidRDefault="00690926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0926" w:rsidRDefault="00690926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E7253" w:rsidRPr="009E7253" w:rsidRDefault="009E7253" w:rsidP="00690926">
      <w:pPr>
        <w:tabs>
          <w:tab w:val="clear" w:pos="3402"/>
          <w:tab w:val="clear" w:pos="9072"/>
        </w:tabs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E7253">
        <w:rPr>
          <w:rFonts w:ascii="Times New Roman" w:hAnsi="Times New Roman" w:cs="Times New Roman"/>
          <w:i/>
          <w:sz w:val="28"/>
          <w:szCs w:val="28"/>
        </w:rPr>
        <w:t>Приложение 4</w:t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>Анализ эффективности метода неинвазивной идентификации вирулентности микроорганизмов (НИВМ)</w:t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 xml:space="preserve">ОВК </w:t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05C0A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61.15pt;margin-top:70.45pt;width:149.05pt;height:1.65pt;flip:y;z-index:251659264" o:connectortype="straight" strokecolor="black [3213]">
            <v:stroke endarrow="block"/>
          </v:shape>
        </w:pict>
      </w:r>
      <w:r w:rsidR="009E7253" w:rsidRPr="009E7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7920" cy="1684833"/>
            <wp:effectExtent l="38100" t="38100" r="44680" b="10617"/>
            <wp:docPr id="25" name="Рисунок 8" descr="C:\Users\Admin\Desktop\7 7 7\ННИЦ МБ «Вибрион» им. З.В. Ермольевой\ПРОЕКТЫ\БИОТЕХНОЛОГИИ\Разработка метода НИВМ\ФОТО\2,2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Admin\Desktop\7 7 7\ННИЦ МБ «Вибрион» им. З.В. Ермольевой\ПРОЕКТЫ\БИОТЕХНОЛОГИИ\Разработка метода НИВМ\ФОТО\2,2 д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758" t="38504" r="17913" b="10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920" cy="1684833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 w:rsidR="009E7253" w:rsidRPr="009E7253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9E7253" w:rsidRPr="009E7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5816" cy="1728819"/>
            <wp:effectExtent l="38100" t="38100" r="36784" b="23781"/>
            <wp:docPr id="26" name="Рисунок 9" descr="C:\Users\Admin\Desktop\7 7 7\ННИЦ МБ «Вибрион» им. З.В. Ермольевой\ПРОЕКТЫ\БИОТЕХНОЛОГИИ\Разработка метода НИВМ\ФОТО\2,1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Admin\Desktop\7 7 7\ННИЦ МБ «Вибрион» им. З.В. Ермольевой\ПРОЕКТЫ\БИОТЕХНОЛОГИИ\Разработка метода НИВМ\ФОТО\2,1 после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452" t="25613" r="24869" b="19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816" cy="1728819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7253">
        <w:rPr>
          <w:rFonts w:ascii="Times New Roman" w:hAnsi="Times New Roman" w:cs="Times New Roman"/>
          <w:sz w:val="28"/>
          <w:szCs w:val="28"/>
        </w:rPr>
        <w:t>ОАВК</w:t>
      </w:r>
    </w:p>
    <w:p w:rsidR="009E7253" w:rsidRPr="009E7253" w:rsidRDefault="00905C0A" w:rsidP="00C12BAA">
      <w:pPr>
        <w:tabs>
          <w:tab w:val="clear" w:pos="3402"/>
          <w:tab w:val="clear" w:pos="907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left:0;text-align:left;margin-left:193.25pt;margin-top:77.25pt;width:101.3pt;height:.8pt;flip:y;z-index:251660288" o:connectortype="straight">
            <v:stroke endarrow="block"/>
          </v:shape>
        </w:pict>
      </w:r>
      <w:r w:rsidR="009E7253" w:rsidRPr="009E7253">
        <w:rPr>
          <w:rFonts w:ascii="Times New Roman" w:hAnsi="Times New Roman" w:cs="Times New Roman"/>
          <w:sz w:val="28"/>
          <w:szCs w:val="28"/>
        </w:rPr>
        <w:t xml:space="preserve">   </w:t>
      </w:r>
      <w:r w:rsidR="009E7253" w:rsidRPr="009E7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3328" cy="1900123"/>
            <wp:effectExtent l="57150" t="38100" r="36922" b="23927"/>
            <wp:docPr id="27" name="Рисунок 12" descr="C:\Users\Admin\Desktop\7 7 7\ННИЦ МБ «Вибрион» им. З.В. Ермольевой\ПРОЕКТЫ\БИОТЕХНОЛОГИИ\Разработка метода НИВМ\ФОТО\3,1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Admin\Desktop\7 7 7\ННИЦ МБ «Вибрион» им. З.В. Ермольевой\ПРОЕКТЫ\БИОТЕХНОЛОГИИ\Разработка метода НИВМ\ФОТО\3,1 до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8113" t="39883" r="23069" b="1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328" cy="1900123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 w:rsidR="009E7253" w:rsidRPr="009E7253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9E7253" w:rsidRPr="009E7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1419" cy="1923393"/>
            <wp:effectExtent l="57150" t="38100" r="31681" b="19707"/>
            <wp:docPr id="28" name="Рисунок 13" descr="C:\Users\Admin\Desktop\7 7 7\ННИЦ МБ «Вибрион» им. З.В. Ермольевой\ПРОЕКТЫ\БИОТЕХНОЛОГИИ\Разработка метода НИВМ\ФОТО\3,2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Users\Admin\Desktop\7 7 7\ННИЦ МБ «Вибрион» им. З.В. Ермольевой\ПРОЕКТЫ\БИОТЕХНОЛОГИИ\Разработка метода НИВМ\ФОТО\3,2 после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36939" r="25330" b="6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19" cy="1923393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7253" w:rsidRPr="009E7253" w:rsidRDefault="009E7253" w:rsidP="009E7253">
      <w:pPr>
        <w:tabs>
          <w:tab w:val="clear" w:pos="3402"/>
          <w:tab w:val="clear" w:pos="90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0926" w:rsidRDefault="00690926" w:rsidP="00AC3D20">
      <w:pPr>
        <w:pStyle w:val="1"/>
        <w:spacing w:before="0" w:line="240" w:lineRule="auto"/>
        <w:jc w:val="right"/>
        <w:rPr>
          <w:rFonts w:ascii="Times New Roman" w:hAnsi="Times New Roman" w:cs="Times New Roman"/>
          <w:b w:val="0"/>
          <w:i/>
          <w:color w:val="000000" w:themeColor="text1"/>
        </w:rPr>
      </w:pPr>
    </w:p>
    <w:p w:rsidR="00690926" w:rsidRDefault="00690926" w:rsidP="00690926"/>
    <w:p w:rsidR="00690926" w:rsidRDefault="00690926" w:rsidP="00690926"/>
    <w:p w:rsidR="00690926" w:rsidRDefault="00690926" w:rsidP="00690926"/>
    <w:p w:rsidR="00690926" w:rsidRDefault="00690926" w:rsidP="00690926"/>
    <w:p w:rsidR="00690926" w:rsidRDefault="00690926" w:rsidP="00690926"/>
    <w:p w:rsidR="00690926" w:rsidRDefault="00690926" w:rsidP="00690926"/>
    <w:p w:rsidR="00690926" w:rsidRPr="00690926" w:rsidRDefault="00690926" w:rsidP="00690926"/>
    <w:p w:rsidR="00690926" w:rsidRDefault="00690926" w:rsidP="00AC3D20">
      <w:pPr>
        <w:pStyle w:val="1"/>
        <w:spacing w:before="0" w:line="240" w:lineRule="auto"/>
        <w:jc w:val="right"/>
        <w:rPr>
          <w:rFonts w:ascii="Times New Roman" w:hAnsi="Times New Roman" w:cs="Times New Roman"/>
          <w:b w:val="0"/>
          <w:i/>
          <w:color w:val="000000" w:themeColor="text1"/>
        </w:rPr>
      </w:pPr>
    </w:p>
    <w:p w:rsidR="00A1401D" w:rsidRPr="009E7253" w:rsidRDefault="00A1401D" w:rsidP="00AC3D20">
      <w:pPr>
        <w:pStyle w:val="1"/>
        <w:spacing w:before="0" w:line="240" w:lineRule="auto"/>
        <w:jc w:val="right"/>
        <w:rPr>
          <w:rFonts w:ascii="Times New Roman" w:hAnsi="Times New Roman" w:cs="Times New Roman"/>
          <w:b w:val="0"/>
          <w:i/>
          <w:color w:val="000000" w:themeColor="text1"/>
        </w:rPr>
      </w:pPr>
      <w:r w:rsidRPr="009E7253">
        <w:rPr>
          <w:rFonts w:ascii="Times New Roman" w:hAnsi="Times New Roman" w:cs="Times New Roman"/>
          <w:b w:val="0"/>
          <w:i/>
          <w:color w:val="000000" w:themeColor="text1"/>
        </w:rPr>
        <w:t>Приложение</w:t>
      </w:r>
      <w:r w:rsidR="009E7253" w:rsidRPr="009E7253">
        <w:rPr>
          <w:rFonts w:ascii="Times New Roman" w:hAnsi="Times New Roman" w:cs="Times New Roman"/>
          <w:b w:val="0"/>
          <w:i/>
          <w:color w:val="000000" w:themeColor="text1"/>
        </w:rPr>
        <w:t xml:space="preserve"> 5</w:t>
      </w:r>
      <w:r w:rsidRPr="009E7253">
        <w:rPr>
          <w:rFonts w:ascii="Times New Roman" w:hAnsi="Times New Roman" w:cs="Times New Roman"/>
          <w:b w:val="0"/>
          <w:i/>
          <w:color w:val="000000" w:themeColor="text1"/>
        </w:rPr>
        <w:t xml:space="preserve"> </w:t>
      </w:r>
      <w:bookmarkEnd w:id="46"/>
      <w:bookmarkEnd w:id="47"/>
    </w:p>
    <w:p w:rsidR="00A1401D" w:rsidRPr="00AC3D20" w:rsidRDefault="00A1401D" w:rsidP="00AC3D2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Порядок проведения оценки вирулентности микроорганизма методикой неинвазивной идентификации вирулентности микроорганизма (НИВМ)</w:t>
      </w:r>
    </w:p>
    <w:p w:rsidR="00770D08" w:rsidRPr="00AC3D20" w:rsidRDefault="00770D08" w:rsidP="00AC3D20">
      <w:pPr>
        <w:pStyle w:val="a7"/>
        <w:numPr>
          <w:ilvl w:val="0"/>
          <w:numId w:val="4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Свежую </w:t>
      </w:r>
      <w:proofErr w:type="spellStart"/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декоагулированную</w:t>
      </w:r>
      <w:proofErr w:type="spellEnd"/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кровь здорового донора помещают в 2 пробирки;</w:t>
      </w:r>
    </w:p>
    <w:p w:rsidR="00770D08" w:rsidRPr="00AC3D20" w:rsidRDefault="00770D08" w:rsidP="00AC3D20">
      <w:pPr>
        <w:pStyle w:val="a7"/>
        <w:numPr>
          <w:ilvl w:val="0"/>
          <w:numId w:val="4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Добавляют тестовую культуру микроорганизмов в соотношении 1:1, образуя гемо-культуральную смесь (ГКС);</w:t>
      </w:r>
    </w:p>
    <w:p w:rsidR="00770D08" w:rsidRPr="00AC3D20" w:rsidRDefault="00770D08" w:rsidP="00AC3D20">
      <w:pPr>
        <w:pStyle w:val="a7"/>
        <w:numPr>
          <w:ilvl w:val="0"/>
          <w:numId w:val="4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Отбирают часть ГКС для создания мазков крови, делают окрашенные мазки;</w:t>
      </w:r>
    </w:p>
    <w:p w:rsidR="00770D08" w:rsidRPr="00AC3D20" w:rsidRDefault="00770D08" w:rsidP="00AC3D20">
      <w:pPr>
        <w:pStyle w:val="a7"/>
        <w:numPr>
          <w:ilvl w:val="0"/>
          <w:numId w:val="4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Пробирки с ГКС помещают в термостат при температуре 37</w:t>
      </w:r>
      <w:r w:rsidR="00690926" w:rsidRPr="00690926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r w:rsidR="00690926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6 часов</w:t>
      </w:r>
      <w:r w:rsidR="00A008F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 прошествии времени 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вынимают пробирки из термостата;</w:t>
      </w:r>
    </w:p>
    <w:p w:rsidR="00770D08" w:rsidRPr="00AC3D20" w:rsidRDefault="00770D08" w:rsidP="00AC3D20">
      <w:pPr>
        <w:pStyle w:val="a7"/>
        <w:numPr>
          <w:ilvl w:val="0"/>
          <w:numId w:val="4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Отбирают часть ГКС для создания мазков крови, делают окрашенные мазки;</w:t>
      </w:r>
    </w:p>
    <w:p w:rsidR="00770D08" w:rsidRPr="00AC3D20" w:rsidRDefault="00770D08" w:rsidP="00AC3D20">
      <w:pPr>
        <w:pStyle w:val="a7"/>
        <w:numPr>
          <w:ilvl w:val="0"/>
          <w:numId w:val="4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Проводят световую микроскопию мазков, оценивают количество лизированных лейкоцитов на 100 по</w:t>
      </w:r>
      <w:r w:rsidR="003B4324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считанных </w:t>
      </w:r>
      <w:r w:rsidR="003B4324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клеток (ЧЛЛ</w:t>
      </w:r>
      <w:r w:rsidR="003B4324" w:rsidRPr="00AC3D2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100</w:t>
      </w:r>
      <w:r w:rsidR="003B4324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A008F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число колоний в пересчет на 1 лейкоцит</w:t>
      </w:r>
      <w:r w:rsidR="003B4324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ЧКМ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1</m:t>
            </m:r>
          </m:sub>
        </m:sSub>
      </m:oMath>
      <w:r w:rsidR="003B4324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A008F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</w:t>
      </w:r>
      <w:proofErr w:type="gramStart"/>
      <w:r w:rsidR="00A008F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проб</w:t>
      </w:r>
      <w:proofErr w:type="gramEnd"/>
      <w:r w:rsidR="00A008F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отобранных до</w:t>
      </w:r>
      <w:r w:rsidR="003B4324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m:oMath>
        <m:sSubSup>
          <m:sSubSup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ЧЛЛ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100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1</m:t>
            </m:r>
          </m:sup>
        </m:sSubSup>
      </m:oMath>
      <w:r w:rsidR="003B4324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A008F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после</w:t>
      </w:r>
      <w:r w:rsidR="003B4324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m:oMath>
        <m:sSubSup>
          <m:sSubSup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ЧЛЛ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100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2</m:t>
            </m:r>
          </m:sup>
        </m:sSubSup>
      </m:oMath>
      <w:r w:rsidR="003B4324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ЧКМ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1</m:t>
            </m:r>
          </m:sub>
        </m:sSub>
      </m:oMath>
      <w:r w:rsidR="003B4324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A008FC"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термостатирования;</w:t>
      </w:r>
    </w:p>
    <w:p w:rsidR="00770D08" w:rsidRDefault="00770D08" w:rsidP="00AC3D20">
      <w:pPr>
        <w:pStyle w:val="a7"/>
        <w:numPr>
          <w:ilvl w:val="0"/>
          <w:numId w:val="4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D20">
        <w:rPr>
          <w:rFonts w:ascii="Times New Roman" w:hAnsi="Times New Roman" w:cs="Times New Roman"/>
          <w:color w:val="000000" w:themeColor="text1"/>
          <w:sz w:val="28"/>
          <w:szCs w:val="28"/>
        </w:rPr>
        <w:t>Выводят коэффициент вирулентности (КВ) культуры.</w:t>
      </w:r>
    </w:p>
    <w:p w:rsidR="00186154" w:rsidRDefault="00186154" w:rsidP="0018615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6154" w:rsidRDefault="00186154" w:rsidP="0018615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6154" w:rsidRPr="00186154" w:rsidRDefault="00526648" w:rsidP="0018615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</w:p>
    <w:sectPr w:rsidR="00186154" w:rsidRPr="00186154" w:rsidSect="00800869">
      <w:headerReference w:type="default" r:id="rId33"/>
      <w:type w:val="continuous"/>
      <w:pgSz w:w="11906" w:h="16838"/>
      <w:pgMar w:top="1134" w:right="851" w:bottom="1134" w:left="1701" w:header="709" w:footer="709" w:gutter="0"/>
      <w:pgNumType w:start="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75CB" w:rsidRDefault="00BE75CB" w:rsidP="0055697C">
      <w:pPr>
        <w:spacing w:after="0" w:line="240" w:lineRule="auto"/>
      </w:pPr>
      <w:r>
        <w:separator/>
      </w:r>
    </w:p>
  </w:endnote>
  <w:endnote w:type="continuationSeparator" w:id="0">
    <w:p w:rsidR="00BE75CB" w:rsidRDefault="00BE75CB" w:rsidP="00556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tham Pro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Yu Gothic UI Semilight"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212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800869" w:rsidRPr="00800869" w:rsidRDefault="00905C0A">
        <w:pPr>
          <w:pStyle w:val="a5"/>
          <w:jc w:val="center"/>
          <w:rPr>
            <w:rFonts w:ascii="Times New Roman" w:hAnsi="Times New Roman" w:cs="Times New Roman"/>
          </w:rPr>
        </w:pPr>
        <w:r w:rsidRPr="00800869">
          <w:rPr>
            <w:rFonts w:ascii="Times New Roman" w:hAnsi="Times New Roman" w:cs="Times New Roman"/>
          </w:rPr>
          <w:fldChar w:fldCharType="begin"/>
        </w:r>
        <w:r w:rsidR="00800869" w:rsidRPr="00800869">
          <w:rPr>
            <w:rFonts w:ascii="Times New Roman" w:hAnsi="Times New Roman" w:cs="Times New Roman"/>
          </w:rPr>
          <w:instrText xml:space="preserve"> PAGE   \* MERGEFORMAT </w:instrText>
        </w:r>
        <w:r w:rsidRPr="00800869">
          <w:rPr>
            <w:rFonts w:ascii="Times New Roman" w:hAnsi="Times New Roman" w:cs="Times New Roman"/>
          </w:rPr>
          <w:fldChar w:fldCharType="separate"/>
        </w:r>
        <w:r w:rsidR="0026745A">
          <w:rPr>
            <w:rFonts w:ascii="Times New Roman" w:hAnsi="Times New Roman" w:cs="Times New Roman"/>
            <w:noProof/>
          </w:rPr>
          <w:t>2</w:t>
        </w:r>
        <w:r w:rsidRPr="00800869">
          <w:rPr>
            <w:rFonts w:ascii="Times New Roman" w:hAnsi="Times New Roman" w:cs="Times New Roman"/>
          </w:rPr>
          <w:fldChar w:fldCharType="end"/>
        </w:r>
      </w:p>
    </w:sdtContent>
  </w:sdt>
  <w:p w:rsidR="00F02733" w:rsidRPr="00800869" w:rsidRDefault="00F02733">
    <w:pPr>
      <w:pStyle w:val="a5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75CB" w:rsidRDefault="00BE75CB" w:rsidP="0055697C">
      <w:pPr>
        <w:spacing w:after="0" w:line="240" w:lineRule="auto"/>
      </w:pPr>
      <w:r>
        <w:separator/>
      </w:r>
    </w:p>
  </w:footnote>
  <w:footnote w:type="continuationSeparator" w:id="0">
    <w:p w:rsidR="00BE75CB" w:rsidRDefault="00BE75CB" w:rsidP="005569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253" w:rsidRPr="00800869" w:rsidRDefault="009E7253" w:rsidP="0080086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85675"/>
    <w:multiLevelType w:val="hybridMultilevel"/>
    <w:tmpl w:val="1B526918"/>
    <w:lvl w:ilvl="0" w:tplc="8EDAE314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18124B"/>
    <w:multiLevelType w:val="hybridMultilevel"/>
    <w:tmpl w:val="190403D2"/>
    <w:lvl w:ilvl="0" w:tplc="8EDAE314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793423"/>
    <w:multiLevelType w:val="hybridMultilevel"/>
    <w:tmpl w:val="E6E8E286"/>
    <w:lvl w:ilvl="0" w:tplc="8EDAE314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A297D3A"/>
    <w:multiLevelType w:val="hybridMultilevel"/>
    <w:tmpl w:val="E6F62AAC"/>
    <w:lvl w:ilvl="0" w:tplc="6A7ECF3E">
      <w:start w:val="1"/>
      <w:numFmt w:val="bullet"/>
      <w:lvlText w:val="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C3A2D96"/>
    <w:multiLevelType w:val="hybridMultilevel"/>
    <w:tmpl w:val="3280BEDE"/>
    <w:lvl w:ilvl="0" w:tplc="8EDAE314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C64031D"/>
    <w:multiLevelType w:val="hybridMultilevel"/>
    <w:tmpl w:val="33E663A4"/>
    <w:lvl w:ilvl="0" w:tplc="8EDAE314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DF17CAE"/>
    <w:multiLevelType w:val="hybridMultilevel"/>
    <w:tmpl w:val="0352E3A6"/>
    <w:lvl w:ilvl="0" w:tplc="F5545D28">
      <w:start w:val="1"/>
      <w:numFmt w:val="decimal"/>
      <w:lvlText w:val="%1."/>
      <w:lvlJc w:val="left"/>
      <w:pPr>
        <w:ind w:left="360" w:hanging="360"/>
      </w:pPr>
      <w:rPr>
        <w:rFonts w:ascii="Cambria Math" w:hAnsi="Cambria Math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2613D4E"/>
    <w:multiLevelType w:val="hybridMultilevel"/>
    <w:tmpl w:val="24CCF230"/>
    <w:lvl w:ilvl="0" w:tplc="8EDAE314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B0C503D"/>
    <w:multiLevelType w:val="hybridMultilevel"/>
    <w:tmpl w:val="D59E8E8A"/>
    <w:lvl w:ilvl="0" w:tplc="8EDAE314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C994832"/>
    <w:multiLevelType w:val="hybridMultilevel"/>
    <w:tmpl w:val="FAA082DC"/>
    <w:lvl w:ilvl="0" w:tplc="E8E89B9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D337259"/>
    <w:multiLevelType w:val="hybridMultilevel"/>
    <w:tmpl w:val="0232B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B84F49"/>
    <w:multiLevelType w:val="hybridMultilevel"/>
    <w:tmpl w:val="A89AC46C"/>
    <w:lvl w:ilvl="0" w:tplc="8EDAE314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6781545"/>
    <w:multiLevelType w:val="hybridMultilevel"/>
    <w:tmpl w:val="39B08D0C"/>
    <w:lvl w:ilvl="0" w:tplc="8EDAE314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BBD31F9"/>
    <w:multiLevelType w:val="hybridMultilevel"/>
    <w:tmpl w:val="002E64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F365C70"/>
    <w:multiLevelType w:val="hybridMultilevel"/>
    <w:tmpl w:val="1938C6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46A0A9D"/>
    <w:multiLevelType w:val="hybridMultilevel"/>
    <w:tmpl w:val="8F8EA9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8604ED"/>
    <w:multiLevelType w:val="hybridMultilevel"/>
    <w:tmpl w:val="373EB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E02328"/>
    <w:multiLevelType w:val="hybridMultilevel"/>
    <w:tmpl w:val="284896A6"/>
    <w:lvl w:ilvl="0" w:tplc="7D94F532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7811D91"/>
    <w:multiLevelType w:val="hybridMultilevel"/>
    <w:tmpl w:val="EC00673C"/>
    <w:lvl w:ilvl="0" w:tplc="8EDAE314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5CE2DE7"/>
    <w:multiLevelType w:val="hybridMultilevel"/>
    <w:tmpl w:val="731206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ED2350"/>
    <w:multiLevelType w:val="hybridMultilevel"/>
    <w:tmpl w:val="1C52DD44"/>
    <w:lvl w:ilvl="0" w:tplc="3DB8058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73E5E0E"/>
    <w:multiLevelType w:val="hybridMultilevel"/>
    <w:tmpl w:val="29A045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7485355"/>
    <w:multiLevelType w:val="hybridMultilevel"/>
    <w:tmpl w:val="E4D672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90F1691"/>
    <w:multiLevelType w:val="hybridMultilevel"/>
    <w:tmpl w:val="DF14BF0A"/>
    <w:lvl w:ilvl="0" w:tplc="8EDAE314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B147BFE"/>
    <w:multiLevelType w:val="hybridMultilevel"/>
    <w:tmpl w:val="E6027A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1C0092"/>
    <w:multiLevelType w:val="hybridMultilevel"/>
    <w:tmpl w:val="0DE0AB42"/>
    <w:lvl w:ilvl="0" w:tplc="8EDAE314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DBD0515"/>
    <w:multiLevelType w:val="hybridMultilevel"/>
    <w:tmpl w:val="F940CD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">
    <w:nsid w:val="4DD362C2"/>
    <w:multiLevelType w:val="hybridMultilevel"/>
    <w:tmpl w:val="EF981CCA"/>
    <w:lvl w:ilvl="0" w:tplc="8EDAE314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1783CC3"/>
    <w:multiLevelType w:val="hybridMultilevel"/>
    <w:tmpl w:val="899A3B0E"/>
    <w:lvl w:ilvl="0" w:tplc="8EDAE314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43778C4"/>
    <w:multiLevelType w:val="hybridMultilevel"/>
    <w:tmpl w:val="9B4888BA"/>
    <w:lvl w:ilvl="0" w:tplc="8EDAE314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7080C10"/>
    <w:multiLevelType w:val="hybridMultilevel"/>
    <w:tmpl w:val="EA5EA474"/>
    <w:lvl w:ilvl="0" w:tplc="8EDAE314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F481C08"/>
    <w:multiLevelType w:val="hybridMultilevel"/>
    <w:tmpl w:val="4AA87F2E"/>
    <w:lvl w:ilvl="0" w:tplc="8EDAE314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3AC10DC"/>
    <w:multiLevelType w:val="hybridMultilevel"/>
    <w:tmpl w:val="05B421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6366E03"/>
    <w:multiLevelType w:val="hybridMultilevel"/>
    <w:tmpl w:val="8EC46D32"/>
    <w:lvl w:ilvl="0" w:tplc="8EDAE314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7932F36"/>
    <w:multiLevelType w:val="hybridMultilevel"/>
    <w:tmpl w:val="E29ADEA6"/>
    <w:lvl w:ilvl="0" w:tplc="8EDAE314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C6112BD"/>
    <w:multiLevelType w:val="hybridMultilevel"/>
    <w:tmpl w:val="3C8AE9C0"/>
    <w:lvl w:ilvl="0" w:tplc="8EDAE314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CBB1733"/>
    <w:multiLevelType w:val="hybridMultilevel"/>
    <w:tmpl w:val="7FB273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D040DD2"/>
    <w:multiLevelType w:val="hybridMultilevel"/>
    <w:tmpl w:val="A6988E8A"/>
    <w:lvl w:ilvl="0" w:tplc="B2FCE728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DF3428F"/>
    <w:multiLevelType w:val="hybridMultilevel"/>
    <w:tmpl w:val="6F92CA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F124AA2"/>
    <w:multiLevelType w:val="hybridMultilevel"/>
    <w:tmpl w:val="96D010A6"/>
    <w:lvl w:ilvl="0" w:tplc="8EDAE314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18A1CA9"/>
    <w:multiLevelType w:val="hybridMultilevel"/>
    <w:tmpl w:val="03447F86"/>
    <w:lvl w:ilvl="0" w:tplc="A434D16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41062FC"/>
    <w:multiLevelType w:val="hybridMultilevel"/>
    <w:tmpl w:val="03447F86"/>
    <w:lvl w:ilvl="0" w:tplc="A434D16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455291F"/>
    <w:multiLevelType w:val="hybridMultilevel"/>
    <w:tmpl w:val="D4B256C2"/>
    <w:lvl w:ilvl="0" w:tplc="3A8C835C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6B42D4"/>
    <w:multiLevelType w:val="hybridMultilevel"/>
    <w:tmpl w:val="E60CFAE0"/>
    <w:lvl w:ilvl="0" w:tplc="8EDAE314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EC51F1C"/>
    <w:multiLevelType w:val="hybridMultilevel"/>
    <w:tmpl w:val="539E4842"/>
    <w:lvl w:ilvl="0" w:tplc="8EDAE314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8"/>
  </w:num>
  <w:num w:numId="3">
    <w:abstractNumId w:val="13"/>
  </w:num>
  <w:num w:numId="4">
    <w:abstractNumId w:val="22"/>
  </w:num>
  <w:num w:numId="5">
    <w:abstractNumId w:val="36"/>
  </w:num>
  <w:num w:numId="6">
    <w:abstractNumId w:val="19"/>
  </w:num>
  <w:num w:numId="7">
    <w:abstractNumId w:val="37"/>
  </w:num>
  <w:num w:numId="8">
    <w:abstractNumId w:val="3"/>
  </w:num>
  <w:num w:numId="9">
    <w:abstractNumId w:val="24"/>
  </w:num>
  <w:num w:numId="10">
    <w:abstractNumId w:val="20"/>
  </w:num>
  <w:num w:numId="11">
    <w:abstractNumId w:val="42"/>
  </w:num>
  <w:num w:numId="12">
    <w:abstractNumId w:val="7"/>
  </w:num>
  <w:num w:numId="13">
    <w:abstractNumId w:val="27"/>
  </w:num>
  <w:num w:numId="14">
    <w:abstractNumId w:val="12"/>
  </w:num>
  <w:num w:numId="15">
    <w:abstractNumId w:val="35"/>
  </w:num>
  <w:num w:numId="16">
    <w:abstractNumId w:val="2"/>
  </w:num>
  <w:num w:numId="17">
    <w:abstractNumId w:val="25"/>
  </w:num>
  <w:num w:numId="18">
    <w:abstractNumId w:val="29"/>
  </w:num>
  <w:num w:numId="19">
    <w:abstractNumId w:val="18"/>
  </w:num>
  <w:num w:numId="20">
    <w:abstractNumId w:val="11"/>
  </w:num>
  <w:num w:numId="21">
    <w:abstractNumId w:val="33"/>
  </w:num>
  <w:num w:numId="22">
    <w:abstractNumId w:val="23"/>
  </w:num>
  <w:num w:numId="23">
    <w:abstractNumId w:val="8"/>
  </w:num>
  <w:num w:numId="24">
    <w:abstractNumId w:val="31"/>
  </w:num>
  <w:num w:numId="25">
    <w:abstractNumId w:val="28"/>
  </w:num>
  <w:num w:numId="26">
    <w:abstractNumId w:val="5"/>
  </w:num>
  <w:num w:numId="27">
    <w:abstractNumId w:val="44"/>
  </w:num>
  <w:num w:numId="28">
    <w:abstractNumId w:val="30"/>
  </w:num>
  <w:num w:numId="29">
    <w:abstractNumId w:val="43"/>
  </w:num>
  <w:num w:numId="30">
    <w:abstractNumId w:val="34"/>
  </w:num>
  <w:num w:numId="31">
    <w:abstractNumId w:val="39"/>
  </w:num>
  <w:num w:numId="32">
    <w:abstractNumId w:val="1"/>
  </w:num>
  <w:num w:numId="33">
    <w:abstractNumId w:val="40"/>
  </w:num>
  <w:num w:numId="34">
    <w:abstractNumId w:val="4"/>
  </w:num>
  <w:num w:numId="35">
    <w:abstractNumId w:val="0"/>
  </w:num>
  <w:num w:numId="36">
    <w:abstractNumId w:val="41"/>
  </w:num>
  <w:num w:numId="37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0"/>
  </w:num>
  <w:num w:numId="3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6"/>
  </w:num>
  <w:num w:numId="41">
    <w:abstractNumId w:val="14"/>
  </w:num>
  <w:num w:numId="42">
    <w:abstractNumId w:val="10"/>
  </w:num>
  <w:num w:numId="43">
    <w:abstractNumId w:val="21"/>
  </w:num>
  <w:num w:numId="44">
    <w:abstractNumId w:val="32"/>
  </w:num>
  <w:num w:numId="45">
    <w:abstractNumId w:val="9"/>
  </w:num>
  <w:num w:numId="46">
    <w:abstractNumId w:val="6"/>
  </w:num>
  <w:num w:numId="47">
    <w:abstractNumId w:val="15"/>
  </w:num>
  <w:num w:numId="4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0D56"/>
    <w:rsid w:val="000015DB"/>
    <w:rsid w:val="000024BC"/>
    <w:rsid w:val="00003AD0"/>
    <w:rsid w:val="00005F06"/>
    <w:rsid w:val="00006061"/>
    <w:rsid w:val="00007685"/>
    <w:rsid w:val="00013530"/>
    <w:rsid w:val="00015AC2"/>
    <w:rsid w:val="000241DF"/>
    <w:rsid w:val="00026153"/>
    <w:rsid w:val="000275CD"/>
    <w:rsid w:val="000301AF"/>
    <w:rsid w:val="0003109B"/>
    <w:rsid w:val="00037534"/>
    <w:rsid w:val="000433B8"/>
    <w:rsid w:val="000448A0"/>
    <w:rsid w:val="000457B7"/>
    <w:rsid w:val="00055922"/>
    <w:rsid w:val="0006173D"/>
    <w:rsid w:val="0006413A"/>
    <w:rsid w:val="00064A0B"/>
    <w:rsid w:val="00070882"/>
    <w:rsid w:val="00077AB5"/>
    <w:rsid w:val="00095240"/>
    <w:rsid w:val="00096751"/>
    <w:rsid w:val="000A341D"/>
    <w:rsid w:val="000B7809"/>
    <w:rsid w:val="000C0F2E"/>
    <w:rsid w:val="000C6B97"/>
    <w:rsid w:val="000C7C4B"/>
    <w:rsid w:val="000D2245"/>
    <w:rsid w:val="000D3AF6"/>
    <w:rsid w:val="000D47FE"/>
    <w:rsid w:val="000D577A"/>
    <w:rsid w:val="000D5B70"/>
    <w:rsid w:val="000D67D8"/>
    <w:rsid w:val="000D6CF8"/>
    <w:rsid w:val="000D6E46"/>
    <w:rsid w:val="000D7FCD"/>
    <w:rsid w:val="000E1171"/>
    <w:rsid w:val="000E2C75"/>
    <w:rsid w:val="001014B2"/>
    <w:rsid w:val="0010272A"/>
    <w:rsid w:val="001054DD"/>
    <w:rsid w:val="001111DE"/>
    <w:rsid w:val="0011594A"/>
    <w:rsid w:val="0012091A"/>
    <w:rsid w:val="001249BF"/>
    <w:rsid w:val="00130A75"/>
    <w:rsid w:val="00130AE2"/>
    <w:rsid w:val="00130B12"/>
    <w:rsid w:val="001333ED"/>
    <w:rsid w:val="00136C27"/>
    <w:rsid w:val="00140D36"/>
    <w:rsid w:val="00143262"/>
    <w:rsid w:val="00151FC3"/>
    <w:rsid w:val="0015566F"/>
    <w:rsid w:val="00160F05"/>
    <w:rsid w:val="001615A7"/>
    <w:rsid w:val="00164C83"/>
    <w:rsid w:val="001656CF"/>
    <w:rsid w:val="001657A9"/>
    <w:rsid w:val="00176326"/>
    <w:rsid w:val="00180226"/>
    <w:rsid w:val="0018085F"/>
    <w:rsid w:val="0018153D"/>
    <w:rsid w:val="00182335"/>
    <w:rsid w:val="00184921"/>
    <w:rsid w:val="00186154"/>
    <w:rsid w:val="001862C3"/>
    <w:rsid w:val="001876D4"/>
    <w:rsid w:val="00187F55"/>
    <w:rsid w:val="001A2F42"/>
    <w:rsid w:val="001A5F4F"/>
    <w:rsid w:val="001A6F31"/>
    <w:rsid w:val="001A70E4"/>
    <w:rsid w:val="001A7430"/>
    <w:rsid w:val="001B0912"/>
    <w:rsid w:val="001C2D7A"/>
    <w:rsid w:val="001C449E"/>
    <w:rsid w:val="001C52D6"/>
    <w:rsid w:val="001D0E9B"/>
    <w:rsid w:val="001D2458"/>
    <w:rsid w:val="001D49DA"/>
    <w:rsid w:val="001E50B3"/>
    <w:rsid w:val="001F16CF"/>
    <w:rsid w:val="001F2946"/>
    <w:rsid w:val="00205E69"/>
    <w:rsid w:val="002132BA"/>
    <w:rsid w:val="00214C62"/>
    <w:rsid w:val="00234AEF"/>
    <w:rsid w:val="00236019"/>
    <w:rsid w:val="0024104A"/>
    <w:rsid w:val="00244764"/>
    <w:rsid w:val="00247583"/>
    <w:rsid w:val="0025007A"/>
    <w:rsid w:val="00256E0B"/>
    <w:rsid w:val="002612B4"/>
    <w:rsid w:val="00263CBA"/>
    <w:rsid w:val="002647AB"/>
    <w:rsid w:val="0026745A"/>
    <w:rsid w:val="00271475"/>
    <w:rsid w:val="00272D55"/>
    <w:rsid w:val="00276F0F"/>
    <w:rsid w:val="002823FE"/>
    <w:rsid w:val="00286543"/>
    <w:rsid w:val="0028664D"/>
    <w:rsid w:val="00286CC8"/>
    <w:rsid w:val="00291CE9"/>
    <w:rsid w:val="002A42CF"/>
    <w:rsid w:val="002A4C8E"/>
    <w:rsid w:val="002A7C86"/>
    <w:rsid w:val="002B1B1F"/>
    <w:rsid w:val="002B1FC3"/>
    <w:rsid w:val="002B6041"/>
    <w:rsid w:val="002C0022"/>
    <w:rsid w:val="002C2A2C"/>
    <w:rsid w:val="002C3B0A"/>
    <w:rsid w:val="002C47F1"/>
    <w:rsid w:val="002C5738"/>
    <w:rsid w:val="002D1495"/>
    <w:rsid w:val="002D39CE"/>
    <w:rsid w:val="002E03CB"/>
    <w:rsid w:val="002E0BDE"/>
    <w:rsid w:val="002E4DF0"/>
    <w:rsid w:val="002F5DDE"/>
    <w:rsid w:val="0030077E"/>
    <w:rsid w:val="00312920"/>
    <w:rsid w:val="003146B8"/>
    <w:rsid w:val="00321E58"/>
    <w:rsid w:val="00332423"/>
    <w:rsid w:val="00345C23"/>
    <w:rsid w:val="00353BB3"/>
    <w:rsid w:val="003555D8"/>
    <w:rsid w:val="0035786F"/>
    <w:rsid w:val="00361997"/>
    <w:rsid w:val="003625F8"/>
    <w:rsid w:val="00365507"/>
    <w:rsid w:val="0036552F"/>
    <w:rsid w:val="0036714A"/>
    <w:rsid w:val="003709E1"/>
    <w:rsid w:val="00373948"/>
    <w:rsid w:val="00376424"/>
    <w:rsid w:val="003811BD"/>
    <w:rsid w:val="0038397A"/>
    <w:rsid w:val="003857DD"/>
    <w:rsid w:val="003912F1"/>
    <w:rsid w:val="00392D92"/>
    <w:rsid w:val="003963AF"/>
    <w:rsid w:val="003A2B04"/>
    <w:rsid w:val="003A3B75"/>
    <w:rsid w:val="003A3DA3"/>
    <w:rsid w:val="003A6D3A"/>
    <w:rsid w:val="003A701F"/>
    <w:rsid w:val="003A7AAC"/>
    <w:rsid w:val="003B4324"/>
    <w:rsid w:val="003B620A"/>
    <w:rsid w:val="003B6498"/>
    <w:rsid w:val="003C28A1"/>
    <w:rsid w:val="003C5091"/>
    <w:rsid w:val="003D01A2"/>
    <w:rsid w:val="003D096B"/>
    <w:rsid w:val="003D0A43"/>
    <w:rsid w:val="003D569D"/>
    <w:rsid w:val="003E3877"/>
    <w:rsid w:val="003E3A83"/>
    <w:rsid w:val="003E3C11"/>
    <w:rsid w:val="003F0BAC"/>
    <w:rsid w:val="003F5CF6"/>
    <w:rsid w:val="00402816"/>
    <w:rsid w:val="00402A87"/>
    <w:rsid w:val="00406AD1"/>
    <w:rsid w:val="004110C0"/>
    <w:rsid w:val="00411622"/>
    <w:rsid w:val="00411C52"/>
    <w:rsid w:val="00412983"/>
    <w:rsid w:val="004170ED"/>
    <w:rsid w:val="004224B1"/>
    <w:rsid w:val="004227D4"/>
    <w:rsid w:val="004248BB"/>
    <w:rsid w:val="00426FD0"/>
    <w:rsid w:val="00427E86"/>
    <w:rsid w:val="00432698"/>
    <w:rsid w:val="0043431B"/>
    <w:rsid w:val="00434A73"/>
    <w:rsid w:val="004353AB"/>
    <w:rsid w:val="00435928"/>
    <w:rsid w:val="00436D86"/>
    <w:rsid w:val="004372CC"/>
    <w:rsid w:val="004406D3"/>
    <w:rsid w:val="004469CD"/>
    <w:rsid w:val="004479EF"/>
    <w:rsid w:val="004503FF"/>
    <w:rsid w:val="00452158"/>
    <w:rsid w:val="00463661"/>
    <w:rsid w:val="00473102"/>
    <w:rsid w:val="00476A22"/>
    <w:rsid w:val="004867C9"/>
    <w:rsid w:val="00486905"/>
    <w:rsid w:val="00486E84"/>
    <w:rsid w:val="00490CB0"/>
    <w:rsid w:val="00493FC1"/>
    <w:rsid w:val="00494947"/>
    <w:rsid w:val="00497742"/>
    <w:rsid w:val="004A07C5"/>
    <w:rsid w:val="004A14A4"/>
    <w:rsid w:val="004A1C09"/>
    <w:rsid w:val="004A483F"/>
    <w:rsid w:val="004B4254"/>
    <w:rsid w:val="004C592B"/>
    <w:rsid w:val="004D0B72"/>
    <w:rsid w:val="004D2060"/>
    <w:rsid w:val="004D5AB9"/>
    <w:rsid w:val="004E30E3"/>
    <w:rsid w:val="004E3618"/>
    <w:rsid w:val="004E430E"/>
    <w:rsid w:val="004E46CE"/>
    <w:rsid w:val="004E4C72"/>
    <w:rsid w:val="004F3C4F"/>
    <w:rsid w:val="00513BB4"/>
    <w:rsid w:val="00516AA4"/>
    <w:rsid w:val="00516ED7"/>
    <w:rsid w:val="00522EEF"/>
    <w:rsid w:val="005246D4"/>
    <w:rsid w:val="00526648"/>
    <w:rsid w:val="00527E23"/>
    <w:rsid w:val="00531F17"/>
    <w:rsid w:val="00534A82"/>
    <w:rsid w:val="005365CD"/>
    <w:rsid w:val="005376AC"/>
    <w:rsid w:val="00541401"/>
    <w:rsid w:val="005554BF"/>
    <w:rsid w:val="0055697C"/>
    <w:rsid w:val="005662C3"/>
    <w:rsid w:val="0057402F"/>
    <w:rsid w:val="00577DD1"/>
    <w:rsid w:val="00580B2C"/>
    <w:rsid w:val="0058743B"/>
    <w:rsid w:val="00590705"/>
    <w:rsid w:val="00592383"/>
    <w:rsid w:val="005979AD"/>
    <w:rsid w:val="005A4777"/>
    <w:rsid w:val="005B1E6A"/>
    <w:rsid w:val="005B4FCF"/>
    <w:rsid w:val="005B5E04"/>
    <w:rsid w:val="005B7CCE"/>
    <w:rsid w:val="005C3FB6"/>
    <w:rsid w:val="005C6601"/>
    <w:rsid w:val="005D1063"/>
    <w:rsid w:val="005D4686"/>
    <w:rsid w:val="005F090B"/>
    <w:rsid w:val="005F1384"/>
    <w:rsid w:val="005F5E88"/>
    <w:rsid w:val="005F7B5A"/>
    <w:rsid w:val="006005C1"/>
    <w:rsid w:val="006016DD"/>
    <w:rsid w:val="006016E4"/>
    <w:rsid w:val="00607AD4"/>
    <w:rsid w:val="006102C2"/>
    <w:rsid w:val="00610601"/>
    <w:rsid w:val="00610B47"/>
    <w:rsid w:val="006115C3"/>
    <w:rsid w:val="0061544A"/>
    <w:rsid w:val="006164BB"/>
    <w:rsid w:val="00620E1D"/>
    <w:rsid w:val="006239FD"/>
    <w:rsid w:val="0062556F"/>
    <w:rsid w:val="0063103D"/>
    <w:rsid w:val="00636210"/>
    <w:rsid w:val="006377D8"/>
    <w:rsid w:val="00643ADF"/>
    <w:rsid w:val="0064538A"/>
    <w:rsid w:val="00645490"/>
    <w:rsid w:val="00647DCE"/>
    <w:rsid w:val="00670486"/>
    <w:rsid w:val="00672E57"/>
    <w:rsid w:val="00673862"/>
    <w:rsid w:val="00690926"/>
    <w:rsid w:val="0069566A"/>
    <w:rsid w:val="00696635"/>
    <w:rsid w:val="006A1739"/>
    <w:rsid w:val="006A482C"/>
    <w:rsid w:val="006A7A6A"/>
    <w:rsid w:val="006B1863"/>
    <w:rsid w:val="006C2C98"/>
    <w:rsid w:val="006C3CB4"/>
    <w:rsid w:val="006C5078"/>
    <w:rsid w:val="006C589D"/>
    <w:rsid w:val="006C6A6D"/>
    <w:rsid w:val="006D04B5"/>
    <w:rsid w:val="006D6BC5"/>
    <w:rsid w:val="006E0B89"/>
    <w:rsid w:val="006E5939"/>
    <w:rsid w:val="00705A56"/>
    <w:rsid w:val="007070D9"/>
    <w:rsid w:val="00707FA9"/>
    <w:rsid w:val="00711418"/>
    <w:rsid w:val="0071391A"/>
    <w:rsid w:val="0071609A"/>
    <w:rsid w:val="00721404"/>
    <w:rsid w:val="0072427C"/>
    <w:rsid w:val="00725373"/>
    <w:rsid w:val="00732155"/>
    <w:rsid w:val="00733DC9"/>
    <w:rsid w:val="00734572"/>
    <w:rsid w:val="00734FD9"/>
    <w:rsid w:val="00737B9F"/>
    <w:rsid w:val="0076233A"/>
    <w:rsid w:val="00767FAA"/>
    <w:rsid w:val="0077085F"/>
    <w:rsid w:val="00770D08"/>
    <w:rsid w:val="00770DB4"/>
    <w:rsid w:val="00771330"/>
    <w:rsid w:val="00774058"/>
    <w:rsid w:val="00774256"/>
    <w:rsid w:val="0077556F"/>
    <w:rsid w:val="00780E93"/>
    <w:rsid w:val="00785154"/>
    <w:rsid w:val="00794EFF"/>
    <w:rsid w:val="00797E28"/>
    <w:rsid w:val="007A13D5"/>
    <w:rsid w:val="007A3602"/>
    <w:rsid w:val="007A44A1"/>
    <w:rsid w:val="007B3536"/>
    <w:rsid w:val="007C3F79"/>
    <w:rsid w:val="007D1F68"/>
    <w:rsid w:val="007D1FAD"/>
    <w:rsid w:val="007D628B"/>
    <w:rsid w:val="007E5249"/>
    <w:rsid w:val="007E6F93"/>
    <w:rsid w:val="007F0E11"/>
    <w:rsid w:val="007F10ED"/>
    <w:rsid w:val="007F11FE"/>
    <w:rsid w:val="007F31EB"/>
    <w:rsid w:val="007F3CB5"/>
    <w:rsid w:val="00800869"/>
    <w:rsid w:val="00800FC6"/>
    <w:rsid w:val="00806D10"/>
    <w:rsid w:val="00815E48"/>
    <w:rsid w:val="00816271"/>
    <w:rsid w:val="00820C53"/>
    <w:rsid w:val="00827467"/>
    <w:rsid w:val="00831D62"/>
    <w:rsid w:val="00834DF1"/>
    <w:rsid w:val="008430FE"/>
    <w:rsid w:val="00854940"/>
    <w:rsid w:val="00860507"/>
    <w:rsid w:val="00860F02"/>
    <w:rsid w:val="00860F2B"/>
    <w:rsid w:val="0087055A"/>
    <w:rsid w:val="00872922"/>
    <w:rsid w:val="008733E8"/>
    <w:rsid w:val="0087439D"/>
    <w:rsid w:val="00882A9F"/>
    <w:rsid w:val="008852BA"/>
    <w:rsid w:val="00895EC7"/>
    <w:rsid w:val="008A2699"/>
    <w:rsid w:val="008A6345"/>
    <w:rsid w:val="008A694F"/>
    <w:rsid w:val="008A7BF6"/>
    <w:rsid w:val="008B2946"/>
    <w:rsid w:val="008B593D"/>
    <w:rsid w:val="008B77E8"/>
    <w:rsid w:val="008B7841"/>
    <w:rsid w:val="008C421C"/>
    <w:rsid w:val="008C58BC"/>
    <w:rsid w:val="008C6BEC"/>
    <w:rsid w:val="008D0F6C"/>
    <w:rsid w:val="008D2C0D"/>
    <w:rsid w:val="008D2ED4"/>
    <w:rsid w:val="008E1BA2"/>
    <w:rsid w:val="008E3AFF"/>
    <w:rsid w:val="008E64E1"/>
    <w:rsid w:val="00900876"/>
    <w:rsid w:val="00900AF8"/>
    <w:rsid w:val="00905C0A"/>
    <w:rsid w:val="00905E42"/>
    <w:rsid w:val="00906C29"/>
    <w:rsid w:val="009104CB"/>
    <w:rsid w:val="00910840"/>
    <w:rsid w:val="00913F06"/>
    <w:rsid w:val="00920C8C"/>
    <w:rsid w:val="00925166"/>
    <w:rsid w:val="00925517"/>
    <w:rsid w:val="00930641"/>
    <w:rsid w:val="009350E0"/>
    <w:rsid w:val="00941E35"/>
    <w:rsid w:val="00944214"/>
    <w:rsid w:val="00950EAA"/>
    <w:rsid w:val="00953E69"/>
    <w:rsid w:val="0095559A"/>
    <w:rsid w:val="00965E61"/>
    <w:rsid w:val="009715D4"/>
    <w:rsid w:val="00977D23"/>
    <w:rsid w:val="009808A7"/>
    <w:rsid w:val="00997393"/>
    <w:rsid w:val="009A2C36"/>
    <w:rsid w:val="009B33EF"/>
    <w:rsid w:val="009B5933"/>
    <w:rsid w:val="009B74DF"/>
    <w:rsid w:val="009C2472"/>
    <w:rsid w:val="009C2607"/>
    <w:rsid w:val="009C7DBD"/>
    <w:rsid w:val="009D70A7"/>
    <w:rsid w:val="009E3DE6"/>
    <w:rsid w:val="009E65FD"/>
    <w:rsid w:val="009E7253"/>
    <w:rsid w:val="009F50FD"/>
    <w:rsid w:val="009F6C2F"/>
    <w:rsid w:val="009F6F05"/>
    <w:rsid w:val="00A008FC"/>
    <w:rsid w:val="00A013CB"/>
    <w:rsid w:val="00A04717"/>
    <w:rsid w:val="00A1242F"/>
    <w:rsid w:val="00A1401D"/>
    <w:rsid w:val="00A27164"/>
    <w:rsid w:val="00A35FBD"/>
    <w:rsid w:val="00A441FC"/>
    <w:rsid w:val="00A5261D"/>
    <w:rsid w:val="00A60481"/>
    <w:rsid w:val="00A60E15"/>
    <w:rsid w:val="00A64743"/>
    <w:rsid w:val="00A74610"/>
    <w:rsid w:val="00A75978"/>
    <w:rsid w:val="00A76705"/>
    <w:rsid w:val="00A836DB"/>
    <w:rsid w:val="00A84435"/>
    <w:rsid w:val="00A86D70"/>
    <w:rsid w:val="00A9369D"/>
    <w:rsid w:val="00A95AC5"/>
    <w:rsid w:val="00AA05F5"/>
    <w:rsid w:val="00AA123F"/>
    <w:rsid w:val="00AA568A"/>
    <w:rsid w:val="00AB33FF"/>
    <w:rsid w:val="00AC0CB6"/>
    <w:rsid w:val="00AC1F30"/>
    <w:rsid w:val="00AC346F"/>
    <w:rsid w:val="00AC3633"/>
    <w:rsid w:val="00AC3D20"/>
    <w:rsid w:val="00AC7233"/>
    <w:rsid w:val="00AD0394"/>
    <w:rsid w:val="00AD10C3"/>
    <w:rsid w:val="00AD2719"/>
    <w:rsid w:val="00AD604E"/>
    <w:rsid w:val="00AD64AC"/>
    <w:rsid w:val="00AD7868"/>
    <w:rsid w:val="00AF344A"/>
    <w:rsid w:val="00AF3A29"/>
    <w:rsid w:val="00B10772"/>
    <w:rsid w:val="00B11607"/>
    <w:rsid w:val="00B12386"/>
    <w:rsid w:val="00B1243C"/>
    <w:rsid w:val="00B23683"/>
    <w:rsid w:val="00B26D21"/>
    <w:rsid w:val="00B300A2"/>
    <w:rsid w:val="00B34B11"/>
    <w:rsid w:val="00B35251"/>
    <w:rsid w:val="00B35EDA"/>
    <w:rsid w:val="00B40A2B"/>
    <w:rsid w:val="00B4224B"/>
    <w:rsid w:val="00B4462B"/>
    <w:rsid w:val="00B44FB9"/>
    <w:rsid w:val="00B52DE0"/>
    <w:rsid w:val="00B53D3E"/>
    <w:rsid w:val="00B54038"/>
    <w:rsid w:val="00B55AA9"/>
    <w:rsid w:val="00B563D5"/>
    <w:rsid w:val="00B61A91"/>
    <w:rsid w:val="00B62F1E"/>
    <w:rsid w:val="00B63220"/>
    <w:rsid w:val="00B6506D"/>
    <w:rsid w:val="00B71684"/>
    <w:rsid w:val="00B85347"/>
    <w:rsid w:val="00B95487"/>
    <w:rsid w:val="00BA10C6"/>
    <w:rsid w:val="00BA67B7"/>
    <w:rsid w:val="00BB02E2"/>
    <w:rsid w:val="00BB1CF1"/>
    <w:rsid w:val="00BB5FEE"/>
    <w:rsid w:val="00BC0164"/>
    <w:rsid w:val="00BC668C"/>
    <w:rsid w:val="00BE5489"/>
    <w:rsid w:val="00BE58B8"/>
    <w:rsid w:val="00BE5BD0"/>
    <w:rsid w:val="00BE62C4"/>
    <w:rsid w:val="00BE6525"/>
    <w:rsid w:val="00BE75CB"/>
    <w:rsid w:val="00BF22E8"/>
    <w:rsid w:val="00BF5D1A"/>
    <w:rsid w:val="00BF7666"/>
    <w:rsid w:val="00C10BA3"/>
    <w:rsid w:val="00C12BAA"/>
    <w:rsid w:val="00C1374D"/>
    <w:rsid w:val="00C22F52"/>
    <w:rsid w:val="00C235D9"/>
    <w:rsid w:val="00C25875"/>
    <w:rsid w:val="00C30328"/>
    <w:rsid w:val="00C3294C"/>
    <w:rsid w:val="00C330FE"/>
    <w:rsid w:val="00C353BB"/>
    <w:rsid w:val="00C36021"/>
    <w:rsid w:val="00C36579"/>
    <w:rsid w:val="00C4221C"/>
    <w:rsid w:val="00C46385"/>
    <w:rsid w:val="00C46925"/>
    <w:rsid w:val="00C50A00"/>
    <w:rsid w:val="00C535DD"/>
    <w:rsid w:val="00C536CF"/>
    <w:rsid w:val="00C6327E"/>
    <w:rsid w:val="00C65C92"/>
    <w:rsid w:val="00C677A6"/>
    <w:rsid w:val="00C67AF4"/>
    <w:rsid w:val="00C67DF8"/>
    <w:rsid w:val="00C73DF2"/>
    <w:rsid w:val="00C8107B"/>
    <w:rsid w:val="00C81AD2"/>
    <w:rsid w:val="00C849C1"/>
    <w:rsid w:val="00C86C13"/>
    <w:rsid w:val="00C92B23"/>
    <w:rsid w:val="00C95EFB"/>
    <w:rsid w:val="00C96F7B"/>
    <w:rsid w:val="00CA5059"/>
    <w:rsid w:val="00CA5B0B"/>
    <w:rsid w:val="00CA7735"/>
    <w:rsid w:val="00CB0221"/>
    <w:rsid w:val="00CB300D"/>
    <w:rsid w:val="00CB77A8"/>
    <w:rsid w:val="00CC2D22"/>
    <w:rsid w:val="00CC6E17"/>
    <w:rsid w:val="00CD1AE8"/>
    <w:rsid w:val="00CE0ABF"/>
    <w:rsid w:val="00CE5E01"/>
    <w:rsid w:val="00CE6B2D"/>
    <w:rsid w:val="00CE7F99"/>
    <w:rsid w:val="00CF7188"/>
    <w:rsid w:val="00CF75B5"/>
    <w:rsid w:val="00D00BE2"/>
    <w:rsid w:val="00D01437"/>
    <w:rsid w:val="00D02AA0"/>
    <w:rsid w:val="00D03773"/>
    <w:rsid w:val="00D04542"/>
    <w:rsid w:val="00D13714"/>
    <w:rsid w:val="00D2633A"/>
    <w:rsid w:val="00D26F58"/>
    <w:rsid w:val="00D37B3A"/>
    <w:rsid w:val="00D44AD5"/>
    <w:rsid w:val="00D45CB6"/>
    <w:rsid w:val="00D46E17"/>
    <w:rsid w:val="00D51F08"/>
    <w:rsid w:val="00D5516E"/>
    <w:rsid w:val="00D57096"/>
    <w:rsid w:val="00D6422B"/>
    <w:rsid w:val="00D64DF5"/>
    <w:rsid w:val="00D6740B"/>
    <w:rsid w:val="00D7257C"/>
    <w:rsid w:val="00D73BD4"/>
    <w:rsid w:val="00D77416"/>
    <w:rsid w:val="00D81BF5"/>
    <w:rsid w:val="00D831D3"/>
    <w:rsid w:val="00D86E2C"/>
    <w:rsid w:val="00D90B62"/>
    <w:rsid w:val="00D940CC"/>
    <w:rsid w:val="00D942F2"/>
    <w:rsid w:val="00D9536E"/>
    <w:rsid w:val="00DA04E7"/>
    <w:rsid w:val="00DA125E"/>
    <w:rsid w:val="00DA74B6"/>
    <w:rsid w:val="00DB5E2F"/>
    <w:rsid w:val="00DC03C8"/>
    <w:rsid w:val="00DC156C"/>
    <w:rsid w:val="00DC29A9"/>
    <w:rsid w:val="00DC7B04"/>
    <w:rsid w:val="00DD09CC"/>
    <w:rsid w:val="00DD2355"/>
    <w:rsid w:val="00DD3292"/>
    <w:rsid w:val="00DE1DD1"/>
    <w:rsid w:val="00DE2D68"/>
    <w:rsid w:val="00DE7230"/>
    <w:rsid w:val="00DF321E"/>
    <w:rsid w:val="00DF380E"/>
    <w:rsid w:val="00DF653A"/>
    <w:rsid w:val="00E0034C"/>
    <w:rsid w:val="00E03E2E"/>
    <w:rsid w:val="00E10CF6"/>
    <w:rsid w:val="00E243BA"/>
    <w:rsid w:val="00E24ADA"/>
    <w:rsid w:val="00E26071"/>
    <w:rsid w:val="00E26655"/>
    <w:rsid w:val="00E3487F"/>
    <w:rsid w:val="00E42A84"/>
    <w:rsid w:val="00E47514"/>
    <w:rsid w:val="00E515E8"/>
    <w:rsid w:val="00E51A10"/>
    <w:rsid w:val="00E61584"/>
    <w:rsid w:val="00E61CBA"/>
    <w:rsid w:val="00E629FB"/>
    <w:rsid w:val="00E65789"/>
    <w:rsid w:val="00E70128"/>
    <w:rsid w:val="00E72961"/>
    <w:rsid w:val="00E7301D"/>
    <w:rsid w:val="00E85732"/>
    <w:rsid w:val="00E9504E"/>
    <w:rsid w:val="00E965FD"/>
    <w:rsid w:val="00EB2566"/>
    <w:rsid w:val="00EB364B"/>
    <w:rsid w:val="00EB3BE5"/>
    <w:rsid w:val="00EB52FE"/>
    <w:rsid w:val="00EB7112"/>
    <w:rsid w:val="00EB7383"/>
    <w:rsid w:val="00EC1032"/>
    <w:rsid w:val="00EC2EDE"/>
    <w:rsid w:val="00ED0D56"/>
    <w:rsid w:val="00ED41B5"/>
    <w:rsid w:val="00ED74FA"/>
    <w:rsid w:val="00EE5358"/>
    <w:rsid w:val="00EF14FE"/>
    <w:rsid w:val="00EF3318"/>
    <w:rsid w:val="00EF40A6"/>
    <w:rsid w:val="00EF463A"/>
    <w:rsid w:val="00EF4D35"/>
    <w:rsid w:val="00EF5A90"/>
    <w:rsid w:val="00EF79C6"/>
    <w:rsid w:val="00F021B5"/>
    <w:rsid w:val="00F02733"/>
    <w:rsid w:val="00F034BA"/>
    <w:rsid w:val="00F10FFE"/>
    <w:rsid w:val="00F22C9F"/>
    <w:rsid w:val="00F30BFD"/>
    <w:rsid w:val="00F31923"/>
    <w:rsid w:val="00F333FF"/>
    <w:rsid w:val="00F342E0"/>
    <w:rsid w:val="00F37CF5"/>
    <w:rsid w:val="00F422BD"/>
    <w:rsid w:val="00F42A46"/>
    <w:rsid w:val="00F458F4"/>
    <w:rsid w:val="00F51417"/>
    <w:rsid w:val="00F51FEC"/>
    <w:rsid w:val="00F526F8"/>
    <w:rsid w:val="00F5785A"/>
    <w:rsid w:val="00F57D52"/>
    <w:rsid w:val="00F61757"/>
    <w:rsid w:val="00F61F12"/>
    <w:rsid w:val="00F65583"/>
    <w:rsid w:val="00F660AF"/>
    <w:rsid w:val="00F661DA"/>
    <w:rsid w:val="00F66C33"/>
    <w:rsid w:val="00F70459"/>
    <w:rsid w:val="00F70CCC"/>
    <w:rsid w:val="00F71A70"/>
    <w:rsid w:val="00F822DF"/>
    <w:rsid w:val="00F82B01"/>
    <w:rsid w:val="00F83EDE"/>
    <w:rsid w:val="00F84791"/>
    <w:rsid w:val="00F87795"/>
    <w:rsid w:val="00F94E09"/>
    <w:rsid w:val="00F97968"/>
    <w:rsid w:val="00FA0119"/>
    <w:rsid w:val="00FA29D6"/>
    <w:rsid w:val="00FA6E9D"/>
    <w:rsid w:val="00FB1EE9"/>
    <w:rsid w:val="00FB634E"/>
    <w:rsid w:val="00FB6D15"/>
    <w:rsid w:val="00FC0DF6"/>
    <w:rsid w:val="00FC13B7"/>
    <w:rsid w:val="00FC4220"/>
    <w:rsid w:val="00FC57E3"/>
    <w:rsid w:val="00FC6AAE"/>
    <w:rsid w:val="00FD4B0B"/>
    <w:rsid w:val="00FE230B"/>
    <w:rsid w:val="00FF6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 [3213]"/>
    </o:shapedefaults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94C"/>
    <w:pPr>
      <w:tabs>
        <w:tab w:val="left" w:pos="3402"/>
        <w:tab w:val="left" w:pos="9072"/>
      </w:tabs>
    </w:pPr>
  </w:style>
  <w:style w:type="paragraph" w:styleId="1">
    <w:name w:val="heading 1"/>
    <w:basedOn w:val="a"/>
    <w:next w:val="a"/>
    <w:link w:val="10"/>
    <w:uiPriority w:val="9"/>
    <w:qFormat/>
    <w:rsid w:val="001823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823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823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2140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6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5697C"/>
  </w:style>
  <w:style w:type="paragraph" w:styleId="a5">
    <w:name w:val="footer"/>
    <w:basedOn w:val="a"/>
    <w:link w:val="a6"/>
    <w:uiPriority w:val="99"/>
    <w:unhideWhenUsed/>
    <w:rsid w:val="00556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5697C"/>
  </w:style>
  <w:style w:type="paragraph" w:styleId="a7">
    <w:name w:val="List Paragraph"/>
    <w:basedOn w:val="a"/>
    <w:uiPriority w:val="34"/>
    <w:qFormat/>
    <w:rsid w:val="006C5078"/>
    <w:pPr>
      <w:ind w:left="720"/>
      <w:contextualSpacing/>
    </w:pPr>
  </w:style>
  <w:style w:type="table" w:styleId="a8">
    <w:name w:val="Table Grid"/>
    <w:basedOn w:val="a1"/>
    <w:uiPriority w:val="59"/>
    <w:rsid w:val="001F29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823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182335"/>
    <w:pPr>
      <w:outlineLvl w:val="9"/>
    </w:pPr>
  </w:style>
  <w:style w:type="paragraph" w:styleId="aa">
    <w:name w:val="Balloon Text"/>
    <w:basedOn w:val="a"/>
    <w:link w:val="ab"/>
    <w:uiPriority w:val="99"/>
    <w:semiHidden/>
    <w:unhideWhenUsed/>
    <w:rsid w:val="00182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8233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823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8233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11">
    <w:name w:val="toc 1"/>
    <w:basedOn w:val="a"/>
    <w:next w:val="a"/>
    <w:autoRedefine/>
    <w:uiPriority w:val="39"/>
    <w:unhideWhenUsed/>
    <w:qFormat/>
    <w:rsid w:val="006B1863"/>
    <w:pPr>
      <w:tabs>
        <w:tab w:val="clear" w:pos="3402"/>
        <w:tab w:val="clear" w:pos="9072"/>
      </w:tabs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qFormat/>
    <w:rsid w:val="006B1863"/>
    <w:pPr>
      <w:tabs>
        <w:tab w:val="clear" w:pos="3402"/>
        <w:tab w:val="clear" w:pos="9072"/>
      </w:tabs>
      <w:spacing w:before="240" w:after="0"/>
    </w:pPr>
    <w:rPr>
      <w:rFonts w:cstheme="minorHAnsi"/>
      <w:b/>
      <w:bC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qFormat/>
    <w:rsid w:val="006B1863"/>
    <w:pPr>
      <w:tabs>
        <w:tab w:val="clear" w:pos="3402"/>
        <w:tab w:val="clear" w:pos="9072"/>
      </w:tabs>
      <w:spacing w:after="0"/>
      <w:ind w:left="220"/>
    </w:pPr>
    <w:rPr>
      <w:rFonts w:cstheme="minorHAnsi"/>
      <w:sz w:val="20"/>
      <w:szCs w:val="20"/>
    </w:rPr>
  </w:style>
  <w:style w:type="character" w:styleId="ac">
    <w:name w:val="Hyperlink"/>
    <w:basedOn w:val="a0"/>
    <w:uiPriority w:val="99"/>
    <w:unhideWhenUsed/>
    <w:rsid w:val="006B1863"/>
    <w:rPr>
      <w:color w:val="0000FF" w:themeColor="hyperlink"/>
      <w:u w:val="single"/>
    </w:rPr>
  </w:style>
  <w:style w:type="character" w:styleId="ad">
    <w:name w:val="Placeholder Text"/>
    <w:basedOn w:val="a0"/>
    <w:uiPriority w:val="99"/>
    <w:semiHidden/>
    <w:rsid w:val="008C421C"/>
    <w:rPr>
      <w:color w:val="808080"/>
    </w:rPr>
  </w:style>
  <w:style w:type="paragraph" w:styleId="ae">
    <w:name w:val="footnote text"/>
    <w:basedOn w:val="a"/>
    <w:link w:val="af"/>
    <w:uiPriority w:val="99"/>
    <w:semiHidden/>
    <w:unhideWhenUsed/>
    <w:rsid w:val="00EF79C6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EF79C6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EF79C6"/>
    <w:rPr>
      <w:vertAlign w:val="superscript"/>
    </w:rPr>
  </w:style>
  <w:style w:type="character" w:customStyle="1" w:styleId="40">
    <w:name w:val="Заголовок 4 Знак"/>
    <w:basedOn w:val="a0"/>
    <w:link w:val="4"/>
    <w:uiPriority w:val="9"/>
    <w:rsid w:val="0072140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41">
    <w:name w:val="toc 4"/>
    <w:basedOn w:val="a"/>
    <w:next w:val="a"/>
    <w:autoRedefine/>
    <w:uiPriority w:val="39"/>
    <w:unhideWhenUsed/>
    <w:rsid w:val="002D39CE"/>
    <w:pPr>
      <w:tabs>
        <w:tab w:val="clear" w:pos="3402"/>
        <w:tab w:val="clear" w:pos="9072"/>
      </w:tabs>
      <w:spacing w:after="0"/>
      <w:ind w:left="44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2D39CE"/>
    <w:pPr>
      <w:tabs>
        <w:tab w:val="clear" w:pos="3402"/>
        <w:tab w:val="clear" w:pos="9072"/>
      </w:tabs>
      <w:spacing w:after="0"/>
      <w:ind w:left="66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2D39CE"/>
    <w:pPr>
      <w:tabs>
        <w:tab w:val="clear" w:pos="3402"/>
        <w:tab w:val="clear" w:pos="9072"/>
      </w:tabs>
      <w:spacing w:after="0"/>
      <w:ind w:left="88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2D39CE"/>
    <w:pPr>
      <w:tabs>
        <w:tab w:val="clear" w:pos="3402"/>
        <w:tab w:val="clear" w:pos="9072"/>
      </w:tabs>
      <w:spacing w:after="0"/>
      <w:ind w:left="110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2D39CE"/>
    <w:pPr>
      <w:tabs>
        <w:tab w:val="clear" w:pos="3402"/>
        <w:tab w:val="clear" w:pos="9072"/>
      </w:tabs>
      <w:spacing w:after="0"/>
      <w:ind w:left="132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2D39CE"/>
    <w:pPr>
      <w:tabs>
        <w:tab w:val="clear" w:pos="3402"/>
        <w:tab w:val="clear" w:pos="9072"/>
      </w:tabs>
      <w:spacing w:after="0"/>
      <w:ind w:left="1540"/>
    </w:pPr>
    <w:rPr>
      <w:rFonts w:cstheme="minorHAnsi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2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01866">
          <w:marLeft w:val="0"/>
          <w:marRight w:val="0"/>
          <w:marTop w:val="0"/>
          <w:marBottom w:val="9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27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689839">
          <w:marLeft w:val="0"/>
          <w:marRight w:val="0"/>
          <w:marTop w:val="0"/>
          <w:marBottom w:val="9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259708">
          <w:marLeft w:val="0"/>
          <w:marRight w:val="0"/>
          <w:marTop w:val="0"/>
          <w:marBottom w:val="9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8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480CBD-4F0C-4F7F-806B-0CB80FDD1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4332</TotalTime>
  <Pages>30</Pages>
  <Words>4868</Words>
  <Characters>27749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Teacher</cp:lastModifiedBy>
  <cp:revision>272</cp:revision>
  <cp:lastPrinted>2022-01-14T06:53:00Z</cp:lastPrinted>
  <dcterms:created xsi:type="dcterms:W3CDTF">2020-07-29T11:23:00Z</dcterms:created>
  <dcterms:modified xsi:type="dcterms:W3CDTF">2022-01-14T06:58:00Z</dcterms:modified>
</cp:coreProperties>
</file>