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EF0" w:rsidRP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51EF0">
        <w:rPr>
          <w:rFonts w:ascii="Times New Roman" w:hAnsi="Times New Roman"/>
          <w:b/>
          <w:sz w:val="28"/>
          <w:szCs w:val="28"/>
        </w:rPr>
        <w:t>ГБНОУ "СПБГДТЮ" ЭБЦ "Крестовский остров"</w:t>
      </w:r>
    </w:p>
    <w:p w:rsidR="00A51EF0" w:rsidRDefault="00A51EF0" w:rsidP="00A51EF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592472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115.05pt;width:467.7pt;height:202.65pt;z-index:251660288;mso-position-horizontal:center;mso-position-horizontal-relative:margin;mso-position-vertical-relative:margin" stroked="f">
            <v:textbox>
              <w:txbxContent>
                <w:p w:rsidR="008A579E" w:rsidRPr="00A51EF0" w:rsidRDefault="008A579E" w:rsidP="00A51EF0">
                  <w:pPr>
                    <w:spacing w:after="0"/>
                    <w:jc w:val="center"/>
                    <w:rPr>
                      <w:rFonts w:ascii="Times New Roman" w:hAnsi="Times New Roman"/>
                      <w:sz w:val="52"/>
                      <w:szCs w:val="52"/>
                    </w:rPr>
                  </w:pPr>
                  <w:r w:rsidRPr="00A51EF0">
                    <w:rPr>
                      <w:rFonts w:ascii="Times New Roman" w:hAnsi="Times New Roman"/>
                      <w:sz w:val="52"/>
                      <w:szCs w:val="52"/>
                    </w:rPr>
                    <w:t>«</w:t>
                  </w:r>
                  <w:r w:rsidRPr="00446AA9">
                    <w:rPr>
                      <w:rFonts w:ascii="Times New Roman" w:hAnsi="Times New Roman"/>
                      <w:sz w:val="52"/>
                      <w:szCs w:val="52"/>
                    </w:rPr>
                    <w:t>Изучение динамики состояния реки Смоленки с мая по август 2022 года по содержанию биогенных соединений, растворенного кислорода и</w:t>
                  </w:r>
                  <w:r>
                    <w:rPr>
                      <w:rFonts w:ascii="Times New Roman" w:hAnsi="Times New Roman"/>
                      <w:sz w:val="52"/>
                      <w:szCs w:val="52"/>
                    </w:rPr>
                    <w:t xml:space="preserve"> ионов кобальта в воде</w:t>
                  </w:r>
                  <w:r w:rsidRPr="00446AA9">
                    <w:rPr>
                      <w:rFonts w:ascii="Times New Roman" w:hAnsi="Times New Roman"/>
                      <w:sz w:val="52"/>
                      <w:szCs w:val="52"/>
                    </w:rPr>
                    <w:t>»</w:t>
                  </w:r>
                </w:p>
              </w:txbxContent>
            </v:textbox>
            <w10:wrap anchorx="margin" anchory="margin"/>
          </v:shape>
        </w:pict>
      </w: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592472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27" type="#_x0000_t202" style="position:absolute;left:0;text-align:left;margin-left:242.5pt;margin-top:3.3pt;width:269.3pt;height:297pt;z-index:251661312" stroked="f">
            <v:textbox style="mso-fit-shape-to-text:t">
              <w:txbxContent>
                <w:p w:rsidR="008A579E" w:rsidRPr="00026388" w:rsidRDefault="008A579E" w:rsidP="00A51EF0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2638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 выполнила</w:t>
                  </w:r>
                  <w:r w:rsidRPr="00026388"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</w:p>
                <w:p w:rsidR="008A579E" w:rsidRPr="00026388" w:rsidRDefault="008A579E" w:rsidP="00A51EF0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26388">
                    <w:rPr>
                      <w:rFonts w:ascii="Times New Roman" w:hAnsi="Times New Roman"/>
                      <w:sz w:val="28"/>
                      <w:szCs w:val="28"/>
                    </w:rPr>
                    <w:t>Соломонова Ирина Сергеевна</w:t>
                  </w:r>
                </w:p>
                <w:p w:rsidR="008A579E" w:rsidRDefault="008A579E" w:rsidP="00A51EF0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Ученица 11Б</w:t>
                  </w:r>
                  <w:r w:rsidRPr="00026388">
                    <w:rPr>
                      <w:rFonts w:ascii="Times New Roman" w:hAnsi="Times New Roman"/>
                      <w:sz w:val="28"/>
                      <w:szCs w:val="28"/>
                    </w:rPr>
                    <w:t xml:space="preserve"> класса ГБОУ СОШ №2</w:t>
                  </w:r>
                </w:p>
                <w:p w:rsidR="008A579E" w:rsidRDefault="008A579E" w:rsidP="00A51EF0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03C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Научный руководитель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</w:p>
                <w:p w:rsidR="008A579E" w:rsidRDefault="008A579E" w:rsidP="00A51EF0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Иванова Любовь Романовна </w:t>
                  </w:r>
                </w:p>
                <w:p w:rsidR="008A579E" w:rsidRDefault="008A579E" w:rsidP="00A51EF0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Педагог доп.</w:t>
                  </w:r>
                  <w:r w:rsidRPr="000C3DD6"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образования ГБНОУ "СПБГДТЮ" ЭБЦ "Крестовский остров "</w:t>
                  </w:r>
                </w:p>
                <w:p w:rsidR="008A579E" w:rsidRDefault="008A579E" w:rsidP="00A51EF0">
                  <w:pPr>
                    <w:spacing w:after="0" w:line="36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D291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Научный консультант:</w:t>
                  </w:r>
                </w:p>
                <w:p w:rsidR="008A579E" w:rsidRDefault="008A579E" w:rsidP="00A51EF0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D291E">
                    <w:rPr>
                      <w:rFonts w:ascii="Times New Roman" w:hAnsi="Times New Roman"/>
                      <w:sz w:val="28"/>
                      <w:szCs w:val="28"/>
                    </w:rPr>
                    <w:t>Ширяев Валерий Алексеевич</w:t>
                  </w:r>
                </w:p>
                <w:p w:rsidR="008A579E" w:rsidRDefault="008A579E" w:rsidP="003D291E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Педагог доп.</w:t>
                  </w:r>
                  <w:r w:rsidRPr="000C3DD6"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образования ГБНОУ "СПБГДТЮ" ЭБЦ "Крестовский остров "</w:t>
                  </w:r>
                </w:p>
                <w:p w:rsidR="008A579E" w:rsidRPr="003D291E" w:rsidRDefault="008A579E" w:rsidP="00A51EF0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Санкт-Петербург. Ленинградская область.</w:t>
      </w:r>
    </w:p>
    <w:p w:rsidR="00090EC9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</w:t>
      </w:r>
      <w:r w:rsidRPr="00551813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51EF0" w:rsidRDefault="00A51EF0" w:rsidP="007934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tbl>
      <w:tblPr>
        <w:tblStyle w:val="af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180"/>
        <w:gridCol w:w="851"/>
      </w:tblGrid>
      <w:tr w:rsidR="007934FC" w:rsidRPr="00521827" w:rsidTr="007934FC">
        <w:tc>
          <w:tcPr>
            <w:tcW w:w="9180" w:type="dxa"/>
          </w:tcPr>
          <w:p w:rsidR="007934FC" w:rsidRPr="007934FC" w:rsidRDefault="007934FC" w:rsidP="007934FC">
            <w:pPr>
              <w:rPr>
                <w:rFonts w:ascii="Times New Roman" w:hAnsi="Times New Roman"/>
                <w:sz w:val="28"/>
                <w:szCs w:val="28"/>
              </w:rPr>
            </w:pPr>
            <w:r w:rsidRPr="007934FC">
              <w:rPr>
                <w:rFonts w:ascii="Times New Roman" w:hAnsi="Times New Roman"/>
                <w:sz w:val="28"/>
                <w:szCs w:val="28"/>
              </w:rPr>
              <w:t>Введение ………………………………………………………………………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..2.</w:t>
            </w:r>
            <w:r w:rsidRPr="007934FC">
              <w:rPr>
                <w:rFonts w:ascii="Times New Roman" w:hAnsi="Times New Roman"/>
                <w:sz w:val="28"/>
                <w:szCs w:val="28"/>
              </w:rPr>
              <w:t>Материалы и методы…………………………………………………………</w:t>
            </w:r>
          </w:p>
        </w:tc>
        <w:tc>
          <w:tcPr>
            <w:tcW w:w="851" w:type="dxa"/>
          </w:tcPr>
          <w:p w:rsidR="007934FC" w:rsidRPr="007934FC" w:rsidRDefault="006972B9" w:rsidP="007934F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7934FC" w:rsidRPr="007934FC" w:rsidRDefault="007934FC" w:rsidP="007934FC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934F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934FC" w:rsidRPr="00521827" w:rsidTr="007934FC">
        <w:tc>
          <w:tcPr>
            <w:tcW w:w="9180" w:type="dxa"/>
          </w:tcPr>
          <w:p w:rsidR="007934FC" w:rsidRPr="007934FC" w:rsidRDefault="007934FC" w:rsidP="007934FC">
            <w:pPr>
              <w:ind w:right="-9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4FC">
              <w:rPr>
                <w:rFonts w:ascii="Times New Roman" w:hAnsi="Times New Roman"/>
                <w:sz w:val="28"/>
                <w:szCs w:val="28"/>
              </w:rPr>
              <w:t>2.1.Методы химического анализа проб воды………………………………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851" w:type="dxa"/>
          </w:tcPr>
          <w:p w:rsidR="007934FC" w:rsidRPr="007934FC" w:rsidRDefault="006972B9" w:rsidP="007934FC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934FC" w:rsidRPr="00521827" w:rsidTr="007934FC">
        <w:tc>
          <w:tcPr>
            <w:tcW w:w="9180" w:type="dxa"/>
          </w:tcPr>
          <w:p w:rsidR="007934FC" w:rsidRPr="007934FC" w:rsidRDefault="007934FC" w:rsidP="007934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4FC">
              <w:rPr>
                <w:rFonts w:ascii="Times New Roman" w:hAnsi="Times New Roman"/>
                <w:sz w:val="28"/>
                <w:szCs w:val="28"/>
              </w:rPr>
              <w:t>2.2.Характеристика точек отбора проб………………………………………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7934FC" w:rsidRPr="007934FC" w:rsidRDefault="007934FC" w:rsidP="007934FC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934F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934FC" w:rsidRPr="00521827" w:rsidTr="007934FC">
        <w:tc>
          <w:tcPr>
            <w:tcW w:w="9180" w:type="dxa"/>
          </w:tcPr>
          <w:p w:rsidR="007934FC" w:rsidRPr="007934FC" w:rsidRDefault="007934FC" w:rsidP="007934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4FC">
              <w:rPr>
                <w:rFonts w:ascii="Times New Roman" w:hAnsi="Times New Roman"/>
                <w:sz w:val="28"/>
                <w:szCs w:val="28"/>
              </w:rPr>
              <w:t>3.Результаты и обсуждение…………………………………………………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....</w:t>
            </w:r>
          </w:p>
        </w:tc>
        <w:tc>
          <w:tcPr>
            <w:tcW w:w="851" w:type="dxa"/>
          </w:tcPr>
          <w:p w:rsidR="007934FC" w:rsidRPr="007934FC" w:rsidRDefault="006972B9" w:rsidP="007934FC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934FC" w:rsidRPr="00521827" w:rsidTr="007934FC">
        <w:tc>
          <w:tcPr>
            <w:tcW w:w="9180" w:type="dxa"/>
          </w:tcPr>
          <w:p w:rsidR="007934FC" w:rsidRPr="007934FC" w:rsidRDefault="00174A59" w:rsidP="007934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3.1.Первый этап</w:t>
            </w:r>
            <w:r w:rsidR="007934FC" w:rsidRPr="007934FC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……………………………………………………………........</w:t>
            </w:r>
          </w:p>
        </w:tc>
        <w:tc>
          <w:tcPr>
            <w:tcW w:w="851" w:type="dxa"/>
          </w:tcPr>
          <w:p w:rsidR="007934FC" w:rsidRPr="007934FC" w:rsidRDefault="006972B9" w:rsidP="007934FC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934FC" w:rsidRPr="00521827" w:rsidTr="007934FC">
        <w:tc>
          <w:tcPr>
            <w:tcW w:w="9180" w:type="dxa"/>
          </w:tcPr>
          <w:p w:rsidR="007934FC" w:rsidRPr="007934FC" w:rsidRDefault="00174A59" w:rsidP="007934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3.2.Второй этап</w:t>
            </w:r>
            <w:r w:rsidR="007934FC" w:rsidRPr="007934FC">
              <w:rPr>
                <w:rFonts w:ascii="Times New Roman" w:hAnsi="Times New Roman"/>
                <w:sz w:val="28"/>
                <w:szCs w:val="28"/>
              </w:rPr>
              <w:t>……………………………………………….............................</w:t>
            </w:r>
          </w:p>
        </w:tc>
        <w:tc>
          <w:tcPr>
            <w:tcW w:w="851" w:type="dxa"/>
          </w:tcPr>
          <w:p w:rsidR="007934FC" w:rsidRPr="007934FC" w:rsidRDefault="006972B9" w:rsidP="007934FC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7934FC" w:rsidRPr="00521827" w:rsidTr="007934FC">
        <w:tc>
          <w:tcPr>
            <w:tcW w:w="9180" w:type="dxa"/>
          </w:tcPr>
          <w:p w:rsidR="007934FC" w:rsidRPr="007934FC" w:rsidRDefault="007934FC" w:rsidP="007934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4FC">
              <w:rPr>
                <w:rFonts w:ascii="Times New Roman" w:hAnsi="Times New Roman"/>
                <w:sz w:val="28"/>
                <w:szCs w:val="28"/>
              </w:rPr>
              <w:t>3.3</w:t>
            </w:r>
            <w:r w:rsidR="00174A59">
              <w:rPr>
                <w:rFonts w:ascii="Times New Roman" w:hAnsi="Times New Roman"/>
                <w:sz w:val="28"/>
                <w:szCs w:val="28"/>
              </w:rPr>
              <w:t>.Третий этап</w:t>
            </w:r>
            <w:r w:rsidRPr="007934FC">
              <w:rPr>
                <w:rFonts w:ascii="Times New Roman" w:hAnsi="Times New Roman"/>
                <w:sz w:val="28"/>
                <w:szCs w:val="28"/>
              </w:rPr>
              <w:t>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.....................................................</w:t>
            </w:r>
          </w:p>
        </w:tc>
        <w:tc>
          <w:tcPr>
            <w:tcW w:w="851" w:type="dxa"/>
          </w:tcPr>
          <w:p w:rsidR="007934FC" w:rsidRPr="007934FC" w:rsidRDefault="006972B9" w:rsidP="007934F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7934FC" w:rsidRPr="00521827" w:rsidTr="007934FC">
        <w:tc>
          <w:tcPr>
            <w:tcW w:w="9180" w:type="dxa"/>
          </w:tcPr>
          <w:p w:rsidR="007934FC" w:rsidRPr="007934FC" w:rsidRDefault="007934FC" w:rsidP="007934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4FC">
              <w:rPr>
                <w:rFonts w:ascii="Times New Roman" w:hAnsi="Times New Roman"/>
                <w:sz w:val="28"/>
                <w:szCs w:val="28"/>
              </w:rPr>
              <w:t>3.4.</w:t>
            </w:r>
            <w:r w:rsidR="00174A59">
              <w:rPr>
                <w:rFonts w:ascii="Times New Roman" w:hAnsi="Times New Roman"/>
                <w:sz w:val="28"/>
                <w:szCs w:val="28"/>
              </w:rPr>
              <w:t>Четвёртый этап</w:t>
            </w:r>
            <w:r w:rsidRPr="007934FC"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</w:t>
            </w:r>
            <w:r w:rsidR="00174A59"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851" w:type="dxa"/>
          </w:tcPr>
          <w:p w:rsidR="007934FC" w:rsidRPr="007934FC" w:rsidRDefault="006972B9" w:rsidP="007934F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7934FC" w:rsidRPr="00521827" w:rsidTr="007934FC">
        <w:tc>
          <w:tcPr>
            <w:tcW w:w="9180" w:type="dxa"/>
          </w:tcPr>
          <w:p w:rsidR="007934FC" w:rsidRPr="007934FC" w:rsidRDefault="007934FC" w:rsidP="007934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4.Выводы</w:t>
            </w:r>
            <w:r w:rsidRPr="007934FC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…….</w:t>
            </w:r>
          </w:p>
        </w:tc>
        <w:tc>
          <w:tcPr>
            <w:tcW w:w="851" w:type="dxa"/>
          </w:tcPr>
          <w:p w:rsidR="007934FC" w:rsidRPr="007934FC" w:rsidRDefault="006972B9" w:rsidP="007934F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7934FC" w:rsidRPr="00521827" w:rsidTr="007934FC">
        <w:tc>
          <w:tcPr>
            <w:tcW w:w="9180" w:type="dxa"/>
          </w:tcPr>
          <w:p w:rsidR="007934FC" w:rsidRPr="007934FC" w:rsidRDefault="007934FC" w:rsidP="007934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4FC">
              <w:rPr>
                <w:rFonts w:ascii="Times New Roman" w:hAnsi="Times New Roman"/>
                <w:sz w:val="28"/>
                <w:szCs w:val="28"/>
              </w:rPr>
              <w:t>6.Заключение…………………………………………………………………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851" w:type="dxa"/>
          </w:tcPr>
          <w:p w:rsidR="007934FC" w:rsidRPr="007934FC" w:rsidRDefault="006972B9" w:rsidP="007934F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934FC" w:rsidRPr="00521827" w:rsidTr="007934FC">
        <w:tc>
          <w:tcPr>
            <w:tcW w:w="9180" w:type="dxa"/>
          </w:tcPr>
          <w:p w:rsidR="007934FC" w:rsidRDefault="007934FC" w:rsidP="007934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34FC">
              <w:rPr>
                <w:rFonts w:ascii="Times New Roman" w:hAnsi="Times New Roman"/>
                <w:sz w:val="28"/>
                <w:szCs w:val="28"/>
              </w:rPr>
              <w:t>Список использованной литературы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………………………………………….</w:t>
            </w:r>
          </w:p>
          <w:p w:rsidR="00803D3B" w:rsidRPr="007934FC" w:rsidRDefault="00803D3B" w:rsidP="007934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Приложение……………………………………………………………………..</w:t>
            </w:r>
          </w:p>
        </w:tc>
        <w:tc>
          <w:tcPr>
            <w:tcW w:w="851" w:type="dxa"/>
          </w:tcPr>
          <w:p w:rsidR="007934FC" w:rsidRDefault="006972B9" w:rsidP="007934F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803D3B" w:rsidRPr="007934FC" w:rsidRDefault="00803D3B" w:rsidP="007934F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934FC" w:rsidRPr="00521827" w:rsidTr="007934FC">
        <w:tc>
          <w:tcPr>
            <w:tcW w:w="9180" w:type="dxa"/>
          </w:tcPr>
          <w:p w:rsidR="007934FC" w:rsidRPr="007934FC" w:rsidRDefault="007934FC" w:rsidP="007934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934FC" w:rsidRPr="007934FC" w:rsidRDefault="007934FC" w:rsidP="007934F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34FC" w:rsidRPr="00521827" w:rsidTr="007934FC">
        <w:tc>
          <w:tcPr>
            <w:tcW w:w="9180" w:type="dxa"/>
          </w:tcPr>
          <w:p w:rsidR="007934FC" w:rsidRPr="007934FC" w:rsidRDefault="007934FC" w:rsidP="007934FC">
            <w:pPr>
              <w:pStyle w:val="a5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934FC" w:rsidRPr="007934FC" w:rsidRDefault="007934FC" w:rsidP="007934FC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7934FC" w:rsidRPr="007934FC" w:rsidRDefault="007934FC" w:rsidP="007934F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291E" w:rsidRDefault="003D291E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291E" w:rsidRDefault="003D291E" w:rsidP="00A51EF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1EF0" w:rsidRDefault="00A51EF0" w:rsidP="007934F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51EF0" w:rsidRPr="00D677AC" w:rsidRDefault="00A51EF0" w:rsidP="005E4BDC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D677AC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4358E0" w:rsidRPr="00D677AC" w:rsidRDefault="001C7F24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77AC">
        <w:rPr>
          <w:rFonts w:ascii="Times New Roman" w:hAnsi="Times New Roman"/>
          <w:sz w:val="28"/>
          <w:szCs w:val="28"/>
        </w:rPr>
        <w:t>Река Смоленка, берущая начало в Малой Неве и соединяющая Васильевский остров с островом Декабристов, впадает в Невскую губу. Эта река сравнительно небольшая – длиной 4,1 км, шириной д</w:t>
      </w:r>
      <w:r w:rsidR="005D0DBC" w:rsidRPr="00D677AC">
        <w:rPr>
          <w:rFonts w:ascii="Times New Roman" w:hAnsi="Times New Roman"/>
          <w:sz w:val="28"/>
          <w:szCs w:val="28"/>
        </w:rPr>
        <w:t>о 40 м и глубиной до 3 метров.</w:t>
      </w:r>
      <w:r w:rsidRPr="00D677AC">
        <w:rPr>
          <w:rFonts w:ascii="Times New Roman" w:hAnsi="Times New Roman"/>
          <w:sz w:val="28"/>
          <w:szCs w:val="28"/>
        </w:rPr>
        <w:t xml:space="preserve"> Ранее Смоленку называли Мякушей, и Черной (из-за темного цвета воды, связанного с особой подводной микрофлорой и высоким уровнем ила), и Глухой. Только в 1864 году река получила название Смоленская в честь Смоленского православного кладбища, на котором хоронили крестьян Смоленской губернии, приехавших на строительство Санкт-Петербурга.</w:t>
      </w:r>
      <w:r w:rsidR="00446AA9" w:rsidRPr="00D677AC">
        <w:rPr>
          <w:rFonts w:ascii="Times New Roman" w:hAnsi="Times New Roman"/>
          <w:sz w:val="28"/>
          <w:szCs w:val="28"/>
        </w:rPr>
        <w:t>[</w:t>
      </w:r>
      <w:r w:rsidR="003C4356" w:rsidRPr="00D677AC">
        <w:rPr>
          <w:rFonts w:ascii="Times New Roman" w:hAnsi="Times New Roman"/>
          <w:sz w:val="28"/>
          <w:szCs w:val="28"/>
        </w:rPr>
        <w:t>1</w:t>
      </w:r>
      <w:r w:rsidR="00446AA9" w:rsidRPr="00D677AC">
        <w:rPr>
          <w:rFonts w:ascii="Times New Roman" w:hAnsi="Times New Roman"/>
          <w:sz w:val="28"/>
          <w:szCs w:val="28"/>
        </w:rPr>
        <w:t>]</w:t>
      </w:r>
      <w:r w:rsidR="00A43725" w:rsidRPr="00D677AC">
        <w:rPr>
          <w:rFonts w:ascii="Times New Roman" w:eastAsia="Times New Roman" w:hAnsi="Times New Roman"/>
          <w:sz w:val="28"/>
          <w:szCs w:val="28"/>
        </w:rPr>
        <w:t xml:space="preserve"> </w:t>
      </w:r>
      <w:r w:rsidR="004358E0" w:rsidRPr="00D677AC">
        <w:rPr>
          <w:rFonts w:ascii="Times New Roman" w:hAnsi="Times New Roman"/>
          <w:sz w:val="28"/>
          <w:szCs w:val="28"/>
        </w:rPr>
        <w:t>Основная проблема экологического состояния реки Смоленки заключается не только в том, что на её дне из-за мелководности и низкой скорости течения образовываются большие залежи ила, но и в том, что она протекает через 2 кладбища, стоки которых впадают в реку. Река имеет крайне нестабильный уровень воды</w:t>
      </w:r>
      <w:r w:rsidR="003C4356" w:rsidRPr="00D677AC">
        <w:rPr>
          <w:rFonts w:ascii="Times New Roman" w:hAnsi="Times New Roman"/>
          <w:sz w:val="28"/>
          <w:szCs w:val="28"/>
        </w:rPr>
        <w:t>. Т</w:t>
      </w:r>
      <w:r w:rsidR="00446AA9" w:rsidRPr="00D677AC">
        <w:rPr>
          <w:rFonts w:ascii="Times New Roman" w:hAnsi="Times New Roman"/>
          <w:sz w:val="28"/>
          <w:szCs w:val="28"/>
        </w:rPr>
        <w:t>ак как Смоленка связана с</w:t>
      </w:r>
      <w:r w:rsidR="003C4356" w:rsidRPr="00D677AC">
        <w:rPr>
          <w:rFonts w:ascii="Times New Roman" w:hAnsi="Times New Roman"/>
          <w:sz w:val="28"/>
          <w:szCs w:val="28"/>
        </w:rPr>
        <w:t xml:space="preserve"> Финским заливом, поэтому в реке</w:t>
      </w:r>
      <w:r w:rsidR="00446AA9" w:rsidRPr="00D677AC">
        <w:rPr>
          <w:rFonts w:ascii="Times New Roman" w:hAnsi="Times New Roman"/>
          <w:sz w:val="28"/>
          <w:szCs w:val="28"/>
        </w:rPr>
        <w:t xml:space="preserve"> наблюдаются больш</w:t>
      </w:r>
      <w:r w:rsidR="003C4356" w:rsidRPr="00D677AC">
        <w:rPr>
          <w:rFonts w:ascii="Times New Roman" w:hAnsi="Times New Roman"/>
          <w:sz w:val="28"/>
          <w:szCs w:val="28"/>
        </w:rPr>
        <w:t xml:space="preserve">ие колебания уровня воды, а это </w:t>
      </w:r>
      <w:r w:rsidR="00446AA9" w:rsidRPr="00D677AC">
        <w:rPr>
          <w:rFonts w:ascii="Times New Roman" w:hAnsi="Times New Roman"/>
          <w:sz w:val="28"/>
          <w:szCs w:val="28"/>
        </w:rPr>
        <w:t>в свою очередь обуславливает интенсивно</w:t>
      </w:r>
      <w:r w:rsidR="003C4356" w:rsidRPr="00D677AC">
        <w:rPr>
          <w:rFonts w:ascii="Times New Roman" w:hAnsi="Times New Roman"/>
          <w:sz w:val="28"/>
          <w:szCs w:val="28"/>
        </w:rPr>
        <w:t>е формирование донных отложений.[2]</w:t>
      </w:r>
      <w:r w:rsidR="00446AA9" w:rsidRPr="00D677AC">
        <w:rPr>
          <w:rFonts w:ascii="Times New Roman" w:hAnsi="Times New Roman"/>
          <w:sz w:val="28"/>
          <w:szCs w:val="28"/>
        </w:rPr>
        <w:t xml:space="preserve"> После дождей уровень воды</w:t>
      </w:r>
      <w:r w:rsidR="004358E0" w:rsidRPr="00D677AC">
        <w:rPr>
          <w:rFonts w:ascii="Times New Roman" w:hAnsi="Times New Roman"/>
          <w:sz w:val="28"/>
          <w:szCs w:val="28"/>
        </w:rPr>
        <w:t xml:space="preserve"> может подняться на метр, после засухи – </w:t>
      </w:r>
      <w:r w:rsidR="00446AA9" w:rsidRPr="00D677AC">
        <w:rPr>
          <w:rFonts w:ascii="Times New Roman" w:hAnsi="Times New Roman"/>
          <w:sz w:val="28"/>
          <w:szCs w:val="28"/>
        </w:rPr>
        <w:t>опуститься на то же расстояние, как, например, случилось 12 ноября 2022 года: во время сильного ветра река Смоленка вышла из берегов и затопила Новосмоленскую набережную у Наличного моста в Петербурге.[</w:t>
      </w:r>
      <w:r w:rsidR="003C4356" w:rsidRPr="00D677AC">
        <w:rPr>
          <w:rFonts w:ascii="Times New Roman" w:hAnsi="Times New Roman"/>
          <w:sz w:val="28"/>
          <w:szCs w:val="28"/>
        </w:rPr>
        <w:t>3</w:t>
      </w:r>
      <w:r w:rsidR="00446AA9" w:rsidRPr="00D677AC">
        <w:rPr>
          <w:rFonts w:ascii="Times New Roman" w:hAnsi="Times New Roman"/>
          <w:sz w:val="28"/>
          <w:szCs w:val="28"/>
        </w:rPr>
        <w:t>]</w:t>
      </w:r>
    </w:p>
    <w:p w:rsidR="00D677AC" w:rsidRPr="00D677AC" w:rsidRDefault="00446AA9" w:rsidP="00D677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D677AC">
        <w:rPr>
          <w:rStyle w:val="hgkelc"/>
          <w:rFonts w:ascii="Times New Roman" w:hAnsi="Times New Roman"/>
          <w:sz w:val="28"/>
          <w:szCs w:val="28"/>
        </w:rPr>
        <w:t>В результате, стоки с кладбища, берега которого постоянно размывает, попадают в воду и уносятся течением на городской пляж, обустроенный в месте впадения реки в Финский залив. Пляж активно посещается жителями намывных территорий</w:t>
      </w:r>
      <w:r w:rsidR="003D291E">
        <w:rPr>
          <w:rStyle w:val="hgkelc"/>
          <w:rFonts w:ascii="Times New Roman" w:hAnsi="Times New Roman"/>
          <w:sz w:val="28"/>
          <w:szCs w:val="28"/>
        </w:rPr>
        <w:t>,</w:t>
      </w:r>
      <w:r w:rsidRPr="00D677AC">
        <w:rPr>
          <w:rStyle w:val="hgkelc"/>
          <w:rFonts w:ascii="Times New Roman" w:hAnsi="Times New Roman"/>
          <w:sz w:val="28"/>
          <w:szCs w:val="28"/>
        </w:rPr>
        <w:t xml:space="preserve"> и небл</w:t>
      </w:r>
      <w:r w:rsidR="00803D3B">
        <w:rPr>
          <w:rStyle w:val="hgkelc"/>
          <w:rFonts w:ascii="Times New Roman" w:hAnsi="Times New Roman"/>
          <w:sz w:val="28"/>
          <w:szCs w:val="28"/>
        </w:rPr>
        <w:t>агоприятное состояние воды</w:t>
      </w:r>
      <w:r w:rsidRPr="00D677AC">
        <w:rPr>
          <w:rStyle w:val="hgkelc"/>
          <w:rFonts w:ascii="Times New Roman" w:hAnsi="Times New Roman"/>
          <w:sz w:val="28"/>
          <w:szCs w:val="28"/>
        </w:rPr>
        <w:t xml:space="preserve"> может </w:t>
      </w:r>
      <w:r w:rsidR="00223453" w:rsidRPr="00D677AC">
        <w:rPr>
          <w:rStyle w:val="hgkelc"/>
          <w:rFonts w:ascii="Times New Roman" w:hAnsi="Times New Roman"/>
          <w:sz w:val="28"/>
          <w:szCs w:val="28"/>
        </w:rPr>
        <w:t>нанести вред их здоровью</w:t>
      </w:r>
      <w:r w:rsidRPr="00D677AC">
        <w:rPr>
          <w:rStyle w:val="hgkelc"/>
          <w:rFonts w:ascii="Times New Roman" w:hAnsi="Times New Roman"/>
          <w:sz w:val="28"/>
          <w:szCs w:val="28"/>
        </w:rPr>
        <w:t>.</w:t>
      </w:r>
      <w:r w:rsidR="00A43725" w:rsidRPr="00D677AC">
        <w:rPr>
          <w:rStyle w:val="hgkelc"/>
          <w:rFonts w:ascii="Times New Roman" w:hAnsi="Times New Roman"/>
          <w:sz w:val="28"/>
          <w:szCs w:val="28"/>
        </w:rPr>
        <w:t xml:space="preserve"> </w:t>
      </w:r>
      <w:r w:rsidR="004358E0" w:rsidRPr="00D677AC">
        <w:rPr>
          <w:rFonts w:ascii="Times New Roman" w:hAnsi="Times New Roman"/>
          <w:sz w:val="28"/>
          <w:szCs w:val="28"/>
        </w:rPr>
        <w:t xml:space="preserve">Правительство Санкт-Петербурга не раз проводило работы по расчистке русла реки Смоленки от залежей ила: в 2016 и в 2018-2019 </w:t>
      </w:r>
      <w:r w:rsidR="002962F6" w:rsidRPr="00D677AC">
        <w:rPr>
          <w:rFonts w:ascii="Times New Roman" w:hAnsi="Times New Roman"/>
          <w:sz w:val="28"/>
          <w:szCs w:val="28"/>
        </w:rPr>
        <w:t>годах были реализованы проекты Комитета природопользования. С 2020 по 2021 год в рамках реализации федерального проекта «Сохранение уникальных водных объектов» Комитетом снова были проведены мероприятий п</w:t>
      </w:r>
      <w:r w:rsidR="00DA107C" w:rsidRPr="00D677AC">
        <w:rPr>
          <w:rFonts w:ascii="Times New Roman" w:hAnsi="Times New Roman"/>
          <w:sz w:val="28"/>
          <w:szCs w:val="28"/>
        </w:rPr>
        <w:t>о расчистке русла реки Смоленки [4].</w:t>
      </w:r>
      <w:r w:rsidR="00223453" w:rsidRPr="00D677AC">
        <w:rPr>
          <w:rFonts w:ascii="Times New Roman" w:hAnsi="Times New Roman"/>
          <w:sz w:val="28"/>
          <w:szCs w:val="28"/>
        </w:rPr>
        <w:t xml:space="preserve"> </w:t>
      </w:r>
    </w:p>
    <w:p w:rsidR="00356AFE" w:rsidRPr="00D677AC" w:rsidRDefault="00A43725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77AC">
        <w:rPr>
          <w:rFonts w:ascii="Times New Roman" w:hAnsi="Times New Roman"/>
          <w:sz w:val="28"/>
          <w:szCs w:val="28"/>
        </w:rPr>
        <w:t xml:space="preserve">Таким образом, так как данный водный объект отмечен Комитетом по природопользованию как «уникальный» и его загрязнение может повлиять на здоровье отдыхающих, то важно периодически проводить оценку его состояния. Кроме того, после </w:t>
      </w:r>
      <w:r w:rsidR="00D87B7B" w:rsidRPr="00D677AC">
        <w:rPr>
          <w:rFonts w:ascii="Times New Roman" w:hAnsi="Times New Roman"/>
          <w:sz w:val="28"/>
          <w:szCs w:val="28"/>
        </w:rPr>
        <w:t xml:space="preserve">реализации </w:t>
      </w:r>
      <w:r w:rsidRPr="00D677AC">
        <w:rPr>
          <w:rFonts w:ascii="Times New Roman" w:hAnsi="Times New Roman"/>
          <w:sz w:val="28"/>
          <w:szCs w:val="28"/>
        </w:rPr>
        <w:t xml:space="preserve"> </w:t>
      </w:r>
      <w:r w:rsidR="00D87B7B" w:rsidRPr="00D677AC">
        <w:rPr>
          <w:rFonts w:ascii="Times New Roman" w:hAnsi="Times New Roman"/>
          <w:sz w:val="28"/>
          <w:szCs w:val="28"/>
        </w:rPr>
        <w:t>федерального проекта</w:t>
      </w:r>
      <w:r w:rsidRPr="00D677AC">
        <w:rPr>
          <w:rFonts w:ascii="Times New Roman" w:hAnsi="Times New Roman"/>
          <w:sz w:val="28"/>
          <w:szCs w:val="28"/>
        </w:rPr>
        <w:t xml:space="preserve"> очистки реки прошло более года, состояние реки изменилось, следовательно, изменился и состав воды.</w:t>
      </w:r>
    </w:p>
    <w:p w:rsidR="00A43725" w:rsidRPr="00D677AC" w:rsidRDefault="00A43725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77AC">
        <w:rPr>
          <w:rFonts w:ascii="Times New Roman" w:hAnsi="Times New Roman"/>
          <w:sz w:val="28"/>
          <w:szCs w:val="28"/>
        </w:rPr>
        <w:t xml:space="preserve"> Была выдвинута гипотеза, что если провести исследование динамики изменения состояния реки после очистки, то будет зафиксировано отсут</w:t>
      </w:r>
      <w:r w:rsidR="008F2662" w:rsidRPr="00D677AC">
        <w:rPr>
          <w:rFonts w:ascii="Times New Roman" w:hAnsi="Times New Roman"/>
          <w:sz w:val="28"/>
          <w:szCs w:val="28"/>
        </w:rPr>
        <w:t>ствие загрязнения</w:t>
      </w:r>
      <w:r w:rsidRPr="00D677AC">
        <w:rPr>
          <w:rFonts w:ascii="Times New Roman" w:hAnsi="Times New Roman"/>
          <w:sz w:val="28"/>
          <w:szCs w:val="28"/>
        </w:rPr>
        <w:t xml:space="preserve">. </w:t>
      </w:r>
    </w:p>
    <w:p w:rsidR="00223453" w:rsidRPr="00D677AC" w:rsidRDefault="002962F6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77AC">
        <w:rPr>
          <w:rFonts w:ascii="Times New Roman" w:hAnsi="Times New Roman"/>
          <w:sz w:val="28"/>
          <w:szCs w:val="28"/>
        </w:rPr>
        <w:t>Цель работы</w:t>
      </w:r>
      <w:r w:rsidR="00A43725" w:rsidRPr="00D677AC">
        <w:rPr>
          <w:rFonts w:ascii="Times New Roman" w:hAnsi="Times New Roman"/>
          <w:sz w:val="28"/>
          <w:szCs w:val="28"/>
        </w:rPr>
        <w:t>: Изучение динамики состояния реки Смоленки с мая по август 2022 года по содержанию биогенных соединений, растворенного</w:t>
      </w:r>
      <w:r w:rsidR="00ED4437" w:rsidRPr="00D677AC">
        <w:rPr>
          <w:rFonts w:ascii="Times New Roman" w:hAnsi="Times New Roman"/>
          <w:sz w:val="28"/>
          <w:szCs w:val="28"/>
        </w:rPr>
        <w:t xml:space="preserve"> кислорода и ионов кобальта</w:t>
      </w:r>
      <w:r w:rsidR="00223453" w:rsidRPr="00D677AC">
        <w:rPr>
          <w:rFonts w:ascii="Times New Roman" w:hAnsi="Times New Roman"/>
          <w:sz w:val="28"/>
          <w:szCs w:val="28"/>
        </w:rPr>
        <w:t xml:space="preserve"> в воде после </w:t>
      </w:r>
      <w:r w:rsidR="00D87B7B" w:rsidRPr="00D677AC">
        <w:rPr>
          <w:rFonts w:ascii="Times New Roman" w:hAnsi="Times New Roman"/>
          <w:sz w:val="28"/>
          <w:szCs w:val="28"/>
        </w:rPr>
        <w:t>реализации федерального проекта</w:t>
      </w:r>
      <w:r w:rsidR="00A43725" w:rsidRPr="00D677AC">
        <w:rPr>
          <w:rFonts w:ascii="Times New Roman" w:hAnsi="Times New Roman"/>
          <w:sz w:val="28"/>
          <w:szCs w:val="28"/>
        </w:rPr>
        <w:t xml:space="preserve"> очистки реки от ила.</w:t>
      </w:r>
    </w:p>
    <w:p w:rsidR="002962F6" w:rsidRPr="00D677AC" w:rsidRDefault="002962F6" w:rsidP="005E4BDC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D677AC">
        <w:rPr>
          <w:rStyle w:val="markedcontent"/>
          <w:rFonts w:ascii="Times New Roman" w:hAnsi="Times New Roman"/>
          <w:b/>
          <w:color w:val="000000" w:themeColor="text1"/>
          <w:sz w:val="28"/>
          <w:szCs w:val="28"/>
        </w:rPr>
        <w:t>Задачи:</w:t>
      </w:r>
    </w:p>
    <w:p w:rsidR="002962F6" w:rsidRPr="00D677AC" w:rsidRDefault="002962F6" w:rsidP="005E4BDC">
      <w:pPr>
        <w:pStyle w:val="a5"/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Визуальная оценка состояния прибрежной территории и реки в точках отбора проб.</w:t>
      </w:r>
    </w:p>
    <w:p w:rsidR="002962F6" w:rsidRPr="00D677AC" w:rsidRDefault="002962F6" w:rsidP="005E4BDC">
      <w:pPr>
        <w:pStyle w:val="a5"/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lastRenderedPageBreak/>
        <w:t>Отбор и химический анализ проб воды на содержание нитритов, нитратов, ортофосфатов и ионов аммония в мае, июне, июле и августе 2022 года.</w:t>
      </w:r>
    </w:p>
    <w:p w:rsidR="002962F6" w:rsidRPr="00D677AC" w:rsidRDefault="002962F6" w:rsidP="005E4BDC">
      <w:pPr>
        <w:pStyle w:val="a5"/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Оценка содержания растворенного кислорода с помощью метода Винклера в мае, июне, июле и августе 2022 года.</w:t>
      </w:r>
    </w:p>
    <w:p w:rsidR="00630F31" w:rsidRPr="00D677AC" w:rsidRDefault="002962F6" w:rsidP="00630F31">
      <w:pPr>
        <w:pStyle w:val="a5"/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Оценка со</w:t>
      </w:r>
      <w:r w:rsidR="00C246F3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держания ионов кобальта в мае, июне, июле 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2022 года.</w:t>
      </w:r>
    </w:p>
    <w:p w:rsidR="00630F31" w:rsidRPr="00D677AC" w:rsidRDefault="00630F31" w:rsidP="00630F31">
      <w:pPr>
        <w:pStyle w:val="a5"/>
        <w:numPr>
          <w:ilvl w:val="0"/>
          <w:numId w:val="1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Написание письма в Роспотребнадзор при выявлении угрозы здоровью местных жителей.</w:t>
      </w:r>
    </w:p>
    <w:p w:rsidR="00223453" w:rsidRPr="00D677AC" w:rsidRDefault="00223453" w:rsidP="005E4BDC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0191F" w:rsidRPr="00D677AC" w:rsidRDefault="00174A59" w:rsidP="005E4BDC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2. </w:t>
      </w:r>
      <w:r w:rsidR="00C0191F" w:rsidRPr="00D677AC">
        <w:rPr>
          <w:rFonts w:ascii="Times New Roman" w:hAnsi="Times New Roman"/>
          <w:b/>
          <w:color w:val="000000" w:themeColor="text1"/>
          <w:sz w:val="28"/>
          <w:szCs w:val="28"/>
        </w:rPr>
        <w:t>Материалы и методы</w:t>
      </w:r>
    </w:p>
    <w:p w:rsidR="00223453" w:rsidRPr="00D677AC" w:rsidRDefault="005D34DE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5259070</wp:posOffset>
            </wp:positionV>
            <wp:extent cx="6294120" cy="2059305"/>
            <wp:effectExtent l="19050" t="0" r="0" b="0"/>
            <wp:wrapSquare wrapText="bothSides"/>
            <wp:docPr id="22" name="Рисунок 21" descr="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91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Отбор проб для анализа воды на содержание биогенных соединений проводился в мае, июне, июле и августе 2022 года на реке Смоленке, протекающей в Василеостровском районе города Санкт-Петербург </w:t>
      </w:r>
      <w:r w:rsidR="0034330B" w:rsidRPr="00D677AC">
        <w:rPr>
          <w:rFonts w:ascii="Times New Roman" w:hAnsi="Times New Roman"/>
          <w:sz w:val="28"/>
          <w:szCs w:val="28"/>
        </w:rPr>
        <w:t>(Рис.1</w:t>
      </w:r>
      <w:r w:rsidR="00C0191F" w:rsidRPr="00D677AC">
        <w:rPr>
          <w:rFonts w:ascii="Times New Roman" w:hAnsi="Times New Roman"/>
          <w:sz w:val="28"/>
          <w:szCs w:val="28"/>
        </w:rPr>
        <w:t>).</w:t>
      </w:r>
      <w:r w:rsidR="00C0191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2662" w:rsidRPr="00D677AC">
        <w:rPr>
          <w:rFonts w:ascii="Times New Roman" w:hAnsi="Times New Roman"/>
          <w:sz w:val="28"/>
          <w:szCs w:val="28"/>
        </w:rPr>
        <w:t>Река Смоленка является малым рукавом дельты реки Невы. Берет начало в Малой Неве и впадает</w:t>
      </w:r>
      <w:r w:rsidR="00D87B7B" w:rsidRPr="00D677AC">
        <w:rPr>
          <w:rFonts w:ascii="Times New Roman" w:hAnsi="Times New Roman"/>
          <w:sz w:val="28"/>
          <w:szCs w:val="28"/>
        </w:rPr>
        <w:t xml:space="preserve"> в Финский залив. Общая длина 3,</w:t>
      </w:r>
      <w:r w:rsidR="008F2662" w:rsidRPr="00D677AC">
        <w:rPr>
          <w:rFonts w:ascii="Times New Roman" w:hAnsi="Times New Roman"/>
          <w:sz w:val="28"/>
          <w:szCs w:val="28"/>
        </w:rPr>
        <w:t xml:space="preserve">7 км. Берега частично ограничены гранитной набережной (только точки №1,8,9,10,11), проезжей частью и жилой застройкой. Ширина реки — 20 </w:t>
      </w:r>
      <w:r w:rsidR="00803D3B">
        <w:rPr>
          <w:rFonts w:ascii="Times New Roman" w:hAnsi="Times New Roman"/>
          <w:sz w:val="28"/>
          <w:szCs w:val="28"/>
        </w:rPr>
        <w:t>м, мак</w:t>
      </w:r>
      <w:proofErr w:type="gramStart"/>
      <w:r w:rsidR="00803D3B">
        <w:rPr>
          <w:rFonts w:ascii="Times New Roman" w:hAnsi="Times New Roman"/>
          <w:sz w:val="28"/>
          <w:szCs w:val="28"/>
        </w:rPr>
        <w:t>.</w:t>
      </w:r>
      <w:proofErr w:type="gramEnd"/>
      <w:r w:rsidR="00D87B7B" w:rsidRPr="00D677A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87B7B" w:rsidRPr="00D677AC">
        <w:rPr>
          <w:rFonts w:ascii="Times New Roman" w:hAnsi="Times New Roman"/>
          <w:sz w:val="28"/>
          <w:szCs w:val="28"/>
        </w:rPr>
        <w:t>г</w:t>
      </w:r>
      <w:proofErr w:type="gramEnd"/>
      <w:r w:rsidR="00D87B7B" w:rsidRPr="00D677AC">
        <w:rPr>
          <w:rFonts w:ascii="Times New Roman" w:hAnsi="Times New Roman"/>
          <w:sz w:val="28"/>
          <w:szCs w:val="28"/>
        </w:rPr>
        <w:t>лубина около 2,5 м, скорость течения 0,</w:t>
      </w:r>
      <w:r w:rsidR="008F2662" w:rsidRPr="00D677AC">
        <w:rPr>
          <w:rFonts w:ascii="Times New Roman" w:hAnsi="Times New Roman"/>
          <w:sz w:val="28"/>
          <w:szCs w:val="28"/>
        </w:rPr>
        <w:t xml:space="preserve">2 м/с. Донные отложения представлены заиленными песками. Течение реки определяется уровнем воды в Финском заливе, а также направлением ветра. </w:t>
      </w:r>
      <w:r w:rsidR="00C0191F" w:rsidRPr="00D677AC">
        <w:rPr>
          <w:rFonts w:ascii="Times New Roman" w:hAnsi="Times New Roman"/>
          <w:color w:val="000000" w:themeColor="text1"/>
          <w:sz w:val="28"/>
          <w:szCs w:val="28"/>
        </w:rPr>
        <w:t>В связи с особенностями береговой линии реки было выбрано 12 точек</w:t>
      </w:r>
      <w:r w:rsidR="008F2662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по обе стороны реки</w:t>
      </w:r>
      <w:r w:rsidR="00C0191F" w:rsidRPr="00D677AC">
        <w:rPr>
          <w:rFonts w:ascii="Times New Roman" w:hAnsi="Times New Roman"/>
          <w:color w:val="000000" w:themeColor="text1"/>
          <w:sz w:val="28"/>
          <w:szCs w:val="28"/>
        </w:rPr>
        <w:t>. Пробы воды отбирались на расстоянии 60-10</w:t>
      </w:r>
      <w:r w:rsidR="008F2662" w:rsidRPr="00D677AC">
        <w:rPr>
          <w:rFonts w:ascii="Times New Roman" w:hAnsi="Times New Roman"/>
          <w:color w:val="000000" w:themeColor="text1"/>
          <w:sz w:val="28"/>
          <w:szCs w:val="28"/>
        </w:rPr>
        <w:t>0 см от берега и на глубине 1-1,5 м</w:t>
      </w:r>
      <w:r w:rsidR="00C0191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. Май, июнь, июль и август 2022 года, как месяца сбора проб, были выбраны, чтобы проследить динамику изменения показателей биогенов, </w:t>
      </w:r>
      <w:r w:rsidR="008F2662" w:rsidRPr="00D677AC">
        <w:rPr>
          <w:rFonts w:ascii="Times New Roman" w:hAnsi="Times New Roman"/>
          <w:color w:val="000000" w:themeColor="text1"/>
          <w:sz w:val="28"/>
          <w:szCs w:val="28"/>
        </w:rPr>
        <w:t>растворённого кислорода (</w:t>
      </w:r>
      <w:r w:rsidR="00C0191F" w:rsidRPr="00D677AC">
        <w:rPr>
          <w:rFonts w:ascii="Times New Roman" w:hAnsi="Times New Roman"/>
          <w:color w:val="000000" w:themeColor="text1"/>
          <w:sz w:val="28"/>
          <w:szCs w:val="28"/>
        </w:rPr>
        <w:t>РК</w:t>
      </w:r>
      <w:r w:rsidR="008F2662" w:rsidRPr="00D677AC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C0191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и ионов </w:t>
      </w:r>
      <w:r w:rsidR="00A96ABD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кобальта </w:t>
      </w:r>
      <w:r w:rsidR="00C0191F" w:rsidRPr="00D677AC">
        <w:rPr>
          <w:rFonts w:ascii="Times New Roman" w:hAnsi="Times New Roman"/>
          <w:color w:val="000000" w:themeColor="text1"/>
          <w:sz w:val="28"/>
          <w:szCs w:val="28"/>
        </w:rPr>
        <w:t>в летний период.</w:t>
      </w:r>
    </w:p>
    <w:p w:rsidR="00C0191F" w:rsidRPr="00D677AC" w:rsidRDefault="001A2B2C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>Отбор проб проводился в 4</w:t>
      </w:r>
      <w:r w:rsidR="00C0191F" w:rsidRPr="00D677AC">
        <w:rPr>
          <w:color w:val="000000" w:themeColor="text1"/>
          <w:sz w:val="28"/>
          <w:szCs w:val="28"/>
        </w:rPr>
        <w:t xml:space="preserve"> этапа: </w:t>
      </w:r>
      <w:r w:rsidRPr="00D677AC">
        <w:rPr>
          <w:color w:val="000000" w:themeColor="text1"/>
          <w:sz w:val="28"/>
          <w:szCs w:val="28"/>
        </w:rPr>
        <w:t>29,30 мая 2022;</w:t>
      </w:r>
      <w:r w:rsidR="00C0191F" w:rsidRPr="00D677AC">
        <w:rPr>
          <w:color w:val="000000" w:themeColor="text1"/>
          <w:sz w:val="28"/>
          <w:szCs w:val="28"/>
        </w:rPr>
        <w:t xml:space="preserve"> </w:t>
      </w:r>
      <w:r w:rsidRPr="00D677AC">
        <w:rPr>
          <w:color w:val="000000" w:themeColor="text1"/>
          <w:sz w:val="28"/>
          <w:szCs w:val="28"/>
        </w:rPr>
        <w:t>26,27 июня 2022; 19</w:t>
      </w:r>
      <w:r w:rsidR="00C0191F" w:rsidRPr="00D677AC">
        <w:rPr>
          <w:color w:val="000000" w:themeColor="text1"/>
          <w:sz w:val="28"/>
          <w:szCs w:val="28"/>
        </w:rPr>
        <w:t xml:space="preserve"> </w:t>
      </w:r>
      <w:r w:rsidRPr="00D677AC">
        <w:rPr>
          <w:color w:val="000000" w:themeColor="text1"/>
          <w:sz w:val="28"/>
          <w:szCs w:val="28"/>
        </w:rPr>
        <w:t>июля 2022; 31 августа 2022.</w:t>
      </w:r>
    </w:p>
    <w:p w:rsidR="00C0191F" w:rsidRPr="00D677AC" w:rsidRDefault="00592472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2472">
        <w:rPr>
          <w:noProof/>
        </w:rPr>
        <w:pict>
          <v:shape id="_x0000_s1050" type="#_x0000_t202" style="position:absolute;left:0;text-align:left;margin-left:1.75pt;margin-top:174.45pt;width:495.6pt;height:19.4pt;z-index:251713536" stroked="f">
            <v:textbox inset="0,0,0,0">
              <w:txbxContent>
                <w:p w:rsidR="008A579E" w:rsidRPr="00F4218B" w:rsidRDefault="008A579E" w:rsidP="00F421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Рисунок 1 -  Карта реки Смоленки</w:t>
                  </w:r>
                </w:p>
              </w:txbxContent>
            </v:textbox>
            <w10:wrap type="square"/>
          </v:shape>
        </w:pict>
      </w:r>
      <w:r w:rsidR="00C0191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Пробы для анализа воды на содержание биогенов, РК и ионов металлов отбирались в двойной повторности в пластиковые бутылки по 0,5 литра. При отборе бутылку полностью погружали в воду и тщательно закрывали крышкой под водой после наполнения. Химические анализы проб воды проводили на базе химико-аналитической лаборатории Эколого-биологического центра «Крестовский остров» Санкт-Петербургского городского Дворца творчества </w:t>
      </w:r>
      <w:r w:rsidR="00C0191F" w:rsidRPr="00D677AC">
        <w:rPr>
          <w:rFonts w:ascii="Times New Roman" w:hAnsi="Times New Roman"/>
          <w:color w:val="000000" w:themeColor="text1"/>
          <w:sz w:val="28"/>
          <w:szCs w:val="28"/>
        </w:rPr>
        <w:lastRenderedPageBreak/>
        <w:t>юных. Использованные методы анализа были выбраны как наиболее доступные с учетом материально технической базы лаборатории.</w:t>
      </w:r>
    </w:p>
    <w:p w:rsidR="002962F6" w:rsidRPr="00D677AC" w:rsidRDefault="002962F6" w:rsidP="005E4BDC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17CEE" w:rsidRPr="00D677AC" w:rsidRDefault="00174A59" w:rsidP="005E4BDC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2.1. </w:t>
      </w:r>
      <w:r w:rsidR="00C17CEE" w:rsidRPr="00D677AC">
        <w:rPr>
          <w:rFonts w:ascii="Times New Roman" w:hAnsi="Times New Roman"/>
          <w:b/>
          <w:color w:val="000000" w:themeColor="text1"/>
          <w:sz w:val="28"/>
          <w:szCs w:val="28"/>
        </w:rPr>
        <w:t>Методы химического анализа проб воды</w:t>
      </w:r>
    </w:p>
    <w:p w:rsidR="00C17CEE" w:rsidRPr="00D677AC" w:rsidRDefault="00C17CEE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77AC">
        <w:rPr>
          <w:rFonts w:ascii="Times New Roman" w:hAnsi="Times New Roman"/>
          <w:sz w:val="28"/>
          <w:szCs w:val="28"/>
        </w:rPr>
        <w:t xml:space="preserve">Для анализа воды на содержание нитратов был выбран метод с салицилатом натрия </w:t>
      </w:r>
      <w:r w:rsidR="00DA107C" w:rsidRPr="00D677AC">
        <w:rPr>
          <w:rFonts w:ascii="Times New Roman" w:hAnsi="Times New Roman"/>
          <w:sz w:val="28"/>
          <w:szCs w:val="28"/>
        </w:rPr>
        <w:t>[5</w:t>
      </w:r>
      <w:r w:rsidRPr="00D677AC">
        <w:rPr>
          <w:rFonts w:ascii="Times New Roman" w:hAnsi="Times New Roman"/>
          <w:sz w:val="28"/>
          <w:szCs w:val="28"/>
        </w:rPr>
        <w:t>]</w:t>
      </w:r>
      <w:r w:rsidR="008F2662" w:rsidRPr="00D677AC">
        <w:rPr>
          <w:rFonts w:ascii="Times New Roman" w:hAnsi="Times New Roman"/>
          <w:sz w:val="28"/>
          <w:szCs w:val="28"/>
        </w:rPr>
        <w:t>,</w:t>
      </w:r>
      <w:r w:rsidRPr="00D677AC">
        <w:rPr>
          <w:rFonts w:ascii="Times New Roman" w:hAnsi="Times New Roman"/>
          <w:sz w:val="28"/>
          <w:szCs w:val="28"/>
        </w:rPr>
        <w:t xml:space="preserve"> на содержание нитритов </w:t>
      </w:r>
      <w:r w:rsidR="008F2662" w:rsidRPr="00D677AC">
        <w:rPr>
          <w:rFonts w:ascii="Times New Roman" w:hAnsi="Times New Roman"/>
          <w:sz w:val="28"/>
          <w:szCs w:val="28"/>
        </w:rPr>
        <w:t>-</w:t>
      </w:r>
      <w:r w:rsidRPr="00D677AC">
        <w:rPr>
          <w:rFonts w:ascii="Times New Roman" w:hAnsi="Times New Roman"/>
          <w:sz w:val="28"/>
          <w:szCs w:val="28"/>
        </w:rPr>
        <w:t xml:space="preserve"> метод, с использованием реактива Грисса </w:t>
      </w:r>
      <w:r w:rsidR="00DA107C" w:rsidRPr="00D677AC">
        <w:rPr>
          <w:rFonts w:ascii="Times New Roman" w:hAnsi="Times New Roman"/>
          <w:sz w:val="28"/>
          <w:szCs w:val="28"/>
        </w:rPr>
        <w:t>[5</w:t>
      </w:r>
      <w:r w:rsidRPr="00D677AC">
        <w:rPr>
          <w:rFonts w:ascii="Times New Roman" w:hAnsi="Times New Roman"/>
          <w:sz w:val="28"/>
          <w:szCs w:val="28"/>
        </w:rPr>
        <w:t>]</w:t>
      </w:r>
      <w:r w:rsidR="008F2662" w:rsidRPr="00D677AC">
        <w:rPr>
          <w:rFonts w:ascii="Times New Roman" w:hAnsi="Times New Roman"/>
          <w:sz w:val="28"/>
          <w:szCs w:val="28"/>
        </w:rPr>
        <w:t xml:space="preserve">, </w:t>
      </w:r>
      <w:r w:rsidRPr="00D677AC">
        <w:rPr>
          <w:rFonts w:ascii="Times New Roman" w:hAnsi="Times New Roman"/>
          <w:sz w:val="28"/>
          <w:szCs w:val="28"/>
        </w:rPr>
        <w:t xml:space="preserve">на содержание ортофосфатов </w:t>
      </w:r>
      <w:r w:rsidR="008F2662" w:rsidRPr="00D677AC">
        <w:rPr>
          <w:rFonts w:ascii="Times New Roman" w:hAnsi="Times New Roman"/>
          <w:sz w:val="28"/>
          <w:szCs w:val="28"/>
        </w:rPr>
        <w:t xml:space="preserve">- </w:t>
      </w:r>
      <w:r w:rsidRPr="00D677AC">
        <w:rPr>
          <w:rFonts w:ascii="Times New Roman" w:hAnsi="Times New Roman"/>
          <w:sz w:val="28"/>
          <w:szCs w:val="28"/>
        </w:rPr>
        <w:t xml:space="preserve">метод с использованием хлорида олова (II) </w:t>
      </w:r>
      <w:r w:rsidR="00DA107C" w:rsidRPr="00D677AC">
        <w:rPr>
          <w:rFonts w:ascii="Times New Roman" w:hAnsi="Times New Roman"/>
          <w:sz w:val="28"/>
          <w:szCs w:val="28"/>
        </w:rPr>
        <w:t>[5</w:t>
      </w:r>
      <w:r w:rsidRPr="00D677AC">
        <w:rPr>
          <w:rFonts w:ascii="Times New Roman" w:hAnsi="Times New Roman"/>
          <w:sz w:val="28"/>
          <w:szCs w:val="28"/>
        </w:rPr>
        <w:t>]</w:t>
      </w:r>
      <w:r w:rsidR="008F2662" w:rsidRPr="00D677AC">
        <w:rPr>
          <w:rFonts w:ascii="Times New Roman" w:hAnsi="Times New Roman"/>
          <w:sz w:val="28"/>
          <w:szCs w:val="28"/>
        </w:rPr>
        <w:t>,</w:t>
      </w:r>
      <w:r w:rsidRPr="00D677AC">
        <w:rPr>
          <w:rFonts w:ascii="Times New Roman" w:hAnsi="Times New Roman"/>
          <w:sz w:val="28"/>
          <w:szCs w:val="28"/>
        </w:rPr>
        <w:t xml:space="preserve"> </w:t>
      </w:r>
      <w:r w:rsidR="008F2662" w:rsidRPr="00D677AC">
        <w:rPr>
          <w:rFonts w:ascii="Times New Roman" w:hAnsi="Times New Roman"/>
          <w:sz w:val="28"/>
          <w:szCs w:val="28"/>
        </w:rPr>
        <w:t>на содержание ионов аммония - метод с реактивом Несслера</w:t>
      </w:r>
      <w:r w:rsidR="00DA107C" w:rsidRPr="00D677AC">
        <w:rPr>
          <w:rFonts w:ascii="Times New Roman" w:hAnsi="Times New Roman"/>
          <w:sz w:val="28"/>
          <w:szCs w:val="28"/>
        </w:rPr>
        <w:t>[5]</w:t>
      </w:r>
      <w:r w:rsidR="008F2662" w:rsidRPr="00D677AC">
        <w:rPr>
          <w:rFonts w:ascii="Times New Roman" w:hAnsi="Times New Roman"/>
          <w:sz w:val="28"/>
          <w:szCs w:val="28"/>
        </w:rPr>
        <w:t>. О</w:t>
      </w:r>
      <w:r w:rsidRPr="00D677AC">
        <w:rPr>
          <w:rFonts w:ascii="Times New Roman" w:hAnsi="Times New Roman"/>
          <w:sz w:val="28"/>
          <w:szCs w:val="28"/>
        </w:rPr>
        <w:t xml:space="preserve">пределение растворённого </w:t>
      </w:r>
      <w:r w:rsidR="008F2662" w:rsidRPr="00D677AC">
        <w:rPr>
          <w:rFonts w:ascii="Times New Roman" w:hAnsi="Times New Roman"/>
          <w:sz w:val="28"/>
          <w:szCs w:val="28"/>
        </w:rPr>
        <w:t>кислорода проводился по методике</w:t>
      </w:r>
      <w:r w:rsidRPr="00D677AC">
        <w:rPr>
          <w:rFonts w:ascii="Times New Roman" w:hAnsi="Times New Roman"/>
          <w:sz w:val="28"/>
          <w:szCs w:val="28"/>
        </w:rPr>
        <w:t xml:space="preserve"> Винклера</w:t>
      </w:r>
      <w:r w:rsidR="00DA107C" w:rsidRPr="00D677AC">
        <w:rPr>
          <w:rFonts w:ascii="Times New Roman" w:hAnsi="Times New Roman"/>
          <w:sz w:val="28"/>
          <w:szCs w:val="28"/>
        </w:rPr>
        <w:t>[5]</w:t>
      </w:r>
      <w:r w:rsidRPr="00D677AC">
        <w:rPr>
          <w:rFonts w:ascii="Times New Roman" w:hAnsi="Times New Roman"/>
          <w:sz w:val="28"/>
          <w:szCs w:val="28"/>
        </w:rPr>
        <w:t xml:space="preserve">. </w:t>
      </w:r>
      <w:r w:rsidR="008F2662" w:rsidRPr="00D677AC">
        <w:rPr>
          <w:rFonts w:ascii="Times New Roman" w:hAnsi="Times New Roman"/>
          <w:sz w:val="28"/>
          <w:szCs w:val="28"/>
        </w:rPr>
        <w:t>Для анализа воды</w:t>
      </w:r>
      <w:r w:rsidR="00695BA4" w:rsidRPr="00D677AC">
        <w:rPr>
          <w:rFonts w:ascii="Times New Roman" w:hAnsi="Times New Roman"/>
          <w:sz w:val="28"/>
          <w:szCs w:val="28"/>
        </w:rPr>
        <w:t xml:space="preserve"> на содержание кобальта был использован метод </w:t>
      </w:r>
      <w:r w:rsidR="003C165F">
        <w:rPr>
          <w:rFonts w:ascii="Times New Roman" w:hAnsi="Times New Roman"/>
          <w:sz w:val="28"/>
          <w:szCs w:val="28"/>
        </w:rPr>
        <w:t xml:space="preserve">с </w:t>
      </w:r>
      <w:proofErr w:type="spellStart"/>
      <w:r w:rsidR="00F0212F" w:rsidRPr="00D677AC">
        <w:rPr>
          <w:rFonts w:ascii="Times New Roman" w:hAnsi="Times New Roman"/>
          <w:sz w:val="28"/>
          <w:szCs w:val="28"/>
        </w:rPr>
        <w:t>нитрозо-</w:t>
      </w:r>
      <w:proofErr w:type="gramStart"/>
      <w:r w:rsidR="00F0212F" w:rsidRPr="00D677AC">
        <w:rPr>
          <w:rFonts w:ascii="Times New Roman" w:hAnsi="Times New Roman"/>
          <w:sz w:val="28"/>
          <w:szCs w:val="28"/>
        </w:rPr>
        <w:t>R</w:t>
      </w:r>
      <w:proofErr w:type="gramEnd"/>
      <w:r w:rsidR="00F0212F" w:rsidRPr="00D677AC">
        <w:rPr>
          <w:rFonts w:ascii="Times New Roman" w:hAnsi="Times New Roman"/>
          <w:sz w:val="28"/>
          <w:szCs w:val="28"/>
        </w:rPr>
        <w:t>-солью</w:t>
      </w:r>
      <w:proofErr w:type="spellEnd"/>
      <w:r w:rsidR="00803D3B">
        <w:rPr>
          <w:rFonts w:ascii="Times New Roman" w:hAnsi="Times New Roman"/>
          <w:sz w:val="28"/>
          <w:szCs w:val="28"/>
        </w:rPr>
        <w:t>[5]. (Приложение 1).</w:t>
      </w:r>
    </w:p>
    <w:p w:rsidR="00C17CEE" w:rsidRPr="00D677AC" w:rsidRDefault="00C17CEE" w:rsidP="005E4BDC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30143" w:rsidRPr="00D677AC" w:rsidRDefault="00174A59" w:rsidP="005E4BDC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2.2 </w:t>
      </w:r>
      <w:r w:rsidR="00C17CEE" w:rsidRPr="00D677AC">
        <w:rPr>
          <w:rFonts w:ascii="Times New Roman" w:hAnsi="Times New Roman"/>
          <w:b/>
          <w:color w:val="000000" w:themeColor="text1"/>
          <w:sz w:val="28"/>
          <w:szCs w:val="28"/>
        </w:rPr>
        <w:t>Характеристика точек отбора проб</w:t>
      </w:r>
    </w:p>
    <w:p w:rsidR="00F07938" w:rsidRPr="00D677AC" w:rsidRDefault="00803D3B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2738120</wp:posOffset>
            </wp:positionH>
            <wp:positionV relativeFrom="margin">
              <wp:posOffset>2800985</wp:posOffset>
            </wp:positionV>
            <wp:extent cx="3583940" cy="2360930"/>
            <wp:effectExtent l="19050" t="0" r="0" b="0"/>
            <wp:wrapSquare wrapText="bothSides"/>
            <wp:docPr id="4" name="Рисунок 1" descr="C:\Users\сергей\Downloads\Река Смоленка\IMG_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Река Смоленка\IMG_6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472">
        <w:rPr>
          <w:rFonts w:ascii="Times New Roman" w:hAnsi="Times New Roman"/>
          <w:noProof/>
          <w:sz w:val="28"/>
          <w:szCs w:val="28"/>
        </w:rPr>
        <w:pict>
          <v:shape id="_x0000_s1032" type="#_x0000_t202" style="position:absolute;left:0;text-align:left;margin-left:216.9pt;margin-top:208.5pt;width:275.85pt;height:24.15pt;z-index:251669504;mso-position-horizontal-relative:text;mso-position-vertical-relative:text" stroked="f">
            <v:textbox style="mso-next-textbox:#_x0000_s1032;mso-fit-shape-to-text:t" inset="0,0,0,0">
              <w:txbxContent>
                <w:p w:rsidR="008A579E" w:rsidRPr="0034330B" w:rsidRDefault="008A579E" w:rsidP="003531E2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Рисунок 2 - 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Точка отбора проб № 1</w:t>
                  </w:r>
                </w:p>
              </w:txbxContent>
            </v:textbox>
            <w10:wrap type="square"/>
          </v:shape>
        </w:pict>
      </w:r>
      <w:r w:rsidR="00C17CEE" w:rsidRPr="00D677AC">
        <w:rPr>
          <w:rFonts w:ascii="Times New Roman" w:hAnsi="Times New Roman"/>
          <w:b/>
          <w:color w:val="000000" w:themeColor="text1"/>
          <w:sz w:val="28"/>
          <w:szCs w:val="28"/>
        </w:rPr>
        <w:t>Точка №1.</w:t>
      </w:r>
      <w:r w:rsidR="00A96ABD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Точка расположена в начале реки Смоленки, т.е. после отделения от Малой Невы. </w:t>
      </w:r>
      <w:r w:rsidR="003531E2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Напротив заброшенного завода имени Калинина. </w:t>
      </w:r>
      <w:r w:rsidR="00A96ABD" w:rsidRPr="00D677AC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C17CEE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озможен спуск к реке с гранитной набережной. </w:t>
      </w:r>
      <w:r w:rsidR="00A96ABD" w:rsidRPr="00D677AC">
        <w:rPr>
          <w:rFonts w:ascii="Times New Roman" w:hAnsi="Times New Roman"/>
          <w:sz w:val="28"/>
          <w:szCs w:val="28"/>
        </w:rPr>
        <w:t xml:space="preserve">Не было выявлено наличие следов загрязнения бытовыми отходами. Вода не мутная. </w:t>
      </w:r>
      <w:r w:rsidR="003531E2" w:rsidRPr="00D677AC">
        <w:rPr>
          <w:rFonts w:ascii="Times New Roman" w:hAnsi="Times New Roman"/>
          <w:sz w:val="28"/>
          <w:szCs w:val="28"/>
        </w:rPr>
        <w:t xml:space="preserve">Однако противоположный берег не оборудован, подвержен осыпаниям и размыву. Видны старые деревянные укрепления. </w:t>
      </w:r>
    </w:p>
    <w:p w:rsidR="00F07938" w:rsidRPr="00D677AC" w:rsidRDefault="00803D3B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1" type="#_x0000_t202" style="position:absolute;left:0;text-align:left;margin-left:-15.4pt;margin-top:205.15pt;width:291.15pt;height:18.15pt;z-index:251666432" stroked="f">
            <v:textbox style="mso-next-textbox:#_x0000_s1031" inset="0,0,0,0">
              <w:txbxContent>
                <w:p w:rsidR="008A579E" w:rsidRPr="0034330B" w:rsidRDefault="008A579E" w:rsidP="0034330B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Рисунок 3 - 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Точка отбора проб №</w:t>
                  </w:r>
                  <w:r w:rsidRPr="0034330B"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5653405</wp:posOffset>
            </wp:positionV>
            <wp:extent cx="3508375" cy="2442845"/>
            <wp:effectExtent l="19050" t="0" r="0" b="0"/>
            <wp:wrapSquare wrapText="bothSides"/>
            <wp:docPr id="5" name="Рисунок 2" descr="C:\Users\сергей\Downloads\Река Смоленка\IMG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Река Смоленка\IMG_6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CEE" w:rsidRPr="00D677AC">
        <w:rPr>
          <w:rFonts w:ascii="Times New Roman" w:hAnsi="Times New Roman"/>
          <w:b/>
          <w:color w:val="000000" w:themeColor="text1"/>
          <w:sz w:val="28"/>
          <w:szCs w:val="28"/>
        </w:rPr>
        <w:t>Точка №2.</w:t>
      </w:r>
      <w:r w:rsidR="00C17CEE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Точка р</w:t>
      </w:r>
      <w:r w:rsidR="007210CF" w:rsidRPr="00D677AC">
        <w:rPr>
          <w:rFonts w:ascii="Times New Roman" w:hAnsi="Times New Roman"/>
          <w:color w:val="000000" w:themeColor="text1"/>
          <w:sz w:val="28"/>
          <w:szCs w:val="28"/>
        </w:rPr>
        <w:t>асполагается п</w:t>
      </w:r>
      <w:r w:rsidR="00A96ABD" w:rsidRPr="00D677AC">
        <w:rPr>
          <w:rFonts w:ascii="Times New Roman" w:hAnsi="Times New Roman"/>
          <w:color w:val="000000" w:themeColor="text1"/>
          <w:sz w:val="28"/>
          <w:szCs w:val="28"/>
        </w:rPr>
        <w:t>осле Уральского моста. Ухоженного</w:t>
      </w:r>
      <w:r w:rsidR="007210C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спуск</w:t>
      </w:r>
      <w:r w:rsidR="00A96ABD" w:rsidRPr="00D677AC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7210C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к реке с гранитной набережной</w:t>
      </w:r>
      <w:r w:rsidR="00A96ABD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нет. Н</w:t>
      </w:r>
      <w:r w:rsidR="007210C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а берегу располагаются предприятия (ремонтные мастерские по обслуживанию автомобилей, </w:t>
      </w:r>
      <w:r w:rsidR="007210CF" w:rsidRPr="00D677AC">
        <w:rPr>
          <w:rFonts w:ascii="Times New Roman" w:hAnsi="Times New Roman"/>
          <w:sz w:val="28"/>
          <w:szCs w:val="28"/>
        </w:rPr>
        <w:t>заброшенное здание завода им. М. И. Калинина)</w:t>
      </w:r>
      <w:r w:rsidR="00A96ABD" w:rsidRPr="00D677AC">
        <w:rPr>
          <w:rFonts w:ascii="Times New Roman" w:hAnsi="Times New Roman"/>
          <w:sz w:val="28"/>
          <w:szCs w:val="28"/>
        </w:rPr>
        <w:t xml:space="preserve">. Наличие следов загрязнения бытовым мусором. В точке есть 2 канализационные трубы, однако они, возможно, не используется (течения в них нет). Берег осыпается. На берегу замечены обломки старых береговых укреплений. </w:t>
      </w:r>
    </w:p>
    <w:p w:rsidR="00F07938" w:rsidRPr="00D677AC" w:rsidRDefault="0034330B" w:rsidP="005E4BDC">
      <w:pPr>
        <w:spacing w:after="0" w:line="240" w:lineRule="auto"/>
        <w:ind w:right="-2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2622550</wp:posOffset>
            </wp:positionH>
            <wp:positionV relativeFrom="margin">
              <wp:posOffset>11430</wp:posOffset>
            </wp:positionV>
            <wp:extent cx="3606165" cy="2448560"/>
            <wp:effectExtent l="19050" t="0" r="0" b="0"/>
            <wp:wrapSquare wrapText="bothSides"/>
            <wp:docPr id="6" name="Рисунок 3" descr="C:\Users\сергей\Downloads\Река Смоленка\IMG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Река Смоленка\IMG_6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CEE" w:rsidRPr="00D677AC">
        <w:rPr>
          <w:rFonts w:ascii="Times New Roman" w:hAnsi="Times New Roman"/>
          <w:b/>
          <w:color w:val="000000" w:themeColor="text1"/>
          <w:sz w:val="28"/>
          <w:szCs w:val="28"/>
        </w:rPr>
        <w:t>Точка №3</w:t>
      </w:r>
      <w:r w:rsidR="008C6043" w:rsidRPr="00D677AC">
        <w:rPr>
          <w:rFonts w:ascii="Times New Roman" w:hAnsi="Times New Roman"/>
          <w:color w:val="000000" w:themeColor="text1"/>
          <w:sz w:val="28"/>
          <w:szCs w:val="28"/>
        </w:rPr>
        <w:t>. Точка располагается вниз по течению от небольшого парка и загрязненной зоны гаражей.</w:t>
      </w:r>
      <w:r w:rsidR="00D30143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Наличие большого количества бытового мусора и отходов жизнедеятельности. На территории присутствует неприятный запах. Берег осыпается, ухоженного спуска к воде нет. Расстояние от гаражей до воды – 2 м. 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Вода мутная.</w:t>
      </w:r>
    </w:p>
    <w:p w:rsidR="0034330B" w:rsidRPr="00D677AC" w:rsidRDefault="00592472" w:rsidP="005E4BDC">
      <w:pPr>
        <w:spacing w:after="0" w:line="240" w:lineRule="auto"/>
        <w:ind w:right="-2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2472">
        <w:rPr>
          <w:noProof/>
        </w:rPr>
        <w:pict>
          <v:shape id="_x0000_s1060" type="#_x0000_t202" style="position:absolute;left:0;text-align:left;margin-left:206.5pt;margin-top:5pt;width:283.95pt;height:18.7pt;z-index:251728896" stroked="f">
            <v:textbox inset="0,0,0,0">
              <w:txbxContent>
                <w:p w:rsidR="008A579E" w:rsidRPr="00C5295D" w:rsidRDefault="008A579E" w:rsidP="00C5295D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Рисунок 4 - 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Точка отбора проб №</w:t>
                  </w:r>
                  <w:r w:rsidRPr="0034330B"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  <w10:wrap type="square"/>
          </v:shape>
        </w:pict>
      </w:r>
    </w:p>
    <w:p w:rsidR="0034330B" w:rsidRPr="00D677AC" w:rsidRDefault="0034330B" w:rsidP="005E4BDC">
      <w:pPr>
        <w:spacing w:after="0" w:line="240" w:lineRule="auto"/>
        <w:ind w:right="-2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17CEE" w:rsidRPr="00D677AC" w:rsidRDefault="0034330B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D677AC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-128905</wp:posOffset>
            </wp:positionH>
            <wp:positionV relativeFrom="margin">
              <wp:posOffset>2889250</wp:posOffset>
            </wp:positionV>
            <wp:extent cx="3320415" cy="2210435"/>
            <wp:effectExtent l="19050" t="0" r="0" b="0"/>
            <wp:wrapSquare wrapText="bothSides"/>
            <wp:docPr id="7" name="Рисунок 4" descr="C:\Users\сергей\Downloads\Река Смоленка\IMG_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wnloads\Река Смоленка\IMG_6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CEE" w:rsidRPr="00D677AC">
        <w:rPr>
          <w:b/>
          <w:color w:val="000000" w:themeColor="text1"/>
          <w:sz w:val="28"/>
          <w:szCs w:val="28"/>
        </w:rPr>
        <w:t>Точка №4.</w:t>
      </w:r>
      <w:r w:rsidR="00C17CEE" w:rsidRPr="00D677AC">
        <w:rPr>
          <w:color w:val="000000" w:themeColor="text1"/>
          <w:sz w:val="28"/>
          <w:szCs w:val="28"/>
        </w:rPr>
        <w:t xml:space="preserve"> Точка располагается </w:t>
      </w:r>
      <w:r w:rsidR="008C6043" w:rsidRPr="00D677AC">
        <w:rPr>
          <w:color w:val="000000" w:themeColor="text1"/>
          <w:sz w:val="28"/>
          <w:szCs w:val="28"/>
        </w:rPr>
        <w:t>после Смоленско</w:t>
      </w:r>
      <w:r w:rsidR="00D30143" w:rsidRPr="00D677AC">
        <w:rPr>
          <w:color w:val="000000" w:themeColor="text1"/>
          <w:sz w:val="28"/>
          <w:szCs w:val="28"/>
        </w:rPr>
        <w:t>го моста. Гранитной набережной или иных укреплений берега нет. Наличие бытового мусора (пластиковых, металлических бутылок) и органических отходов. На берегу было замечено несколько мёртвых птиц. Берег осыпается. Наличие обломков старых деревянных укреплений.</w:t>
      </w:r>
      <w:r w:rsidR="00BB6F7E" w:rsidRPr="00D677AC">
        <w:rPr>
          <w:color w:val="000000" w:themeColor="text1"/>
          <w:sz w:val="28"/>
          <w:szCs w:val="28"/>
        </w:rPr>
        <w:t xml:space="preserve"> Вода не мутная, дно песчаное, каменистое. </w:t>
      </w:r>
    </w:p>
    <w:p w:rsidR="0034330B" w:rsidRPr="00D677AC" w:rsidRDefault="00592472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592472">
        <w:rPr>
          <w:noProof/>
          <w:sz w:val="28"/>
          <w:szCs w:val="28"/>
        </w:rPr>
        <w:pict>
          <v:shape id="_x0000_s1034" type="#_x0000_t202" style="position:absolute;left:0;text-align:left;margin-left:-9.75pt;margin-top:1pt;width:246.05pt;height:24.15pt;z-index:251675648" stroked="f">
            <v:textbox style="mso-next-textbox:#_x0000_s1034;mso-fit-shape-to-text:t" inset="0,0,0,0">
              <w:txbxContent>
                <w:p w:rsidR="008A579E" w:rsidRPr="0034330B" w:rsidRDefault="008A579E" w:rsidP="00D30143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Рисунок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5 - 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Точка отбора проб №</w:t>
                  </w:r>
                  <w:r w:rsidRPr="0034330B"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>4</w:t>
                  </w:r>
                </w:p>
              </w:txbxContent>
            </v:textbox>
            <w10:wrap type="square"/>
          </v:shape>
        </w:pict>
      </w:r>
    </w:p>
    <w:p w:rsidR="00A06F46" w:rsidRPr="00D677AC" w:rsidRDefault="00A06F46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F07938" w:rsidRPr="00D677AC" w:rsidRDefault="00F07938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F07938" w:rsidRPr="00D677AC" w:rsidRDefault="00592472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592472">
        <w:rPr>
          <w:noProof/>
          <w:sz w:val="28"/>
          <w:szCs w:val="28"/>
        </w:rPr>
        <w:pict>
          <v:shape id="_x0000_s1035" type="#_x0000_t202" style="position:absolute;left:0;text-align:left;margin-left:222.15pt;margin-top:198.7pt;width:260.05pt;height:17.25pt;z-index:251678720" stroked="f">
            <v:textbox style="mso-next-textbox:#_x0000_s1035" inset="0,0,0,0">
              <w:txbxContent>
                <w:p w:rsidR="008A579E" w:rsidRPr="0034330B" w:rsidRDefault="008A579E" w:rsidP="00BB6F7E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Рисунок 6 - 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Точка отбора проб №</w:t>
                  </w:r>
                  <w:r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>5</w:t>
                  </w:r>
                </w:p>
              </w:txbxContent>
            </v:textbox>
            <w10:wrap type="square"/>
          </v:shape>
        </w:pict>
      </w:r>
      <w:r w:rsidR="00A06F46" w:rsidRPr="00D677AC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2781935</wp:posOffset>
            </wp:positionH>
            <wp:positionV relativeFrom="margin">
              <wp:posOffset>5799455</wp:posOffset>
            </wp:positionV>
            <wp:extent cx="3495040" cy="2409190"/>
            <wp:effectExtent l="19050" t="0" r="0" b="0"/>
            <wp:wrapSquare wrapText="bothSides"/>
            <wp:docPr id="8" name="Рисунок 5" descr="C:\Users\сергей\Downloads\Река Смоленка\IMG_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Река Смоленка\IMG_6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314" r="10941" b="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CEE" w:rsidRPr="00D677AC">
        <w:rPr>
          <w:b/>
          <w:color w:val="000000" w:themeColor="text1"/>
          <w:sz w:val="28"/>
          <w:szCs w:val="28"/>
        </w:rPr>
        <w:t>Точка №5.</w:t>
      </w:r>
      <w:r w:rsidR="008C6043" w:rsidRPr="00D677AC">
        <w:rPr>
          <w:color w:val="000000" w:themeColor="text1"/>
          <w:sz w:val="28"/>
          <w:szCs w:val="28"/>
        </w:rPr>
        <w:t xml:space="preserve"> Точка расположена на территории Смоленского Православного кладбища (СПк).</w:t>
      </w:r>
      <w:r w:rsidR="00BB6F7E" w:rsidRPr="00D677AC">
        <w:rPr>
          <w:color w:val="000000" w:themeColor="text1"/>
          <w:sz w:val="28"/>
          <w:szCs w:val="28"/>
        </w:rPr>
        <w:t xml:space="preserve"> Берег осыпается. На берегу были замечены элементы надгробий (плиты, мраморные осколки, бетонные кресты). Вода мутноватая. В разные периоды заметны скачки уровня воды (+- 1 м). На берегу обломки старых береговых укреплений (большие деревянные балки). Также были обнаружены человеческие останки (кости).</w:t>
      </w:r>
    </w:p>
    <w:p w:rsidR="0034330B" w:rsidRPr="00D677AC" w:rsidRDefault="0034330B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34330B" w:rsidRPr="00D677AC" w:rsidRDefault="0034330B" w:rsidP="00C5295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C17CEE" w:rsidRPr="00D677AC" w:rsidRDefault="0034330B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46355</wp:posOffset>
            </wp:positionH>
            <wp:positionV relativeFrom="margin">
              <wp:posOffset>11430</wp:posOffset>
            </wp:positionV>
            <wp:extent cx="3510915" cy="2329180"/>
            <wp:effectExtent l="19050" t="0" r="0" b="0"/>
            <wp:wrapSquare wrapText="bothSides"/>
            <wp:docPr id="9" name="Рисунок 6" descr="C:\Users\сергей\Downloads\Река Смоленка\IMG_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Река Смоленка\IMG_6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551" b="1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CEE" w:rsidRPr="00D677AC">
        <w:rPr>
          <w:rFonts w:ascii="Times New Roman" w:hAnsi="Times New Roman"/>
          <w:b/>
          <w:color w:val="000000" w:themeColor="text1"/>
          <w:sz w:val="28"/>
          <w:szCs w:val="28"/>
        </w:rPr>
        <w:t>Точка №6</w:t>
      </w:r>
      <w:r w:rsidR="00C17CEE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. Точка </w:t>
      </w:r>
      <w:r w:rsidR="008C6043" w:rsidRPr="00D677AC">
        <w:rPr>
          <w:rFonts w:ascii="Times New Roman" w:hAnsi="Times New Roman"/>
          <w:color w:val="000000" w:themeColor="text1"/>
          <w:sz w:val="28"/>
          <w:szCs w:val="28"/>
        </w:rPr>
        <w:t>также расположена на территории СПК, но дальше по течению.</w:t>
      </w:r>
      <w:r w:rsidR="00BB6F7E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Вода мутноватая. Дно песчаное, загрязнено деревянными обломками и камнями. На берегу были замечены элементы надгробий (плиты, мраморные осколки, бетонные кресты). </w:t>
      </w:r>
      <w:r w:rsidR="003531E2" w:rsidRPr="00D677AC">
        <w:rPr>
          <w:rFonts w:ascii="Times New Roman" w:hAnsi="Times New Roman"/>
          <w:color w:val="000000" w:themeColor="text1"/>
          <w:sz w:val="28"/>
          <w:szCs w:val="28"/>
        </w:rPr>
        <w:t>Вода имеет слабый гнилостный запах. Берег осыпается.</w:t>
      </w:r>
    </w:p>
    <w:p w:rsidR="00BB6F7E" w:rsidRPr="00D677AC" w:rsidRDefault="00592472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2472">
        <w:rPr>
          <w:rFonts w:ascii="Times New Roman" w:hAnsi="Times New Roman"/>
          <w:noProof/>
          <w:sz w:val="28"/>
          <w:szCs w:val="28"/>
        </w:rPr>
        <w:pict>
          <v:shape id="_x0000_s1037" type="#_x0000_t202" style="position:absolute;left:0;text-align:left;margin-left:-284.85pt;margin-top:13.75pt;width:251.15pt;height:24.15pt;z-index:251681792" stroked="f">
            <v:textbox style="mso-next-textbox:#_x0000_s1037;mso-fit-shape-to-text:t" inset="0,0,0,0">
              <w:txbxContent>
                <w:p w:rsidR="008A579E" w:rsidRPr="0034330B" w:rsidRDefault="008A579E" w:rsidP="003531E2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Рисунок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7</w:t>
                  </w: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- 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Точка отбора проб №</w:t>
                  </w:r>
                  <w:r w:rsidRPr="0034330B"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>6</w:t>
                  </w:r>
                </w:p>
              </w:txbxContent>
            </v:textbox>
            <w10:wrap type="square"/>
          </v:shape>
        </w:pict>
      </w:r>
    </w:p>
    <w:p w:rsidR="003531E2" w:rsidRPr="00D677AC" w:rsidRDefault="003531E2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17CEE" w:rsidRPr="00D677AC" w:rsidRDefault="0034330B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3043555</wp:posOffset>
            </wp:positionH>
            <wp:positionV relativeFrom="margin">
              <wp:posOffset>2778125</wp:posOffset>
            </wp:positionV>
            <wp:extent cx="3510915" cy="2337435"/>
            <wp:effectExtent l="19050" t="0" r="0" b="0"/>
            <wp:wrapSquare wrapText="bothSides"/>
            <wp:docPr id="1" name="Рисунок 7" descr="C:\Users\сергей\Downloads\Река Смоленка\IMG_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Река Смоленка\IMG_6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043" w:rsidRPr="00D677AC">
        <w:rPr>
          <w:rFonts w:ascii="Times New Roman" w:hAnsi="Times New Roman"/>
          <w:b/>
          <w:color w:val="000000" w:themeColor="text1"/>
          <w:sz w:val="28"/>
          <w:szCs w:val="28"/>
        </w:rPr>
        <w:t>Точка №7</w:t>
      </w:r>
      <w:r w:rsidR="00C17CEE" w:rsidRPr="00D677AC">
        <w:rPr>
          <w:rFonts w:ascii="Times New Roman" w:hAnsi="Times New Roman"/>
          <w:color w:val="000000" w:themeColor="text1"/>
          <w:sz w:val="28"/>
          <w:szCs w:val="28"/>
        </w:rPr>
        <w:t>. Точка</w:t>
      </w:r>
      <w:r w:rsidR="008C6043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расп</w:t>
      </w:r>
      <w:r w:rsidR="00E01A1A" w:rsidRPr="00D677AC">
        <w:rPr>
          <w:rFonts w:ascii="Times New Roman" w:hAnsi="Times New Roman"/>
          <w:color w:val="000000" w:themeColor="text1"/>
          <w:sz w:val="28"/>
          <w:szCs w:val="28"/>
        </w:rPr>
        <w:t>оложена около ст. метро Приморская. Ухоженного спуска нет, много бытового мусора.</w:t>
      </w:r>
      <w:r w:rsidR="003531E2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Берег без укрепления, видны старые гнилые деревянные балки и бетонные плиты, которые ограничивали набережную. У края воды выложены старые покрышки.</w:t>
      </w:r>
    </w:p>
    <w:p w:rsidR="00BB6F7E" w:rsidRPr="00D677AC" w:rsidRDefault="00BB6F7E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07938" w:rsidRPr="00D677AC" w:rsidRDefault="00F07938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4330B" w:rsidRPr="00D677AC" w:rsidRDefault="00592472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2472">
        <w:rPr>
          <w:rFonts w:ascii="Times New Roman" w:hAnsi="Times New Roman"/>
          <w:noProof/>
          <w:sz w:val="28"/>
          <w:szCs w:val="28"/>
        </w:rPr>
        <w:pict>
          <v:shape id="_x0000_s1038" type="#_x0000_t202" style="position:absolute;left:0;text-align:left;margin-left:237pt;margin-top:15.15pt;width:276.7pt;height:15.1pt;z-index:251684864" stroked="f">
            <v:textbox style="mso-next-textbox:#_x0000_s1038" inset="0,0,0,0">
              <w:txbxContent>
                <w:p w:rsidR="008A579E" w:rsidRPr="0034330B" w:rsidRDefault="008A579E" w:rsidP="003531E2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Рисунок 8 - 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Точка отбора проб №</w:t>
                  </w:r>
                  <w:r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>7</w:t>
                  </w:r>
                </w:p>
              </w:txbxContent>
            </v:textbox>
            <w10:wrap type="square"/>
          </v:shape>
        </w:pict>
      </w:r>
    </w:p>
    <w:p w:rsidR="0034330B" w:rsidRPr="00D677AC" w:rsidRDefault="0034330B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01A1A" w:rsidRPr="00D677AC" w:rsidRDefault="00592472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2472">
        <w:rPr>
          <w:rFonts w:ascii="Times New Roman" w:hAnsi="Times New Roman"/>
          <w:noProof/>
          <w:sz w:val="28"/>
          <w:szCs w:val="28"/>
        </w:rPr>
        <w:pict>
          <v:shape id="_x0000_s1039" type="#_x0000_t202" style="position:absolute;left:0;text-align:left;margin-left:-22.9pt;margin-top:179.45pt;width:287.4pt;height:24.15pt;z-index:251687936" stroked="f">
            <v:textbox style="mso-next-textbox:#_x0000_s1039;mso-fit-shape-to-text:t" inset="0,0,0,0">
              <w:txbxContent>
                <w:p w:rsidR="008A579E" w:rsidRPr="0034330B" w:rsidRDefault="008A579E" w:rsidP="005B3ED5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Рисунок 9 - 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Точка отбора проб №</w:t>
                  </w:r>
                  <w:r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>8</w:t>
                  </w:r>
                </w:p>
              </w:txbxContent>
            </v:textbox>
            <w10:wrap type="square"/>
          </v:shape>
        </w:pict>
      </w:r>
      <w:r w:rsidR="0034330B" w:rsidRPr="00D677AC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6350</wp:posOffset>
            </wp:positionH>
            <wp:positionV relativeFrom="margin">
              <wp:posOffset>5561965</wp:posOffset>
            </wp:positionV>
            <wp:extent cx="3345815" cy="2202180"/>
            <wp:effectExtent l="19050" t="0" r="6985" b="0"/>
            <wp:wrapSquare wrapText="bothSides"/>
            <wp:docPr id="11" name="Рисунок 8" descr="C:\Users\сергей\Downloads\Река Смоленка\IMG_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wnloads\Река Смоленка\IMG_6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244" t="5413" r="4679"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A1A" w:rsidRPr="00D677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Точка №8. </w:t>
      </w:r>
      <w:r w:rsidR="00E01A1A" w:rsidRPr="00D677AC">
        <w:rPr>
          <w:rFonts w:ascii="Times New Roman" w:hAnsi="Times New Roman"/>
          <w:color w:val="000000" w:themeColor="text1"/>
          <w:sz w:val="28"/>
          <w:szCs w:val="28"/>
        </w:rPr>
        <w:t>Точка расположена после Наличного моста с интенсивным транспортным движением.</w:t>
      </w:r>
      <w:r w:rsidR="005B3ED5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Набережная облицована гранитом, есть ухоженный спуск. На набережной много зелёных насаждений (кустарники, деревья). </w:t>
      </w:r>
      <w:r w:rsidR="005B3ED5" w:rsidRPr="00D677AC">
        <w:rPr>
          <w:rFonts w:ascii="Times New Roman" w:hAnsi="Times New Roman"/>
          <w:sz w:val="28"/>
          <w:szCs w:val="28"/>
        </w:rPr>
        <w:t xml:space="preserve">Не было выявлено наличие следов загрязнения бытовыми отходами. Так как здесь часто гуляют местные жители, на набережной собираются стаи уток. </w:t>
      </w:r>
    </w:p>
    <w:p w:rsidR="00F07938" w:rsidRPr="00D677AC" w:rsidRDefault="00F07938" w:rsidP="005E4B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B3ED5" w:rsidRPr="00D677AC" w:rsidRDefault="005B3ED5" w:rsidP="005E4B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B3ED5" w:rsidRPr="00D677AC" w:rsidRDefault="005B3ED5" w:rsidP="005E4B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B3ED5" w:rsidRPr="00D677AC" w:rsidRDefault="005B3ED5" w:rsidP="005E4B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B3ED5" w:rsidRPr="00D677AC" w:rsidRDefault="005B3ED5" w:rsidP="00C5295D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01A1A" w:rsidRPr="00D677AC" w:rsidRDefault="0034330B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2709545</wp:posOffset>
            </wp:positionH>
            <wp:positionV relativeFrom="margin">
              <wp:posOffset>11430</wp:posOffset>
            </wp:positionV>
            <wp:extent cx="3566795" cy="2369185"/>
            <wp:effectExtent l="19050" t="0" r="0" b="0"/>
            <wp:wrapSquare wrapText="bothSides"/>
            <wp:docPr id="2" name="Рисунок 9" descr="C:\Users\сергей\Downloads\Река Смоленка\IMG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wnloads\Река Смоленка\IMG_6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A1A" w:rsidRPr="00D677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Точка №9. </w:t>
      </w:r>
      <w:r w:rsidR="00E01A1A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Точка расположена до моста Кораблестроителей, до </w:t>
      </w:r>
      <w:r w:rsidR="005B3ED5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искусственного </w:t>
      </w:r>
      <w:r w:rsidR="00E01A1A" w:rsidRPr="00D677AC">
        <w:rPr>
          <w:rFonts w:ascii="Times New Roman" w:hAnsi="Times New Roman"/>
          <w:color w:val="000000" w:themeColor="text1"/>
          <w:sz w:val="28"/>
          <w:szCs w:val="28"/>
        </w:rPr>
        <w:t>расширения русла Смоленки (до «ковша»).</w:t>
      </w:r>
      <w:r w:rsidR="005B3ED5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Ухоженная гранитная набережная. Следов бытового мусора обнаружено не было. </w:t>
      </w:r>
      <w:r w:rsidR="00F57BC8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Вода незамутнённая. Запаха нет. </w:t>
      </w:r>
    </w:p>
    <w:p w:rsidR="005B3ED5" w:rsidRPr="00D677AC" w:rsidRDefault="005B3ED5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07938" w:rsidRPr="00D677AC" w:rsidRDefault="00F07938" w:rsidP="005E4B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7BC8" w:rsidRPr="00D677AC" w:rsidRDefault="00F57BC8" w:rsidP="005E4B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57BC8" w:rsidRPr="00D677AC" w:rsidRDefault="00592472" w:rsidP="005E4B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2472">
        <w:rPr>
          <w:rFonts w:ascii="Times New Roman" w:hAnsi="Times New Roman"/>
          <w:noProof/>
          <w:sz w:val="28"/>
          <w:szCs w:val="28"/>
        </w:rPr>
        <w:pict>
          <v:shape id="_x0000_s1040" type="#_x0000_t202" style="position:absolute;left:0;text-align:left;margin-left:211.8pt;margin-top:.55pt;width:284.85pt;height:16pt;z-index:251692032" stroked="f">
            <v:textbox style="mso-next-textbox:#_x0000_s1040" inset="0,0,0,0">
              <w:txbxContent>
                <w:p w:rsidR="008A579E" w:rsidRPr="00A06F46" w:rsidRDefault="008A579E" w:rsidP="00A06F4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Рисунок 10 -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 Точка отбора проб №</w:t>
                  </w:r>
                  <w:r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>9</w:t>
                  </w:r>
                </w:p>
              </w:txbxContent>
            </v:textbox>
            <w10:wrap type="square"/>
          </v:shape>
        </w:pict>
      </w:r>
    </w:p>
    <w:p w:rsidR="00A06F46" w:rsidRPr="00D677AC" w:rsidRDefault="00A06F46" w:rsidP="005E4B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01A1A" w:rsidRPr="00D677AC" w:rsidRDefault="00A06F46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6350</wp:posOffset>
            </wp:positionH>
            <wp:positionV relativeFrom="margin">
              <wp:posOffset>2897505</wp:posOffset>
            </wp:positionV>
            <wp:extent cx="3431540" cy="2377440"/>
            <wp:effectExtent l="19050" t="0" r="0" b="0"/>
            <wp:wrapSquare wrapText="bothSides"/>
            <wp:docPr id="13" name="Рисунок 10" descr="C:\Users\сергей\Downloads\Река Смоленка\IMG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ownloads\Река Смоленка\IMG_67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53" t="21062" r="22766" b="1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472" w:rsidRPr="00592472">
        <w:rPr>
          <w:rFonts w:ascii="Times New Roman" w:hAnsi="Times New Roman"/>
          <w:noProof/>
          <w:sz w:val="28"/>
          <w:szCs w:val="28"/>
        </w:rPr>
        <w:pict>
          <v:shape id="_x0000_s1041" type="#_x0000_t202" style="position:absolute;left:0;text-align:left;margin-left:1.2pt;margin-top:197pt;width:265.8pt;height:24.15pt;z-index:251695104;mso-position-horizontal-relative:text;mso-position-vertical-relative:text" stroked="f">
            <v:textbox style="mso-next-textbox:#_x0000_s1041;mso-fit-shape-to-text:t" inset="0,0,0,0">
              <w:txbxContent>
                <w:p w:rsidR="008A579E" w:rsidRPr="00A06F46" w:rsidRDefault="008A579E" w:rsidP="00A06F4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Рисунок 11 - 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Точка отбора проб №</w:t>
                  </w:r>
                  <w:r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>10</w:t>
                  </w:r>
                </w:p>
              </w:txbxContent>
            </v:textbox>
            <w10:wrap type="square"/>
          </v:shape>
        </w:pict>
      </w:r>
      <w:r w:rsidR="00E01A1A" w:rsidRPr="00D677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Точка №10. </w:t>
      </w:r>
      <w:r w:rsidR="00E01A1A" w:rsidRPr="00D677AC">
        <w:rPr>
          <w:rFonts w:ascii="Times New Roman" w:hAnsi="Times New Roman"/>
          <w:color w:val="000000" w:themeColor="text1"/>
          <w:sz w:val="28"/>
          <w:szCs w:val="28"/>
        </w:rPr>
        <w:t>Точка располагается на левом берегу «ковша».</w:t>
      </w:r>
      <w:r w:rsidR="00F57BC8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Следы стройки, технического и бытового мусора. Гранитная набережная, однако в запущенном состоянии. Редко посещается местными жителями. Используется рабочими как доступ к воде для строительных работ. Вода слегка мутная, запаха нет. Уток на этой территории мало, или совсем не встречаются. Глубина около 2 метров. </w:t>
      </w:r>
    </w:p>
    <w:p w:rsidR="00F57BC8" w:rsidRPr="00D677AC" w:rsidRDefault="00F57BC8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57BC8" w:rsidRPr="00D677AC" w:rsidRDefault="00F57BC8" w:rsidP="005E4B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07938" w:rsidRPr="00D677AC" w:rsidRDefault="00A06F46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2725420</wp:posOffset>
            </wp:positionH>
            <wp:positionV relativeFrom="margin">
              <wp:posOffset>6006465</wp:posOffset>
            </wp:positionV>
            <wp:extent cx="3550920" cy="2170430"/>
            <wp:effectExtent l="19050" t="0" r="0" b="0"/>
            <wp:wrapSquare wrapText="bothSides"/>
            <wp:docPr id="14" name="Рисунок 11" descr="C:\Users\сергей\Downloads\Река Смоленка\IMG_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ownloads\Река Смоленка\IMG_6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036" t="14253" r="13469" b="1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472" w:rsidRPr="00592472">
        <w:rPr>
          <w:rFonts w:ascii="Times New Roman" w:hAnsi="Times New Roman"/>
          <w:noProof/>
          <w:sz w:val="28"/>
          <w:szCs w:val="28"/>
        </w:rPr>
        <w:pict>
          <v:shape id="_x0000_s1042" type="#_x0000_t202" style="position:absolute;left:0;text-align:left;margin-left:221.2pt;margin-top:182pt;width:279.65pt;height:24.15pt;z-index:251697152;mso-position-horizontal-relative:text;mso-position-vertical-relative:text" stroked="f">
            <v:textbox style="mso-next-textbox:#_x0000_s1042;mso-fit-shape-to-text:t" inset="0,0,0,0">
              <w:txbxContent>
                <w:p w:rsidR="008A579E" w:rsidRPr="00A06F46" w:rsidRDefault="008A579E" w:rsidP="00A06F4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Рисунок 12 - 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Точка отбора проб №</w:t>
                  </w:r>
                  <w:r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>11</w:t>
                  </w:r>
                </w:p>
              </w:txbxContent>
            </v:textbox>
            <w10:wrap type="square"/>
          </v:shape>
        </w:pict>
      </w:r>
      <w:r w:rsidR="00E01A1A" w:rsidRPr="00D677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Точка №11. </w:t>
      </w:r>
      <w:r w:rsidR="00E01A1A" w:rsidRPr="00D677AC">
        <w:rPr>
          <w:rFonts w:ascii="Times New Roman" w:hAnsi="Times New Roman"/>
          <w:color w:val="000000" w:themeColor="text1"/>
          <w:sz w:val="28"/>
          <w:szCs w:val="28"/>
        </w:rPr>
        <w:t>Точка располагается на правом берегу «ковша»</w:t>
      </w:r>
      <w:r w:rsidR="00F57BC8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. Мелководье, в жаркую погоду частично пересыхает, можно перейти вброд. Дно каменистое, песчаное. Много водорослей. Гранитная набережная, оборудован спуск к воде, однако облицовка требует ремонта. Глубина 30-50 см. Зафиксировано наличие бытового мусора. </w:t>
      </w:r>
    </w:p>
    <w:p w:rsidR="00E01A1A" w:rsidRPr="00D677AC" w:rsidRDefault="00592472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2472">
        <w:rPr>
          <w:noProof/>
        </w:rPr>
        <w:lastRenderedPageBreak/>
        <w:pict>
          <v:shape id="_x0000_s1053" type="#_x0000_t202" style="position:absolute;left:0;text-align:left;margin-left:-2pt;margin-top:204.45pt;width:301.55pt;height:24.15pt;z-index:251717632" stroked="f">
            <v:textbox style="mso-fit-shape-to-text:t" inset="0,0,0,0">
              <w:txbxContent>
                <w:p w:rsidR="008A579E" w:rsidRPr="00A06F46" w:rsidRDefault="008A579E" w:rsidP="00A06F46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 xml:space="preserve">Рисунок 13 - </w:t>
                  </w:r>
                  <w:r w:rsidRPr="0034330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Точка отбора проб №</w:t>
                  </w:r>
                  <w:r>
                    <w:rPr>
                      <w:rFonts w:ascii="Times New Roman" w:hAnsi="Times New Roman"/>
                      <w:b/>
                      <w:bCs/>
                      <w:noProof/>
                      <w:sz w:val="28"/>
                      <w:szCs w:val="28"/>
                    </w:rPr>
                    <w:t>12</w:t>
                  </w:r>
                </w:p>
              </w:txbxContent>
            </v:textbox>
            <w10:wrap type="square"/>
          </v:shape>
        </w:pict>
      </w:r>
      <w:r w:rsidR="00A06F46" w:rsidRPr="00D677AC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-25400</wp:posOffset>
            </wp:positionH>
            <wp:positionV relativeFrom="margin">
              <wp:posOffset>59055</wp:posOffset>
            </wp:positionV>
            <wp:extent cx="3892550" cy="2480310"/>
            <wp:effectExtent l="19050" t="0" r="0" b="0"/>
            <wp:wrapSquare wrapText="bothSides"/>
            <wp:docPr id="15" name="Рисунок 12" descr="C:\Users\сергей\Downloads\Река Смоленка\IMG_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ownloads\Река Смоленка\IMG_67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000" r="13645" b="9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A1A" w:rsidRPr="00D677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Точка №12. </w:t>
      </w:r>
      <w:r w:rsidR="00E01A1A" w:rsidRPr="00D677AC">
        <w:rPr>
          <w:rFonts w:ascii="Times New Roman" w:hAnsi="Times New Roman"/>
          <w:color w:val="000000" w:themeColor="text1"/>
          <w:sz w:val="28"/>
          <w:szCs w:val="28"/>
        </w:rPr>
        <w:t>Точка располагается на территории обще</w:t>
      </w:r>
      <w:r w:rsidR="00A63FC1" w:rsidRPr="00D677AC">
        <w:rPr>
          <w:rFonts w:ascii="Times New Roman" w:hAnsi="Times New Roman"/>
          <w:color w:val="000000" w:themeColor="text1"/>
          <w:sz w:val="28"/>
          <w:szCs w:val="28"/>
        </w:rPr>
        <w:t>ственного пляжа. Дно песчаное</w:t>
      </w:r>
      <w:r w:rsidR="00E01A1A" w:rsidRPr="00D677AC">
        <w:rPr>
          <w:rFonts w:ascii="Times New Roman" w:hAnsi="Times New Roman"/>
          <w:color w:val="000000" w:themeColor="text1"/>
          <w:sz w:val="28"/>
          <w:szCs w:val="28"/>
        </w:rPr>
        <w:t>. Насыпная территория.</w:t>
      </w:r>
      <w:r w:rsidR="00A63FC1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На соседнем берегу (напротив пляжа) идёт стройка нового жилого массива. На территории курируют буксиры (один частично запечатлён на фото). </w:t>
      </w:r>
      <w:r w:rsidR="00A63FC1" w:rsidRPr="00D677AC">
        <w:rPr>
          <w:rFonts w:ascii="Times New Roman" w:hAnsi="Times New Roman"/>
          <w:sz w:val="28"/>
          <w:szCs w:val="28"/>
        </w:rPr>
        <w:t xml:space="preserve">Было выявлено наличие следов загрязнения бытовыми отходами. Также было замечено большое количество органического мусора, прибиваемого течением к берегу. </w:t>
      </w:r>
    </w:p>
    <w:p w:rsidR="00551813" w:rsidRPr="00D677AC" w:rsidRDefault="00551813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150D9" w:rsidRPr="00D677AC" w:rsidRDefault="00174A59" w:rsidP="005E4BDC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3. </w:t>
      </w:r>
      <w:r w:rsidR="00551813" w:rsidRPr="00D677AC">
        <w:rPr>
          <w:rFonts w:ascii="Times New Roman" w:hAnsi="Times New Roman"/>
          <w:b/>
          <w:color w:val="000000" w:themeColor="text1"/>
          <w:sz w:val="28"/>
          <w:szCs w:val="28"/>
        </w:rPr>
        <w:t>Результаты и обсуждение</w:t>
      </w:r>
    </w:p>
    <w:p w:rsidR="008E4323" w:rsidRDefault="00174A59" w:rsidP="005E4BDC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3.1. Первый этап</w:t>
      </w:r>
    </w:p>
    <w:p w:rsidR="00174A59" w:rsidRPr="00174A59" w:rsidRDefault="00174A59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4A59">
        <w:rPr>
          <w:rFonts w:ascii="Times New Roman" w:hAnsi="Times New Roman"/>
          <w:color w:val="000000" w:themeColor="text1"/>
          <w:sz w:val="28"/>
          <w:szCs w:val="28"/>
        </w:rPr>
        <w:t>В первом этапе отбирались пробы за май 2022 года.</w:t>
      </w:r>
    </w:p>
    <w:p w:rsidR="008E4323" w:rsidRPr="00D677AC" w:rsidRDefault="00276986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  <w:u w:val="single"/>
        </w:rPr>
        <w:t>Показатели растворённого кислорода.</w:t>
      </w:r>
    </w:p>
    <w:p w:rsidR="00997DF3" w:rsidRPr="00D677AC" w:rsidRDefault="00276986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Показатели растворённого кислорода за </w:t>
      </w:r>
      <w:r w:rsidR="00997DF3" w:rsidRPr="00D677AC">
        <w:rPr>
          <w:rFonts w:ascii="Times New Roman" w:eastAsiaTheme="minorEastAsia" w:hAnsi="Times New Roman"/>
          <w:color w:val="000000" w:themeColor="text1"/>
          <w:sz w:val="28"/>
          <w:szCs w:val="28"/>
        </w:rPr>
        <w:t>май, июнь</w:t>
      </w:r>
      <w:r w:rsidRPr="00D677AC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 и август 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2022 года представлены </w:t>
      </w:r>
      <w:r w:rsidR="00DA107C" w:rsidRPr="00D677AC">
        <w:rPr>
          <w:rFonts w:ascii="Times New Roman" w:hAnsi="Times New Roman"/>
          <w:color w:val="000000" w:themeColor="text1"/>
          <w:sz w:val="28"/>
          <w:szCs w:val="28"/>
        </w:rPr>
        <w:t>на рисунке 14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CE0717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Температура воды во время сбора проб (29 </w:t>
      </w:r>
      <w:r w:rsidR="00CE0717" w:rsidRPr="00D677AC">
        <w:rPr>
          <w:rFonts w:ascii="Times New Roman" w:hAnsi="Times New Roman"/>
          <w:color w:val="000000" w:themeColor="text1"/>
          <w:sz w:val="28"/>
          <w:szCs w:val="28"/>
          <w:u w:val="single"/>
        </w:rPr>
        <w:t>мая</w:t>
      </w:r>
      <w:r w:rsidR="00CE0717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2022 года)  +1</w:t>
      </w:r>
      <w:r w:rsidR="00470822" w:rsidRPr="00D677AC">
        <w:rPr>
          <w:rFonts w:ascii="Times New Roman" w:hAnsi="Times New Roman"/>
          <w:color w:val="000000" w:themeColor="text1"/>
          <w:sz w:val="28"/>
          <w:szCs w:val="28"/>
        </w:rPr>
        <w:t>0,5</w:t>
      </w:r>
      <w:r w:rsidR="00CE0717" w:rsidRPr="00D677AC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="00CE0717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С, атмосферное давление </w:t>
      </w:r>
      <w:r w:rsidR="00CE0717" w:rsidRPr="00D677AC">
        <w:rPr>
          <w:rStyle w:val="ggmuah"/>
          <w:rFonts w:ascii="Times New Roman" w:hAnsi="Times New Roman"/>
          <w:sz w:val="28"/>
          <w:szCs w:val="28"/>
        </w:rPr>
        <w:t xml:space="preserve">751 </w:t>
      </w:r>
      <w:r w:rsidR="00CE0717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мм рт.ст. </w:t>
      </w:r>
      <w:r w:rsidR="002130C6" w:rsidRPr="00D677AC">
        <w:rPr>
          <w:rFonts w:ascii="Times New Roman" w:hAnsi="Times New Roman"/>
          <w:color w:val="000000" w:themeColor="text1"/>
          <w:sz w:val="28"/>
          <w:szCs w:val="28"/>
        </w:rPr>
        <w:t>На гистограмме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2130C6" w:rsidRPr="00D677AC">
        <w:rPr>
          <w:rFonts w:ascii="Times New Roman" w:hAnsi="Times New Roman"/>
          <w:color w:val="000000" w:themeColor="text1"/>
          <w:sz w:val="28"/>
          <w:szCs w:val="28"/>
        </w:rPr>
        <w:t>Рис.14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) мы видим, что в мае конц</w:t>
      </w:r>
      <w:r w:rsidR="00675BA2" w:rsidRPr="00D677AC">
        <w:rPr>
          <w:rFonts w:ascii="Times New Roman" w:hAnsi="Times New Roman"/>
          <w:color w:val="000000" w:themeColor="text1"/>
          <w:sz w:val="28"/>
          <w:szCs w:val="28"/>
        </w:rPr>
        <w:t>ентрация РК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в точках отбора проб колебалась от 2, 64 мг/л до 4,6 мг/л.</w:t>
      </w:r>
      <w:r w:rsidR="00675BA2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A107C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При ПДК равной 2 мг/л </w:t>
      </w:r>
      <w:r w:rsidR="006F37B7" w:rsidRPr="00D677AC">
        <w:rPr>
          <w:rFonts w:ascii="Times New Roman" w:hAnsi="Times New Roman"/>
          <w:color w:val="000000" w:themeColor="text1"/>
          <w:sz w:val="28"/>
          <w:szCs w:val="28"/>
        </w:rPr>
        <w:t>[8</w:t>
      </w:r>
      <w:r w:rsidR="00DA107C" w:rsidRPr="00D677AC">
        <w:rPr>
          <w:rFonts w:ascii="Times New Roman" w:hAnsi="Times New Roman"/>
          <w:color w:val="000000" w:themeColor="text1"/>
          <w:sz w:val="28"/>
          <w:szCs w:val="28"/>
        </w:rPr>
        <w:t>].</w:t>
      </w:r>
    </w:p>
    <w:p w:rsidR="00A21D4E" w:rsidRPr="00D677AC" w:rsidRDefault="00D82816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1557655</wp:posOffset>
            </wp:positionV>
            <wp:extent cx="6299835" cy="1663700"/>
            <wp:effectExtent l="19050" t="0" r="5715" b="0"/>
            <wp:wrapTopAndBottom/>
            <wp:docPr id="10" name="Рисунок 9" descr="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к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472">
        <w:rPr>
          <w:noProof/>
          <w:sz w:val="28"/>
          <w:szCs w:val="28"/>
        </w:rPr>
        <w:pict>
          <v:shape id="_x0000_s1043" type="#_x0000_t202" style="position:absolute;left:0;text-align:left;margin-left:-2.25pt;margin-top:258.45pt;width:507.1pt;height:26.1pt;z-index:251701248;mso-position-horizontal-relative:text;mso-position-vertical-relative:text" stroked="f">
            <v:textbox style="mso-next-textbox:#_x0000_s1043;mso-fit-shape-to-text:t" inset="0,0,0,0">
              <w:txbxContent>
                <w:p w:rsidR="008A579E" w:rsidRPr="00997DF3" w:rsidRDefault="008A579E" w:rsidP="00997DF3">
                  <w:pPr>
                    <w:pStyle w:val="aa"/>
                    <w:jc w:val="center"/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370268">
                    <w:rPr>
                      <w:rFonts w:ascii="Times New Roman" w:hAnsi="Times New Roman"/>
                      <w:b w:val="0"/>
                      <w:color w:val="000000" w:themeColor="text1"/>
                      <w:sz w:val="28"/>
                      <w:szCs w:val="28"/>
                    </w:rPr>
                    <w:t>Рисунок</w:t>
                  </w:r>
                  <w:r w:rsidRPr="00370268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14 - Показатели растворённого кислорода (РК)</w:t>
                  </w:r>
                </w:p>
              </w:txbxContent>
            </v:textbox>
            <w10:wrap type="square"/>
          </v:shape>
        </w:pict>
      </w:r>
      <w:r w:rsidR="00675BA2" w:rsidRPr="00D677AC">
        <w:rPr>
          <w:color w:val="000000" w:themeColor="text1"/>
          <w:sz w:val="28"/>
          <w:szCs w:val="28"/>
        </w:rPr>
        <w:t xml:space="preserve">Содержание РК зависит от температуры и атмосферного давления. Растворимость кислорода возрастает с увеличением атмосферного давления и с уменьшением температуры. </w:t>
      </w:r>
      <w:r w:rsidR="00DA107C" w:rsidRPr="00D677AC">
        <w:rPr>
          <w:sz w:val="28"/>
          <w:szCs w:val="28"/>
        </w:rPr>
        <w:t>[6</w:t>
      </w:r>
      <w:r w:rsidR="00675BA2" w:rsidRPr="00D677AC">
        <w:rPr>
          <w:sz w:val="28"/>
          <w:szCs w:val="28"/>
        </w:rPr>
        <w:t>]</w:t>
      </w:r>
      <w:r w:rsidR="00675BA2" w:rsidRPr="00D677AC">
        <w:rPr>
          <w:color w:val="E36C0A" w:themeColor="accent6" w:themeShade="BF"/>
          <w:sz w:val="28"/>
          <w:szCs w:val="28"/>
        </w:rPr>
        <w:t xml:space="preserve"> </w:t>
      </w:r>
      <w:r w:rsidR="00675BA2" w:rsidRPr="00D677AC">
        <w:rPr>
          <w:color w:val="000000" w:themeColor="text1"/>
          <w:sz w:val="28"/>
          <w:szCs w:val="28"/>
        </w:rPr>
        <w:t>При каждом значении температуры существует равновесная концентрация кислорода, котор</w:t>
      </w:r>
      <w:r w:rsidR="006F37B7" w:rsidRPr="00D677AC">
        <w:rPr>
          <w:color w:val="000000" w:themeColor="text1"/>
          <w:sz w:val="28"/>
          <w:szCs w:val="28"/>
        </w:rPr>
        <w:t>ую можно определить по таблице</w:t>
      </w:r>
      <w:r w:rsidR="00675BA2" w:rsidRPr="00D677AC">
        <w:rPr>
          <w:color w:val="000000" w:themeColor="text1"/>
          <w:sz w:val="28"/>
          <w:szCs w:val="28"/>
        </w:rPr>
        <w:t xml:space="preserve">, составленной для нормального атмосферного давления. Степень насыщения воды кислородом, соответствующая равновесной концентрации, равна 100%. </w:t>
      </w:r>
      <w:r w:rsidR="006F37B7" w:rsidRPr="00D677AC">
        <w:rPr>
          <w:sz w:val="28"/>
          <w:szCs w:val="28"/>
        </w:rPr>
        <w:t>[7</w:t>
      </w:r>
      <w:r w:rsidR="00675BA2" w:rsidRPr="00D677AC">
        <w:rPr>
          <w:sz w:val="28"/>
          <w:szCs w:val="28"/>
        </w:rPr>
        <w:t>]</w:t>
      </w:r>
      <w:r w:rsidR="00EA7CFE" w:rsidRPr="00D677AC">
        <w:rPr>
          <w:sz w:val="28"/>
          <w:szCs w:val="28"/>
        </w:rPr>
        <w:t xml:space="preserve"> </w:t>
      </w:r>
      <w:r w:rsidR="00675BA2" w:rsidRPr="00D677AC">
        <w:rPr>
          <w:color w:val="000000" w:themeColor="text1"/>
          <w:sz w:val="28"/>
          <w:szCs w:val="28"/>
        </w:rPr>
        <w:t>Из данных таблицы следует, что норма РК при температуре воды в +15</w:t>
      </w:r>
      <w:r w:rsidR="00675BA2" w:rsidRPr="00D677AC">
        <w:rPr>
          <w:color w:val="000000" w:themeColor="text1"/>
          <w:sz w:val="28"/>
          <w:szCs w:val="28"/>
          <w:vertAlign w:val="superscript"/>
        </w:rPr>
        <w:t>0</w:t>
      </w:r>
      <w:r w:rsidR="00675BA2" w:rsidRPr="00D677AC">
        <w:rPr>
          <w:color w:val="000000" w:themeColor="text1"/>
          <w:sz w:val="28"/>
          <w:szCs w:val="28"/>
        </w:rPr>
        <w:t xml:space="preserve">С соответствует показателю 10,03. Таким образом, в точке №1 содержание в воде </w:t>
      </w:r>
      <w:r w:rsidR="00675BA2" w:rsidRPr="00D677AC">
        <w:rPr>
          <w:color w:val="000000" w:themeColor="text1"/>
          <w:sz w:val="28"/>
          <w:szCs w:val="28"/>
        </w:rPr>
        <w:lastRenderedPageBreak/>
        <w:t>РК будет равно 26%. В точке №2 – 26% ; №3 -</w:t>
      </w:r>
      <w:r w:rsidR="00D87B7B" w:rsidRPr="00D677AC">
        <w:rPr>
          <w:color w:val="000000" w:themeColor="text1"/>
          <w:sz w:val="28"/>
          <w:szCs w:val="28"/>
        </w:rPr>
        <w:t xml:space="preserve"> </w:t>
      </w:r>
      <w:r w:rsidR="00675BA2" w:rsidRPr="00D677AC">
        <w:rPr>
          <w:color w:val="000000" w:themeColor="text1"/>
          <w:sz w:val="28"/>
          <w:szCs w:val="28"/>
        </w:rPr>
        <w:t>29%; №4 -</w:t>
      </w:r>
      <w:r w:rsidR="00D87B7B" w:rsidRPr="00D677AC">
        <w:rPr>
          <w:color w:val="000000" w:themeColor="text1"/>
          <w:sz w:val="28"/>
          <w:szCs w:val="28"/>
        </w:rPr>
        <w:t xml:space="preserve"> </w:t>
      </w:r>
      <w:r w:rsidR="00675BA2" w:rsidRPr="00D677AC">
        <w:rPr>
          <w:color w:val="000000" w:themeColor="text1"/>
          <w:sz w:val="28"/>
          <w:szCs w:val="28"/>
        </w:rPr>
        <w:t>26%; №5 -</w:t>
      </w:r>
      <w:r w:rsidR="00D87B7B" w:rsidRPr="00D677AC">
        <w:rPr>
          <w:color w:val="000000" w:themeColor="text1"/>
          <w:sz w:val="28"/>
          <w:szCs w:val="28"/>
        </w:rPr>
        <w:t xml:space="preserve"> </w:t>
      </w:r>
      <w:r w:rsidR="00675BA2" w:rsidRPr="00D677AC">
        <w:rPr>
          <w:color w:val="000000" w:themeColor="text1"/>
          <w:sz w:val="28"/>
          <w:szCs w:val="28"/>
        </w:rPr>
        <w:t>30%; №6 -28%; №7 -33%; №8 -26%; №9 -28%; №10 -31%; №11 -34%; №12 -46%.</w:t>
      </w:r>
      <w:r w:rsidR="00A21D4E" w:rsidRPr="00D677AC">
        <w:rPr>
          <w:color w:val="000000" w:themeColor="text1"/>
          <w:sz w:val="28"/>
          <w:szCs w:val="28"/>
        </w:rPr>
        <w:t xml:space="preserve"> </w:t>
      </w:r>
      <w:r w:rsidR="00A21D4E" w:rsidRPr="00D677AC">
        <w:rPr>
          <w:sz w:val="28"/>
          <w:szCs w:val="28"/>
        </w:rPr>
        <w:t xml:space="preserve">Все эти показатели ниже ПДК (нормы допустимого значения), равного 2 мг/л. Это свидетельствует о высоком уровне антропогенного воздействия по их течению. На </w:t>
      </w:r>
      <w:r w:rsidR="002130C6" w:rsidRPr="00D677AC">
        <w:rPr>
          <w:sz w:val="28"/>
          <w:szCs w:val="28"/>
        </w:rPr>
        <w:t xml:space="preserve">гистограмме (Рис.14) </w:t>
      </w:r>
      <w:r w:rsidR="00A21D4E" w:rsidRPr="00D677AC">
        <w:rPr>
          <w:sz w:val="28"/>
          <w:szCs w:val="28"/>
        </w:rPr>
        <w:t>прослеживается тенденция к увеличению содержания РК от точки №1 к точке №12.</w:t>
      </w:r>
      <w:r w:rsidR="00EA7CFE" w:rsidRPr="00D677AC">
        <w:rPr>
          <w:sz w:val="28"/>
          <w:szCs w:val="28"/>
        </w:rPr>
        <w:t xml:space="preserve"> </w:t>
      </w:r>
    </w:p>
    <w:p w:rsidR="00D82816" w:rsidRPr="00D677AC" w:rsidRDefault="00065A56" w:rsidP="00D8281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 w:rsidRPr="00D677AC">
        <w:rPr>
          <w:sz w:val="28"/>
          <w:szCs w:val="28"/>
          <w:u w:val="single"/>
        </w:rPr>
        <w:t>Показатели нитра</w:t>
      </w:r>
      <w:r w:rsidR="00EA7CFE" w:rsidRPr="00D677AC">
        <w:rPr>
          <w:sz w:val="28"/>
          <w:szCs w:val="28"/>
          <w:u w:val="single"/>
        </w:rPr>
        <w:t>тов</w:t>
      </w:r>
    </w:p>
    <w:p w:rsidR="00997DF3" w:rsidRPr="00D677AC" w:rsidRDefault="00065A56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>На данной гистограмме</w:t>
      </w:r>
      <w:r w:rsidR="002130C6" w:rsidRPr="00D677AC">
        <w:rPr>
          <w:color w:val="000000" w:themeColor="text1"/>
          <w:sz w:val="28"/>
          <w:szCs w:val="28"/>
        </w:rPr>
        <w:t xml:space="preserve"> </w:t>
      </w:r>
      <w:r w:rsidRPr="00D677AC">
        <w:rPr>
          <w:color w:val="000000" w:themeColor="text1"/>
          <w:sz w:val="28"/>
          <w:szCs w:val="28"/>
        </w:rPr>
        <w:t xml:space="preserve">мы можем видеть, что в мае концентрация нитратов в точках отбора проб колебалась от </w:t>
      </w:r>
      <w:r w:rsidR="004D5E3C" w:rsidRPr="00D677AC">
        <w:rPr>
          <w:color w:val="000000" w:themeColor="text1"/>
          <w:sz w:val="28"/>
          <w:szCs w:val="28"/>
        </w:rPr>
        <w:t xml:space="preserve">0,09 мг/л до 1,194 мг/л </w:t>
      </w:r>
      <w:r w:rsidRPr="00D677AC">
        <w:rPr>
          <w:color w:val="000000" w:themeColor="text1"/>
          <w:sz w:val="28"/>
          <w:szCs w:val="28"/>
        </w:rPr>
        <w:t xml:space="preserve">при ПДК, равной 45 мг/л </w:t>
      </w:r>
      <w:r w:rsidR="006F37B7" w:rsidRPr="00D677AC">
        <w:rPr>
          <w:color w:val="000000" w:themeColor="text1"/>
          <w:sz w:val="28"/>
          <w:szCs w:val="28"/>
        </w:rPr>
        <w:t>[8</w:t>
      </w:r>
      <w:r w:rsidRPr="00D677AC">
        <w:rPr>
          <w:color w:val="000000" w:themeColor="text1"/>
          <w:sz w:val="28"/>
          <w:szCs w:val="28"/>
        </w:rPr>
        <w:t>]</w:t>
      </w:r>
      <w:r w:rsidR="002130C6" w:rsidRPr="00D677AC">
        <w:rPr>
          <w:color w:val="000000" w:themeColor="text1"/>
          <w:sz w:val="28"/>
          <w:szCs w:val="28"/>
        </w:rPr>
        <w:t>(Рис.15)</w:t>
      </w:r>
      <w:r w:rsidRPr="00D677AC">
        <w:rPr>
          <w:sz w:val="28"/>
          <w:szCs w:val="28"/>
        </w:rPr>
        <w:t>.</w:t>
      </w:r>
      <w:r w:rsidR="004D5E3C" w:rsidRPr="00D677AC">
        <w:rPr>
          <w:sz w:val="28"/>
          <w:szCs w:val="28"/>
        </w:rPr>
        <w:t xml:space="preserve"> Эти показатели не превышают нормы ПДК. Анализируя график/диаграмму, мы не можем вывести единой тенденции изменения показателя нитратов. </w:t>
      </w:r>
    </w:p>
    <w:p w:rsidR="00425E8E" w:rsidRPr="00D677AC" w:rsidRDefault="00D82816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294640</wp:posOffset>
            </wp:positionV>
            <wp:extent cx="6299835" cy="2139950"/>
            <wp:effectExtent l="19050" t="0" r="5715" b="0"/>
            <wp:wrapTopAndBottom/>
            <wp:docPr id="12" name="Рисунок 11" descr="май биоге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 биогены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472">
        <w:rPr>
          <w:noProof/>
          <w:sz w:val="28"/>
          <w:szCs w:val="28"/>
        </w:rPr>
        <w:pict>
          <v:shape id="_x0000_s1044" type="#_x0000_t202" style="position:absolute;left:0;text-align:left;margin-left:-5.75pt;margin-top:193.1pt;width:507.5pt;height:26.1pt;z-index:251704320;mso-position-horizontal-relative:margin;mso-position-vertical-relative:text" stroked="f">
            <v:textbox style="mso-next-textbox:#_x0000_s1044;mso-fit-shape-to-text:t" inset="0,0,0,0">
              <w:txbxContent>
                <w:p w:rsidR="008A579E" w:rsidRPr="004E1F61" w:rsidRDefault="008A579E" w:rsidP="00DD7125">
                  <w:pPr>
                    <w:pStyle w:val="aa"/>
                    <w:jc w:val="center"/>
                    <w:rPr>
                      <w:rFonts w:ascii="Times New Roman" w:eastAsia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370268">
                    <w:rPr>
                      <w:rFonts w:ascii="Times New Roman" w:hAnsi="Times New Roman"/>
                      <w:b w:val="0"/>
                      <w:color w:val="000000" w:themeColor="text1"/>
                      <w:sz w:val="28"/>
                      <w:szCs w:val="28"/>
                    </w:rPr>
                    <w:t>Рисунок</w:t>
                  </w:r>
                  <w:r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 15 - Показатели биогенных соединений в мае 2022 года</w:t>
                  </w:r>
                </w:p>
              </w:txbxContent>
            </v:textbox>
            <w10:wrap type="square" anchorx="margin"/>
          </v:shape>
        </w:pict>
      </w:r>
      <w:r w:rsidR="00625028" w:rsidRPr="00D677AC">
        <w:rPr>
          <w:sz w:val="28"/>
          <w:szCs w:val="28"/>
        </w:rPr>
        <w:t>Однако</w:t>
      </w:r>
      <w:proofErr w:type="gramStart"/>
      <w:r w:rsidR="00625028" w:rsidRPr="00D677AC">
        <w:rPr>
          <w:sz w:val="28"/>
          <w:szCs w:val="28"/>
        </w:rPr>
        <w:t>,</w:t>
      </w:r>
      <w:proofErr w:type="gramEnd"/>
      <w:r w:rsidR="00625028" w:rsidRPr="00D677AC">
        <w:rPr>
          <w:sz w:val="28"/>
          <w:szCs w:val="28"/>
        </w:rPr>
        <w:t xml:space="preserve"> можем отметить </w:t>
      </w:r>
      <w:r w:rsidR="00D87B7B" w:rsidRPr="00D677AC">
        <w:rPr>
          <w:sz w:val="28"/>
          <w:szCs w:val="28"/>
        </w:rPr>
        <w:t>два</w:t>
      </w:r>
      <w:r w:rsidR="00625028" w:rsidRPr="00D677AC">
        <w:rPr>
          <w:sz w:val="28"/>
          <w:szCs w:val="28"/>
        </w:rPr>
        <w:t xml:space="preserve"> «спада» концентрации на промежутке точек №1-4 и на промежутке №5-10. Из этого делаем вывод, что в точках №1, 5, 11 и 12 идёт активный процесс образования биогенных соединений. Точка №1 находится в месте, где р. Смоленка отделяется от Малой Невы. Повышенная концентрация нитратов можно объяснить поступлением биогенов из Малой Невы, которая является более загрязнённой рекой, так как протекает через многие жилые и промышленные районы Санкт-Петербурга. Точка №5 –</w:t>
      </w:r>
      <w:r w:rsidR="00425E8E" w:rsidRPr="00D677AC">
        <w:rPr>
          <w:sz w:val="28"/>
          <w:szCs w:val="28"/>
        </w:rPr>
        <w:t xml:space="preserve"> начало</w:t>
      </w:r>
      <w:r w:rsidR="00625028" w:rsidRPr="00D677AC">
        <w:rPr>
          <w:sz w:val="28"/>
          <w:szCs w:val="28"/>
        </w:rPr>
        <w:t xml:space="preserve"> </w:t>
      </w:r>
      <w:r w:rsidR="00425E8E" w:rsidRPr="00D677AC">
        <w:rPr>
          <w:sz w:val="28"/>
          <w:szCs w:val="28"/>
        </w:rPr>
        <w:t>территория кладбища. Повышен</w:t>
      </w:r>
      <w:r w:rsidR="00625028" w:rsidRPr="00D677AC">
        <w:rPr>
          <w:sz w:val="28"/>
          <w:szCs w:val="28"/>
        </w:rPr>
        <w:t>ие концентрации биогенных соединений можно объяснить размытием берегом и вымыванием органических с</w:t>
      </w:r>
      <w:r w:rsidR="00425E8E" w:rsidRPr="00D677AC">
        <w:rPr>
          <w:sz w:val="28"/>
          <w:szCs w:val="28"/>
        </w:rPr>
        <w:t>оединений из разлагающихся тел(трупов). Причиной скачка показателей нитратов в точках №11,</w:t>
      </w:r>
      <w:r w:rsidR="00D87B7B" w:rsidRPr="00D677AC">
        <w:rPr>
          <w:sz w:val="28"/>
          <w:szCs w:val="28"/>
        </w:rPr>
        <w:t xml:space="preserve"> </w:t>
      </w:r>
      <w:r w:rsidR="00425E8E" w:rsidRPr="00D677AC">
        <w:rPr>
          <w:sz w:val="28"/>
          <w:szCs w:val="28"/>
        </w:rPr>
        <w:t xml:space="preserve">12 является сужение русла и накопление биогенных соединений в конце реки. Следует отметить, что эти точки расположены на насыпных территориях </w:t>
      </w:r>
      <w:r w:rsidR="00DA107C" w:rsidRPr="00D677AC">
        <w:rPr>
          <w:sz w:val="28"/>
          <w:szCs w:val="28"/>
        </w:rPr>
        <w:t>около ЗСД (Западного скоростно</w:t>
      </w:r>
      <w:r w:rsidR="00425E8E" w:rsidRPr="00D677AC">
        <w:rPr>
          <w:sz w:val="28"/>
          <w:szCs w:val="28"/>
        </w:rPr>
        <w:t>г</w:t>
      </w:r>
      <w:r w:rsidR="00DA107C" w:rsidRPr="00D677AC">
        <w:rPr>
          <w:sz w:val="28"/>
          <w:szCs w:val="28"/>
        </w:rPr>
        <w:t>о диа</w:t>
      </w:r>
      <w:r w:rsidR="00425E8E" w:rsidRPr="00D677AC">
        <w:rPr>
          <w:sz w:val="28"/>
          <w:szCs w:val="28"/>
        </w:rPr>
        <w:t>метра) и многоэтажных новостроек,  где наблюдается повышенная плотность жилой застройки, поэтому канализационные сливы и выбросы от интенсивного автомобильного движения могут заметно влиять на экологическое состояние Смоленки.</w:t>
      </w:r>
      <w:r w:rsidR="00956658" w:rsidRPr="00D677AC">
        <w:rPr>
          <w:sz w:val="28"/>
          <w:szCs w:val="28"/>
        </w:rPr>
        <w:t xml:space="preserve"> Повышенные показатели нитратов говорят о «старости» загрязнения, то есть об устойчивом образовании биогенных соединений.</w:t>
      </w:r>
    </w:p>
    <w:p w:rsidR="00425E8E" w:rsidRPr="00D677AC" w:rsidRDefault="00425E8E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 w:rsidRPr="00D677AC">
        <w:rPr>
          <w:sz w:val="28"/>
          <w:szCs w:val="28"/>
          <w:u w:val="single"/>
        </w:rPr>
        <w:t>Показатели нитритов</w:t>
      </w:r>
    </w:p>
    <w:p w:rsidR="00956658" w:rsidRPr="00D677AC" w:rsidRDefault="00DA107C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lastRenderedPageBreak/>
        <w:t>На данной гистограмме (Рис.15)</w:t>
      </w:r>
      <w:r w:rsidR="00956658" w:rsidRPr="00D677AC">
        <w:rPr>
          <w:color w:val="000000" w:themeColor="text1"/>
          <w:sz w:val="28"/>
          <w:szCs w:val="28"/>
        </w:rPr>
        <w:t xml:space="preserve"> мы можем видеть, что </w:t>
      </w:r>
      <w:r w:rsidRPr="00D677AC">
        <w:rPr>
          <w:color w:val="000000" w:themeColor="text1"/>
          <w:sz w:val="28"/>
          <w:szCs w:val="28"/>
        </w:rPr>
        <w:t xml:space="preserve">в </w:t>
      </w:r>
      <w:r w:rsidR="00956658" w:rsidRPr="00D677AC">
        <w:rPr>
          <w:color w:val="000000" w:themeColor="text1"/>
          <w:sz w:val="28"/>
          <w:szCs w:val="28"/>
        </w:rPr>
        <w:t xml:space="preserve">мае концентрация нитритов в точках отбора проб колебалась  от 0,001 мг/л до 0,016 мг/л. При ПДК </w:t>
      </w:r>
      <w:r w:rsidR="00516483" w:rsidRPr="00D677AC">
        <w:rPr>
          <w:color w:val="000000" w:themeColor="text1"/>
          <w:sz w:val="28"/>
          <w:szCs w:val="28"/>
        </w:rPr>
        <w:t xml:space="preserve">для поверхностных вод </w:t>
      </w:r>
      <w:r w:rsidR="00956658" w:rsidRPr="00D677AC">
        <w:rPr>
          <w:color w:val="000000" w:themeColor="text1"/>
          <w:sz w:val="28"/>
          <w:szCs w:val="28"/>
        </w:rPr>
        <w:t xml:space="preserve">равной </w:t>
      </w:r>
      <w:r w:rsidR="00516483" w:rsidRPr="00D677AC">
        <w:rPr>
          <w:rStyle w:val="apple-style-span"/>
          <w:color w:val="000000" w:themeColor="text1"/>
          <w:sz w:val="28"/>
          <w:szCs w:val="28"/>
        </w:rPr>
        <w:t>0,1</w:t>
      </w:r>
      <w:r w:rsidR="00956658" w:rsidRPr="00D677AC">
        <w:rPr>
          <w:rStyle w:val="apple-style-span"/>
          <w:color w:val="000000" w:themeColor="text1"/>
          <w:sz w:val="28"/>
          <w:szCs w:val="28"/>
        </w:rPr>
        <w:t xml:space="preserve"> мг/л </w:t>
      </w:r>
      <w:r w:rsidR="006F37B7" w:rsidRPr="00D677AC">
        <w:rPr>
          <w:rStyle w:val="apple-style-span"/>
          <w:color w:val="000000" w:themeColor="text1"/>
          <w:sz w:val="28"/>
          <w:szCs w:val="28"/>
        </w:rPr>
        <w:t>[8</w:t>
      </w:r>
      <w:r w:rsidR="00956658" w:rsidRPr="00D677AC">
        <w:rPr>
          <w:rStyle w:val="apple-style-span"/>
          <w:color w:val="000000" w:themeColor="text1"/>
          <w:sz w:val="28"/>
          <w:szCs w:val="28"/>
        </w:rPr>
        <w:t>].</w:t>
      </w:r>
      <w:r w:rsidR="00956658" w:rsidRPr="00D677AC">
        <w:rPr>
          <w:sz w:val="28"/>
          <w:szCs w:val="28"/>
        </w:rPr>
        <w:t xml:space="preserve"> Несмотря на то, что на протяжении всего течения реки наблюдаются «скачки» концентрации, в последней точке (№12) мы видим пониженный показатель нитритов. Это значит, что в конце русла реки не происходит накапливания</w:t>
      </w:r>
      <w:r w:rsidR="00AE1EC0" w:rsidRPr="00D677AC">
        <w:rPr>
          <w:sz w:val="28"/>
          <w:szCs w:val="28"/>
        </w:rPr>
        <w:t xml:space="preserve"> нитритного азота, и, соответственно, перехода соединений аммония в нитритные формы </w:t>
      </w:r>
    </w:p>
    <w:p w:rsidR="00956658" w:rsidRPr="00D677AC" w:rsidRDefault="00956658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D677AC">
        <w:rPr>
          <w:rStyle w:val="markedcontent"/>
          <w:rFonts w:ascii="Times New Roman" w:hAnsi="Times New Roman"/>
          <w:sz w:val="28"/>
          <w:szCs w:val="28"/>
          <w:u w:val="single"/>
        </w:rPr>
        <w:t>Показатели аммонийного азота</w:t>
      </w:r>
    </w:p>
    <w:p w:rsidR="00956658" w:rsidRPr="00D677AC" w:rsidRDefault="00DA107C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>На данной гистограмме</w:t>
      </w:r>
      <w:r w:rsidR="00956658" w:rsidRPr="00D677AC">
        <w:rPr>
          <w:color w:val="000000" w:themeColor="text1"/>
          <w:sz w:val="28"/>
          <w:szCs w:val="28"/>
        </w:rPr>
        <w:t xml:space="preserve"> мы можем видеть, что в мае концентрация аммонийного азота в точка</w:t>
      </w:r>
      <w:r w:rsidR="00816EDF">
        <w:rPr>
          <w:color w:val="000000" w:themeColor="text1"/>
          <w:sz w:val="28"/>
          <w:szCs w:val="28"/>
        </w:rPr>
        <w:t>х отбора проб колебалась от 2,17 мг/л до 7,05</w:t>
      </w:r>
      <w:r w:rsidR="00956658" w:rsidRPr="00D677AC">
        <w:rPr>
          <w:color w:val="000000" w:themeColor="text1"/>
          <w:sz w:val="28"/>
          <w:szCs w:val="28"/>
        </w:rPr>
        <w:t xml:space="preserve"> </w:t>
      </w:r>
      <w:r w:rsidRPr="00D677AC">
        <w:rPr>
          <w:color w:val="000000" w:themeColor="text1"/>
          <w:sz w:val="28"/>
          <w:szCs w:val="28"/>
        </w:rPr>
        <w:t xml:space="preserve">мг/л. при ПДК равном 2,6 мг/л </w:t>
      </w:r>
      <w:r w:rsidR="006F37B7" w:rsidRPr="00D677AC">
        <w:rPr>
          <w:color w:val="000000" w:themeColor="text1"/>
          <w:sz w:val="28"/>
          <w:szCs w:val="28"/>
        </w:rPr>
        <w:t>[8</w:t>
      </w:r>
      <w:r w:rsidR="00956658" w:rsidRPr="00D677AC">
        <w:rPr>
          <w:color w:val="000000" w:themeColor="text1"/>
          <w:sz w:val="28"/>
          <w:szCs w:val="28"/>
        </w:rPr>
        <w:t>]</w:t>
      </w:r>
      <w:r w:rsidRPr="00D677AC">
        <w:rPr>
          <w:color w:val="000000" w:themeColor="text1"/>
          <w:sz w:val="28"/>
          <w:szCs w:val="28"/>
        </w:rPr>
        <w:t xml:space="preserve"> (Рис.15)</w:t>
      </w:r>
      <w:r w:rsidR="00956658" w:rsidRPr="00D677AC">
        <w:rPr>
          <w:color w:val="000000" w:themeColor="text1"/>
          <w:sz w:val="28"/>
          <w:szCs w:val="28"/>
        </w:rPr>
        <w:t>.</w:t>
      </w:r>
      <w:r w:rsidR="00F44461" w:rsidRPr="00D677AC">
        <w:rPr>
          <w:color w:val="000000" w:themeColor="text1"/>
          <w:sz w:val="28"/>
          <w:szCs w:val="28"/>
        </w:rPr>
        <w:t xml:space="preserve"> Все эти значения превышают ПДК в несколько раз</w:t>
      </w:r>
      <w:r w:rsidR="00956658" w:rsidRPr="00D677AC">
        <w:rPr>
          <w:sz w:val="28"/>
          <w:szCs w:val="28"/>
        </w:rPr>
        <w:t xml:space="preserve">. </w:t>
      </w:r>
      <w:r w:rsidR="003B4A09" w:rsidRPr="00D677AC">
        <w:rPr>
          <w:sz w:val="28"/>
          <w:szCs w:val="28"/>
        </w:rPr>
        <w:t>В точке №1 заметно повышенное содержание ионов, однако до точки №3 концентрация падает. На промежутке от т. №3 до т. № 7</w:t>
      </w:r>
      <w:r w:rsidR="00F44461" w:rsidRPr="00D677AC">
        <w:rPr>
          <w:sz w:val="28"/>
          <w:szCs w:val="28"/>
        </w:rPr>
        <w:t>. М</w:t>
      </w:r>
      <w:r w:rsidR="003B4A09" w:rsidRPr="00D677AC">
        <w:rPr>
          <w:sz w:val="28"/>
          <w:szCs w:val="28"/>
        </w:rPr>
        <w:t>ы видим пост</w:t>
      </w:r>
      <w:r w:rsidR="00516483" w:rsidRPr="00D677AC">
        <w:rPr>
          <w:sz w:val="28"/>
          <w:szCs w:val="28"/>
        </w:rPr>
        <w:t xml:space="preserve">епенное </w:t>
      </w:r>
      <w:r w:rsidR="003B4A09" w:rsidRPr="00D677AC">
        <w:rPr>
          <w:sz w:val="28"/>
          <w:szCs w:val="28"/>
        </w:rPr>
        <w:t xml:space="preserve">повышение показателей, это связано с </w:t>
      </w:r>
      <w:r w:rsidR="00516483" w:rsidRPr="00D677AC">
        <w:rPr>
          <w:sz w:val="28"/>
          <w:szCs w:val="28"/>
        </w:rPr>
        <w:t xml:space="preserve">размыванием берегов и соответствующим высвобождением соединений фосфора из почвы парка и кладбища. После точки №7 мы видим спад концентрации, что связано с началом облицованной, ухоженной береговой территории реки. </w:t>
      </w:r>
      <w:r w:rsidR="00F44461" w:rsidRPr="00D677AC">
        <w:rPr>
          <w:sz w:val="28"/>
          <w:szCs w:val="28"/>
        </w:rPr>
        <w:t>Высокое содержание аммонийного азота говорит о «свежем» загрязнении. Это может быть связано как с прямым попаданием загрязнителей со сточными водами в Смоленку, так и вторичным загрязнением, связанным с процессами, происходящих в донных осадках. Как отмечалось ранее, дно реки представлено илистой фракцией, в которой может происходить активное накопление соединений из водной среды. При изменении кислотно-щелочного режима, соединения</w:t>
      </w:r>
      <w:r w:rsidR="003D291E">
        <w:rPr>
          <w:sz w:val="28"/>
          <w:szCs w:val="28"/>
        </w:rPr>
        <w:t>,</w:t>
      </w:r>
      <w:r w:rsidR="00F44461" w:rsidRPr="00D677AC">
        <w:rPr>
          <w:sz w:val="28"/>
          <w:szCs w:val="28"/>
        </w:rPr>
        <w:t xml:space="preserve"> накопленные в иле</w:t>
      </w:r>
      <w:r w:rsidR="003D291E">
        <w:rPr>
          <w:sz w:val="28"/>
          <w:szCs w:val="28"/>
        </w:rPr>
        <w:t>,</w:t>
      </w:r>
      <w:r w:rsidR="00F44461" w:rsidRPr="00D677AC">
        <w:rPr>
          <w:sz w:val="28"/>
          <w:szCs w:val="28"/>
        </w:rPr>
        <w:t xml:space="preserve"> могут снова выходить в водную среду. Возможно, такие высокие значения аммонийного азота связаны им</w:t>
      </w:r>
      <w:r w:rsidR="00816EDF">
        <w:rPr>
          <w:sz w:val="28"/>
          <w:szCs w:val="28"/>
        </w:rPr>
        <w:t xml:space="preserve">енно с этими процессами. </w:t>
      </w:r>
    </w:p>
    <w:p w:rsidR="00956658" w:rsidRPr="00D677AC" w:rsidRDefault="00956658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D677AC">
        <w:rPr>
          <w:rStyle w:val="markedcontent"/>
          <w:rFonts w:ascii="Times New Roman" w:hAnsi="Times New Roman"/>
          <w:color w:val="000000" w:themeColor="text1"/>
          <w:sz w:val="28"/>
          <w:szCs w:val="28"/>
          <w:u w:val="single"/>
        </w:rPr>
        <w:t>Показатели ортофосфатов</w:t>
      </w:r>
    </w:p>
    <w:p w:rsidR="00956658" w:rsidRPr="00D677AC" w:rsidRDefault="00956658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На диаграмме видно, что содержание ортофосфатов в мае в точках отбора проб колебалось от 0 мг/л до 0,048 мг/л</w:t>
      </w:r>
      <w:r w:rsidR="003D6912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(Рис.15). П</w:t>
      </w:r>
      <w:r w:rsidR="003D291E">
        <w:rPr>
          <w:rFonts w:ascii="Times New Roman" w:hAnsi="Times New Roman"/>
          <w:color w:val="000000" w:themeColor="text1"/>
          <w:sz w:val="28"/>
          <w:szCs w:val="28"/>
        </w:rPr>
        <w:t>ри ПДК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равной 3,5 мг/л. </w:t>
      </w:r>
      <w:r w:rsidR="006F37B7" w:rsidRPr="00D677AC">
        <w:rPr>
          <w:rFonts w:ascii="Times New Roman" w:hAnsi="Times New Roman"/>
          <w:sz w:val="28"/>
          <w:szCs w:val="28"/>
        </w:rPr>
        <w:t>[8</w:t>
      </w:r>
      <w:r w:rsidRPr="00D677AC">
        <w:rPr>
          <w:rFonts w:ascii="Times New Roman" w:hAnsi="Times New Roman"/>
          <w:sz w:val="28"/>
          <w:szCs w:val="28"/>
        </w:rPr>
        <w:t>].</w:t>
      </w:r>
      <w:r w:rsidR="00C813A6" w:rsidRPr="00D677AC">
        <w:rPr>
          <w:rFonts w:ascii="Times New Roman" w:hAnsi="Times New Roman"/>
          <w:sz w:val="28"/>
          <w:szCs w:val="28"/>
        </w:rPr>
        <w:t xml:space="preserve"> </w:t>
      </w:r>
      <w:r w:rsidR="003B4A09" w:rsidRPr="00D677AC">
        <w:rPr>
          <w:rFonts w:ascii="Times New Roman" w:hAnsi="Times New Roman"/>
          <w:sz w:val="28"/>
          <w:szCs w:val="28"/>
        </w:rPr>
        <w:t xml:space="preserve">Несмотря на то, что в конце русла мы видим накопление фосфатных соединений, мы не можем утверждать, что такая концентрация является недопустимой. </w:t>
      </w:r>
      <w:r w:rsidR="003B4A09" w:rsidRPr="00D677AC">
        <w:rPr>
          <w:rFonts w:ascii="Times New Roman" w:eastAsia="Times New Roman" w:hAnsi="Times New Roman"/>
          <w:sz w:val="28"/>
          <w:szCs w:val="28"/>
        </w:rPr>
        <w:t>Показатели не превышают ни ПДК для объектов хозяйственно-питьевого и культ</w:t>
      </w:r>
      <w:r w:rsidR="003D6912" w:rsidRPr="00D677AC">
        <w:rPr>
          <w:rFonts w:ascii="Times New Roman" w:eastAsia="Times New Roman" w:hAnsi="Times New Roman"/>
          <w:sz w:val="28"/>
          <w:szCs w:val="28"/>
        </w:rPr>
        <w:t>урно-бытового водопользования (</w:t>
      </w:r>
      <w:r w:rsidR="003B4A09" w:rsidRPr="00D677AC">
        <w:rPr>
          <w:rFonts w:ascii="Times New Roman" w:eastAsia="Times New Roman" w:hAnsi="Times New Roman"/>
          <w:sz w:val="28"/>
          <w:szCs w:val="28"/>
        </w:rPr>
        <w:t xml:space="preserve">до 3,5 мг/л), ни ПДК </w:t>
      </w:r>
      <w:r w:rsidR="003B4A09" w:rsidRPr="00D677AC">
        <w:rPr>
          <w:rFonts w:ascii="Times New Roman" w:hAnsi="Times New Roman"/>
          <w:sz w:val="28"/>
          <w:szCs w:val="28"/>
        </w:rPr>
        <w:t>для объектов рыбохозяйственного значения (до 0,1 мг/л)</w:t>
      </w:r>
      <w:r w:rsidR="003D6912" w:rsidRPr="00D677AC">
        <w:rPr>
          <w:rFonts w:ascii="Times New Roman" w:hAnsi="Times New Roman"/>
          <w:sz w:val="28"/>
          <w:szCs w:val="28"/>
        </w:rPr>
        <w:t xml:space="preserve"> </w:t>
      </w:r>
      <w:r w:rsidR="006F37B7" w:rsidRPr="00D677AC">
        <w:rPr>
          <w:rFonts w:ascii="Times New Roman" w:hAnsi="Times New Roman"/>
          <w:sz w:val="28"/>
          <w:szCs w:val="28"/>
        </w:rPr>
        <w:t>[8</w:t>
      </w:r>
      <w:r w:rsidR="003D6912" w:rsidRPr="00D677AC">
        <w:rPr>
          <w:rFonts w:ascii="Times New Roman" w:hAnsi="Times New Roman"/>
          <w:sz w:val="28"/>
          <w:szCs w:val="28"/>
        </w:rPr>
        <w:t>].</w:t>
      </w:r>
    </w:p>
    <w:p w:rsidR="0001076F" w:rsidRPr="00D677AC" w:rsidRDefault="00516483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u w:val="single"/>
        </w:rPr>
      </w:pPr>
      <w:r w:rsidRPr="00D677AC">
        <w:rPr>
          <w:color w:val="000000" w:themeColor="text1"/>
          <w:sz w:val="28"/>
          <w:szCs w:val="28"/>
          <w:u w:val="single"/>
        </w:rPr>
        <w:t>Показатели кобальта</w:t>
      </w:r>
    </w:p>
    <w:p w:rsidR="0001076F" w:rsidRPr="00D677AC" w:rsidRDefault="00D87B7B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u w:val="single"/>
        </w:rPr>
      </w:pPr>
      <w:r w:rsidRPr="00D677AC">
        <w:rPr>
          <w:color w:val="000000" w:themeColor="text1"/>
          <w:sz w:val="28"/>
          <w:szCs w:val="28"/>
        </w:rPr>
        <w:t>На гистограмме (рис.16) видно, что содержание кобальта</w:t>
      </w:r>
      <w:r w:rsidR="00816EDF">
        <w:rPr>
          <w:color w:val="000000" w:themeColor="text1"/>
          <w:sz w:val="28"/>
          <w:szCs w:val="28"/>
        </w:rPr>
        <w:t xml:space="preserve"> в мае колебалось от 0 до 0,03</w:t>
      </w:r>
      <w:r w:rsidRPr="00D677AC">
        <w:rPr>
          <w:color w:val="000000" w:themeColor="text1"/>
          <w:sz w:val="28"/>
          <w:szCs w:val="28"/>
        </w:rPr>
        <w:t xml:space="preserve"> мг/л. При ПДК равной 0,1 мг/л</w:t>
      </w:r>
      <w:r w:rsidRPr="00D677AC">
        <w:rPr>
          <w:sz w:val="28"/>
          <w:szCs w:val="28"/>
        </w:rPr>
        <w:t>[8].</w:t>
      </w:r>
      <w:r w:rsidRPr="00D677AC">
        <w:rPr>
          <w:color w:val="000000" w:themeColor="text1"/>
          <w:sz w:val="28"/>
          <w:szCs w:val="28"/>
        </w:rPr>
        <w:t xml:space="preserve"> Несмотря на то, что показатели не превышают допустимое значение, следует отметить, что в точках №2, 10, 11 и 12 присутствуют скачки концентрации. Рядом с точкой №2 располагается </w:t>
      </w:r>
      <w:r w:rsidRPr="00D677AC">
        <w:rPr>
          <w:sz w:val="28"/>
          <w:szCs w:val="28"/>
        </w:rPr>
        <w:t>заброшенное здание завода им. М. И. Калинина, которое специализировалась на обработке чёрного и цветного металла, поэтому возможно вымывание ионов тяжёлых металлов. В точке №5, находящейся на территории кладбища, также отмечено повышение содержания кобальта.</w:t>
      </w:r>
    </w:p>
    <w:p w:rsidR="001F542E" w:rsidRPr="00D677AC" w:rsidRDefault="00D82816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537210</wp:posOffset>
            </wp:positionV>
            <wp:extent cx="6299835" cy="2006600"/>
            <wp:effectExtent l="19050" t="0" r="5715" b="0"/>
            <wp:wrapTopAndBottom/>
            <wp:docPr id="17" name="Рисунок 16" descr="кобаль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бальт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472" w:rsidRPr="00592472">
        <w:rPr>
          <w:noProof/>
          <w:sz w:val="28"/>
          <w:szCs w:val="28"/>
        </w:rPr>
        <w:pict>
          <v:shape id="_x0000_s1046" type="#_x0000_t202" style="position:absolute;left:0;text-align:left;margin-left:0;margin-top:200.15pt;width:495.6pt;height:20.7pt;z-index:251710464;mso-position-horizontal:center;mso-position-horizontal-relative:margin;mso-position-vertical-relative:text" stroked="f">
            <v:textbox style="mso-next-textbox:#_x0000_s1046" inset="0,0,0,0">
              <w:txbxContent>
                <w:p w:rsidR="008A579E" w:rsidRPr="003F1473" w:rsidRDefault="008A579E" w:rsidP="0001076F">
                  <w:pPr>
                    <w:pStyle w:val="aa"/>
                    <w:jc w:val="center"/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370268">
                    <w:rPr>
                      <w:rFonts w:ascii="Times New Roman" w:hAnsi="Times New Roman"/>
                      <w:b w:val="0"/>
                      <w:color w:val="000000" w:themeColor="text1"/>
                      <w:sz w:val="28"/>
                      <w:szCs w:val="28"/>
                    </w:rPr>
                    <w:t>Рисунок</w:t>
                  </w:r>
                  <w:r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 16 - Показатели кобальта за май, июнь и июль 2022 года</w:t>
                  </w:r>
                </w:p>
              </w:txbxContent>
            </v:textbox>
            <w10:wrap type="square" anchorx="margin"/>
          </v:shape>
        </w:pict>
      </w:r>
      <w:r w:rsidR="00997DF3" w:rsidRPr="00D677AC">
        <w:rPr>
          <w:sz w:val="28"/>
          <w:szCs w:val="28"/>
        </w:rPr>
        <w:t xml:space="preserve"> </w:t>
      </w:r>
      <w:r w:rsidR="00131764" w:rsidRPr="00D677AC">
        <w:rPr>
          <w:sz w:val="28"/>
          <w:szCs w:val="28"/>
        </w:rPr>
        <w:t>В точках №9,10,11,12 на данный период (2022 год) проводятся обширные строительные работы, в том числе на береговой зоне пляжа (точка №12), где идёт постройка нового жилого массива. Это тоже может являться причиной повышения концентрации ионов тяжёлых металлов.</w:t>
      </w:r>
    </w:p>
    <w:p w:rsidR="006E68D2" w:rsidRPr="00D677AC" w:rsidRDefault="006E68D2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74A59" w:rsidRPr="00174A59" w:rsidRDefault="00174A59" w:rsidP="00174A59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 Второй этап</w:t>
      </w:r>
    </w:p>
    <w:p w:rsidR="00174A59" w:rsidRPr="00174A59" w:rsidRDefault="00174A59" w:rsidP="00174A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4A59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>о втором</w:t>
      </w:r>
      <w:r w:rsidRPr="00174A59">
        <w:rPr>
          <w:rFonts w:ascii="Times New Roman" w:hAnsi="Times New Roman"/>
          <w:color w:val="000000" w:themeColor="text1"/>
          <w:sz w:val="28"/>
          <w:szCs w:val="28"/>
        </w:rPr>
        <w:t xml:space="preserve"> этапе отбирались пробы за </w:t>
      </w:r>
      <w:r>
        <w:rPr>
          <w:rFonts w:ascii="Times New Roman" w:hAnsi="Times New Roman"/>
          <w:color w:val="000000" w:themeColor="text1"/>
          <w:sz w:val="28"/>
          <w:szCs w:val="28"/>
        </w:rPr>
        <w:t>июнь</w:t>
      </w:r>
      <w:r w:rsidRPr="00174A59">
        <w:rPr>
          <w:rFonts w:ascii="Times New Roman" w:hAnsi="Times New Roman"/>
          <w:color w:val="000000" w:themeColor="text1"/>
          <w:sz w:val="28"/>
          <w:szCs w:val="28"/>
        </w:rPr>
        <w:t xml:space="preserve"> 2022 года.</w:t>
      </w:r>
    </w:p>
    <w:p w:rsidR="005D0DBC" w:rsidRPr="00D677AC" w:rsidRDefault="008D679B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 w:rsidRPr="00D677AC">
        <w:rPr>
          <w:sz w:val="28"/>
          <w:szCs w:val="28"/>
          <w:u w:val="single"/>
        </w:rPr>
        <w:t>Показатели нитратов</w:t>
      </w:r>
    </w:p>
    <w:p w:rsidR="001F542E" w:rsidRPr="00D677AC" w:rsidRDefault="00D82816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1199515</wp:posOffset>
            </wp:positionV>
            <wp:extent cx="6299835" cy="1695450"/>
            <wp:effectExtent l="19050" t="0" r="5715" b="0"/>
            <wp:wrapTopAndBottom/>
            <wp:docPr id="20" name="Рисунок 18" descr="июнь биоге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юнь биогены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472" w:rsidRPr="00592472">
        <w:rPr>
          <w:noProof/>
        </w:rPr>
        <w:pict>
          <v:shape id="_x0000_s1057" type="#_x0000_t202" style="position:absolute;left:0;text-align:left;margin-left:.2pt;margin-top:230.5pt;width:495.6pt;height:19.25pt;z-index:251720704;mso-position-horizontal-relative:margin;mso-position-vertical-relative:text" stroked="f">
            <v:textbox inset="0,0,0,0">
              <w:txbxContent>
                <w:p w:rsidR="008A579E" w:rsidRPr="0013338F" w:rsidRDefault="008A579E" w:rsidP="0001076F">
                  <w:pPr>
                    <w:pStyle w:val="aa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370268">
                    <w:rPr>
                      <w:rFonts w:ascii="Times New Roman" w:hAnsi="Times New Roman"/>
                      <w:b w:val="0"/>
                      <w:color w:val="000000" w:themeColor="text1"/>
                      <w:sz w:val="28"/>
                      <w:szCs w:val="28"/>
                    </w:rPr>
                    <w:t>Рисунок</w:t>
                  </w:r>
                  <w:r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 17 - Показатели биогенных соединений в июне 2022 года</w:t>
                  </w:r>
                </w:p>
              </w:txbxContent>
            </v:textbox>
            <w10:wrap type="square" anchorx="margin"/>
          </v:shape>
        </w:pict>
      </w:r>
      <w:r w:rsidR="008D679B" w:rsidRPr="00D677AC">
        <w:rPr>
          <w:color w:val="000000" w:themeColor="text1"/>
          <w:sz w:val="28"/>
          <w:szCs w:val="28"/>
        </w:rPr>
        <w:t>На данной гистогр</w:t>
      </w:r>
      <w:r w:rsidR="00682C58" w:rsidRPr="00D677AC">
        <w:rPr>
          <w:color w:val="000000" w:themeColor="text1"/>
          <w:sz w:val="28"/>
          <w:szCs w:val="28"/>
        </w:rPr>
        <w:t>амме</w:t>
      </w:r>
      <w:r w:rsidR="006F37B7" w:rsidRPr="00D677AC">
        <w:rPr>
          <w:color w:val="000000" w:themeColor="text1"/>
          <w:sz w:val="28"/>
          <w:szCs w:val="28"/>
        </w:rPr>
        <w:t xml:space="preserve"> (Рис.17)</w:t>
      </w:r>
      <w:r w:rsidR="00682C58" w:rsidRPr="00D677AC">
        <w:rPr>
          <w:color w:val="000000" w:themeColor="text1"/>
          <w:sz w:val="28"/>
          <w:szCs w:val="28"/>
        </w:rPr>
        <w:t xml:space="preserve"> мы можем видеть, что в июне</w:t>
      </w:r>
      <w:r w:rsidR="008D679B" w:rsidRPr="00D677AC">
        <w:rPr>
          <w:color w:val="000000" w:themeColor="text1"/>
          <w:sz w:val="28"/>
          <w:szCs w:val="28"/>
        </w:rPr>
        <w:t xml:space="preserve"> концентрация нитратов в точках отбора проб колебалась от 0,073 мг/л до 1,29 мг/л при ПДК, </w:t>
      </w:r>
      <w:r w:rsidR="006F37B7" w:rsidRPr="00D677AC">
        <w:rPr>
          <w:color w:val="000000" w:themeColor="text1"/>
          <w:sz w:val="28"/>
          <w:szCs w:val="28"/>
        </w:rPr>
        <w:t>равной 45 мг/л [8</w:t>
      </w:r>
      <w:r w:rsidR="008D679B" w:rsidRPr="00D677AC">
        <w:rPr>
          <w:color w:val="000000" w:themeColor="text1"/>
          <w:sz w:val="28"/>
          <w:szCs w:val="28"/>
        </w:rPr>
        <w:t>]</w:t>
      </w:r>
      <w:r w:rsidR="008D679B" w:rsidRPr="00D677AC">
        <w:rPr>
          <w:sz w:val="28"/>
          <w:szCs w:val="28"/>
        </w:rPr>
        <w:t xml:space="preserve">. Существует тенденция к увеличению концентрации нитратных ионов. </w:t>
      </w:r>
      <w:r w:rsidR="00F410C0" w:rsidRPr="00D677AC">
        <w:rPr>
          <w:sz w:val="28"/>
          <w:szCs w:val="28"/>
        </w:rPr>
        <w:t>В точка</w:t>
      </w:r>
      <w:r w:rsidR="006F37B7" w:rsidRPr="00D677AC">
        <w:rPr>
          <w:sz w:val="28"/>
          <w:szCs w:val="28"/>
        </w:rPr>
        <w:t>х</w:t>
      </w:r>
      <w:r w:rsidR="00F410C0" w:rsidRPr="00D677AC">
        <w:rPr>
          <w:sz w:val="28"/>
          <w:szCs w:val="28"/>
        </w:rPr>
        <w:t xml:space="preserve"> №2,5,11 и 12 отмечено резкое увеличение показателей. Берег точки №2 – не облицован, подвержен оползням и размытию. Сливы с производственной зоны (</w:t>
      </w:r>
      <w:r w:rsidR="006F37B7" w:rsidRPr="00D677AC">
        <w:rPr>
          <w:sz w:val="28"/>
          <w:szCs w:val="28"/>
        </w:rPr>
        <w:t>Рис.3)</w:t>
      </w:r>
      <w:r w:rsidR="00F410C0" w:rsidRPr="00D677AC">
        <w:rPr>
          <w:sz w:val="28"/>
          <w:szCs w:val="28"/>
        </w:rPr>
        <w:t xml:space="preserve"> являются причиной увеличения концентрации биогенных соединений и ионов тяжёлых металлов.</w:t>
      </w:r>
      <w:r w:rsidR="006F37B7" w:rsidRPr="00D677AC">
        <w:rPr>
          <w:sz w:val="28"/>
          <w:szCs w:val="28"/>
        </w:rPr>
        <w:t xml:space="preserve"> </w:t>
      </w:r>
      <w:r w:rsidR="00F410C0" w:rsidRPr="00D677AC">
        <w:rPr>
          <w:sz w:val="28"/>
          <w:szCs w:val="28"/>
        </w:rPr>
        <w:t>Точка №5 – начало территории кладбища, размытие могил, почвы кладбища, содержащей повышенное количество органических соединений, существенно увеличивает концентрацию азота в воде. Точки №11 и 12 находятся в зоне отдыха местных жителей, так как пробы брались в разгар купального сезона в СПб, то увеличение биогенных соединений в этих точках закономерно.</w:t>
      </w:r>
      <w:r w:rsidR="005D0DBC" w:rsidRPr="00D677AC">
        <w:rPr>
          <w:sz w:val="28"/>
          <w:szCs w:val="28"/>
        </w:rPr>
        <w:t xml:space="preserve"> Превышения ПДК не было установлено.                          </w:t>
      </w:r>
    </w:p>
    <w:p w:rsidR="00154B9C" w:rsidRPr="00D677AC" w:rsidRDefault="00154B9C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 w:rsidRPr="00D677AC">
        <w:rPr>
          <w:sz w:val="28"/>
          <w:szCs w:val="28"/>
          <w:u w:val="single"/>
        </w:rPr>
        <w:t>Показатели нитритов</w:t>
      </w:r>
    </w:p>
    <w:p w:rsidR="00154B9C" w:rsidRPr="00D677AC" w:rsidRDefault="006F37B7" w:rsidP="005E4BDC">
      <w:pPr>
        <w:pStyle w:val="a3"/>
        <w:spacing w:before="0" w:beforeAutospacing="0" w:after="0" w:afterAutospacing="0"/>
        <w:ind w:firstLine="567"/>
        <w:jc w:val="both"/>
        <w:rPr>
          <w:rStyle w:val="apple-style-span"/>
          <w:color w:val="000000" w:themeColor="text1"/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lastRenderedPageBreak/>
        <w:t xml:space="preserve">На данной гистограмме (Рис.17) </w:t>
      </w:r>
      <w:r w:rsidR="00154B9C" w:rsidRPr="00D677AC">
        <w:rPr>
          <w:color w:val="000000" w:themeColor="text1"/>
          <w:sz w:val="28"/>
          <w:szCs w:val="28"/>
        </w:rPr>
        <w:t xml:space="preserve"> мы можем видет</w:t>
      </w:r>
      <w:r w:rsidR="00682C58" w:rsidRPr="00D677AC">
        <w:rPr>
          <w:color w:val="000000" w:themeColor="text1"/>
          <w:sz w:val="28"/>
          <w:szCs w:val="28"/>
        </w:rPr>
        <w:t>ь, что июне</w:t>
      </w:r>
      <w:r w:rsidR="00154B9C" w:rsidRPr="00D677AC">
        <w:rPr>
          <w:color w:val="000000" w:themeColor="text1"/>
          <w:sz w:val="28"/>
          <w:szCs w:val="28"/>
        </w:rPr>
        <w:t xml:space="preserve"> концентрация нитритов в точках отбора проб колебалась  от 0 мг/л до 0,015 мг/л. При ПДК для поверхностных вод равной </w:t>
      </w:r>
      <w:r w:rsidRPr="00D677AC">
        <w:rPr>
          <w:rStyle w:val="apple-style-span"/>
          <w:color w:val="000000" w:themeColor="text1"/>
          <w:sz w:val="28"/>
          <w:szCs w:val="28"/>
        </w:rPr>
        <w:t>0,1 мг/л [8</w:t>
      </w:r>
      <w:r w:rsidR="00154B9C" w:rsidRPr="00D677AC">
        <w:rPr>
          <w:rStyle w:val="apple-style-span"/>
          <w:color w:val="000000" w:themeColor="text1"/>
          <w:sz w:val="28"/>
          <w:szCs w:val="28"/>
        </w:rPr>
        <w:t xml:space="preserve">]. </w:t>
      </w:r>
      <w:r w:rsidR="00E76143" w:rsidRPr="00D677AC">
        <w:rPr>
          <w:rStyle w:val="apple-style-span"/>
          <w:color w:val="000000" w:themeColor="text1"/>
          <w:sz w:val="28"/>
          <w:szCs w:val="28"/>
        </w:rPr>
        <w:t>Несмотря на изменение концентрации, в конце русла реки накопления нитритного азота не происходит. Превышения ПДК не установлено.</w:t>
      </w:r>
    </w:p>
    <w:p w:rsidR="00E76143" w:rsidRPr="00D677AC" w:rsidRDefault="00E76143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D677AC">
        <w:rPr>
          <w:rStyle w:val="markedcontent"/>
          <w:rFonts w:ascii="Times New Roman" w:hAnsi="Times New Roman"/>
          <w:sz w:val="28"/>
          <w:szCs w:val="28"/>
          <w:u w:val="single"/>
        </w:rPr>
        <w:t>Показатели аммонийного азота</w:t>
      </w:r>
    </w:p>
    <w:p w:rsidR="00154B9C" w:rsidRPr="00D677AC" w:rsidRDefault="00E76143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 xml:space="preserve">На данной </w:t>
      </w:r>
      <w:r w:rsidR="006F37B7" w:rsidRPr="00D677AC">
        <w:rPr>
          <w:color w:val="000000" w:themeColor="text1"/>
          <w:sz w:val="28"/>
          <w:szCs w:val="28"/>
        </w:rPr>
        <w:t xml:space="preserve">гистограмме (Рис.17) </w:t>
      </w:r>
      <w:r w:rsidR="00682C58" w:rsidRPr="00D677AC">
        <w:rPr>
          <w:color w:val="000000" w:themeColor="text1"/>
          <w:sz w:val="28"/>
          <w:szCs w:val="28"/>
        </w:rPr>
        <w:t xml:space="preserve"> мы можем видеть, что в июне</w:t>
      </w:r>
      <w:r w:rsidRPr="00D677AC">
        <w:rPr>
          <w:color w:val="000000" w:themeColor="text1"/>
          <w:sz w:val="28"/>
          <w:szCs w:val="28"/>
        </w:rPr>
        <w:t xml:space="preserve"> концентрация аммонийного азота в точка</w:t>
      </w:r>
      <w:r w:rsidR="00816EDF">
        <w:rPr>
          <w:color w:val="000000" w:themeColor="text1"/>
          <w:sz w:val="28"/>
          <w:szCs w:val="28"/>
        </w:rPr>
        <w:t>х отбора проб колебалась от 1,71 мг/л до 5,24</w:t>
      </w:r>
      <w:r w:rsidRPr="00D677AC">
        <w:rPr>
          <w:color w:val="000000" w:themeColor="text1"/>
          <w:sz w:val="28"/>
          <w:szCs w:val="28"/>
        </w:rPr>
        <w:t xml:space="preserve"> </w:t>
      </w:r>
      <w:r w:rsidR="006F37B7" w:rsidRPr="00D677AC">
        <w:rPr>
          <w:color w:val="000000" w:themeColor="text1"/>
          <w:sz w:val="28"/>
          <w:szCs w:val="28"/>
        </w:rPr>
        <w:t>мг/л. при ПДК равном 2,6 мг/л [8</w:t>
      </w:r>
      <w:r w:rsidRPr="00D677AC">
        <w:rPr>
          <w:color w:val="000000" w:themeColor="text1"/>
          <w:sz w:val="28"/>
          <w:szCs w:val="28"/>
        </w:rPr>
        <w:t>]</w:t>
      </w:r>
      <w:r w:rsidRPr="00D677AC">
        <w:rPr>
          <w:sz w:val="28"/>
          <w:szCs w:val="28"/>
        </w:rPr>
        <w:t>.</w:t>
      </w:r>
      <w:r w:rsidR="006F37B7" w:rsidRPr="00D677AC">
        <w:rPr>
          <w:sz w:val="28"/>
          <w:szCs w:val="28"/>
        </w:rPr>
        <w:t xml:space="preserve"> </w:t>
      </w:r>
      <w:r w:rsidRPr="00D677AC">
        <w:rPr>
          <w:sz w:val="28"/>
          <w:szCs w:val="28"/>
        </w:rPr>
        <w:t>Эта концентрация ионов аммония превышает нормы для городских водоёмов. Так как ионы аммония – начальная стадия окисления</w:t>
      </w:r>
      <w:r w:rsidR="006F37B7" w:rsidRPr="00D677AC">
        <w:rPr>
          <w:sz w:val="28"/>
          <w:szCs w:val="28"/>
        </w:rPr>
        <w:t xml:space="preserve"> </w:t>
      </w:r>
      <w:r w:rsidRPr="00D677AC">
        <w:rPr>
          <w:sz w:val="28"/>
          <w:szCs w:val="28"/>
        </w:rPr>
        <w:t xml:space="preserve">(переработки) соединений азота, образующихся вследствие жизнедеятельности животных и растений, то такие показатели говорят массовом «свежем» загрязнении. С учётом высокой температуры воды (+20) мы можем предположить, что в донных отложениях происходил активный процесс гниения. В точке №5 </w:t>
      </w:r>
      <w:r w:rsidR="00746F9C" w:rsidRPr="00D677AC">
        <w:rPr>
          <w:sz w:val="28"/>
          <w:szCs w:val="28"/>
        </w:rPr>
        <w:t>резкое повышение концентра</w:t>
      </w:r>
      <w:r w:rsidR="009235FD" w:rsidRPr="00D677AC">
        <w:rPr>
          <w:sz w:val="28"/>
          <w:szCs w:val="28"/>
        </w:rPr>
        <w:t>ции аммония, вследствие размытия</w:t>
      </w:r>
      <w:r w:rsidR="00746F9C" w:rsidRPr="00D677AC">
        <w:rPr>
          <w:sz w:val="28"/>
          <w:szCs w:val="28"/>
        </w:rPr>
        <w:t xml:space="preserve"> гнилостных отложений кладбища. Несмотря на то, что в точке №6 происходит «спад» показателей, концентрация аммония вниз по течению остаётся выше значения ПДК. </w:t>
      </w:r>
    </w:p>
    <w:p w:rsidR="00746F9C" w:rsidRPr="00D677AC" w:rsidRDefault="00746F9C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D677AC">
        <w:rPr>
          <w:rStyle w:val="markedcontent"/>
          <w:rFonts w:ascii="Times New Roman" w:hAnsi="Times New Roman"/>
          <w:color w:val="000000" w:themeColor="text1"/>
          <w:sz w:val="28"/>
          <w:szCs w:val="28"/>
          <w:u w:val="single"/>
        </w:rPr>
        <w:t>Показатели ортофосфатов</w:t>
      </w:r>
    </w:p>
    <w:p w:rsidR="00746F9C" w:rsidRPr="00D677AC" w:rsidRDefault="00746F9C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 xml:space="preserve">На </w:t>
      </w:r>
      <w:r w:rsidR="006F37B7" w:rsidRPr="00D677AC">
        <w:rPr>
          <w:color w:val="000000" w:themeColor="text1"/>
          <w:sz w:val="28"/>
          <w:szCs w:val="28"/>
        </w:rPr>
        <w:t>гистограмме (Рис.17)</w:t>
      </w:r>
      <w:r w:rsidRPr="00D677AC">
        <w:rPr>
          <w:color w:val="000000" w:themeColor="text1"/>
          <w:sz w:val="28"/>
          <w:szCs w:val="28"/>
        </w:rPr>
        <w:t xml:space="preserve"> видно, ч</w:t>
      </w:r>
      <w:r w:rsidR="00682C58" w:rsidRPr="00D677AC">
        <w:rPr>
          <w:color w:val="000000" w:themeColor="text1"/>
          <w:sz w:val="28"/>
          <w:szCs w:val="28"/>
        </w:rPr>
        <w:t>то содержание ортофосфатов в июне</w:t>
      </w:r>
      <w:r w:rsidRPr="00D677AC">
        <w:rPr>
          <w:color w:val="000000" w:themeColor="text1"/>
          <w:sz w:val="28"/>
          <w:szCs w:val="28"/>
        </w:rPr>
        <w:t xml:space="preserve"> в точках отбора проб колебалось от 0,004 мг/л до 0,049 мг/л.</w:t>
      </w:r>
      <w:r w:rsidR="006F37B7" w:rsidRPr="00D677AC">
        <w:rPr>
          <w:color w:val="000000" w:themeColor="text1"/>
          <w:sz w:val="28"/>
          <w:szCs w:val="28"/>
        </w:rPr>
        <w:t xml:space="preserve"> П</w:t>
      </w:r>
      <w:r w:rsidRPr="00D677AC">
        <w:rPr>
          <w:color w:val="000000" w:themeColor="text1"/>
          <w:sz w:val="28"/>
          <w:szCs w:val="28"/>
        </w:rPr>
        <w:t xml:space="preserve">ри ПДК, равной 3,5 мг/л. </w:t>
      </w:r>
      <w:r w:rsidR="006F37B7" w:rsidRPr="00D677AC">
        <w:rPr>
          <w:sz w:val="28"/>
          <w:szCs w:val="28"/>
        </w:rPr>
        <w:t>[8</w:t>
      </w:r>
      <w:r w:rsidRPr="00D677AC">
        <w:rPr>
          <w:sz w:val="28"/>
          <w:szCs w:val="28"/>
        </w:rPr>
        <w:t xml:space="preserve">]. Пик концентрации был в точке </w:t>
      </w:r>
      <w:r w:rsidR="00F52601" w:rsidRPr="00D677AC">
        <w:rPr>
          <w:sz w:val="28"/>
          <w:szCs w:val="28"/>
        </w:rPr>
        <w:t>№8, это может быть связано с тем, что точка находится ниже по течению от Налично</w:t>
      </w:r>
      <w:r w:rsidR="00833F47" w:rsidRPr="00D677AC">
        <w:rPr>
          <w:sz w:val="28"/>
          <w:szCs w:val="28"/>
        </w:rPr>
        <w:t>го моста и ст.метро Приморская</w:t>
      </w:r>
      <w:r w:rsidR="006F37B7" w:rsidRPr="00D677AC">
        <w:rPr>
          <w:sz w:val="28"/>
          <w:szCs w:val="28"/>
        </w:rPr>
        <w:t xml:space="preserve"> (Рис.1)</w:t>
      </w:r>
      <w:r w:rsidR="00833F47" w:rsidRPr="00D677AC">
        <w:rPr>
          <w:sz w:val="28"/>
          <w:szCs w:val="28"/>
        </w:rPr>
        <w:t xml:space="preserve">. Однако, несмотря на это, в следующих точках мы видим снижение показателей, что может говорить о постепенной переработке соединений фосфора. Превышения ПДК не зафиксировано. </w:t>
      </w:r>
    </w:p>
    <w:p w:rsidR="00682C58" w:rsidRPr="00D677AC" w:rsidRDefault="00682C58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u w:val="single"/>
        </w:rPr>
      </w:pPr>
      <w:r w:rsidRPr="00D677AC">
        <w:rPr>
          <w:color w:val="000000" w:themeColor="text1"/>
          <w:sz w:val="28"/>
          <w:szCs w:val="28"/>
          <w:u w:val="single"/>
        </w:rPr>
        <w:t>Показатели кобальта</w:t>
      </w:r>
    </w:p>
    <w:p w:rsidR="00ED4437" w:rsidRPr="00D677AC" w:rsidRDefault="00682C58" w:rsidP="00ED44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6F37B7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гистограмме (Рис.17)  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видно, что содержание кобальта в июне колебалось от 0,029 до 0,061 мг/л. При ПДК равной 0,1 мг/л</w:t>
      </w:r>
      <w:r w:rsidR="006F37B7" w:rsidRPr="00D677AC">
        <w:rPr>
          <w:rFonts w:ascii="Times New Roman" w:hAnsi="Times New Roman"/>
          <w:color w:val="000000" w:themeColor="text1"/>
          <w:sz w:val="28"/>
          <w:szCs w:val="28"/>
        </w:rPr>
        <w:t>[8]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.  Превышения ПДК нет.</w:t>
      </w:r>
      <w:r w:rsidR="009235FD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Наибольшие значения обнаруживаются в точке № 5 (СПк). </w:t>
      </w:r>
      <w:r w:rsidR="009235FD" w:rsidRPr="00D677AC">
        <w:rPr>
          <w:rFonts w:ascii="Times New Roman" w:hAnsi="Times New Roman"/>
          <w:sz w:val="28"/>
          <w:szCs w:val="28"/>
        </w:rPr>
        <w:t xml:space="preserve">В природные воды соединения кобальта попадают в результате процессов выщелачивания их из медноколчедановых и других руд, из почв при разложении организмов и растений, а также со сточными водами металлургических, металлообрабатывающих и химических заводов. </w:t>
      </w:r>
      <w:r w:rsidR="00455E6B" w:rsidRPr="00D677AC">
        <w:rPr>
          <w:rFonts w:ascii="Times New Roman" w:hAnsi="Times New Roman"/>
          <w:sz w:val="28"/>
          <w:szCs w:val="28"/>
        </w:rPr>
        <w:t xml:space="preserve">Поэтому стоки с захоронений также могут влиять на содержание ионов в воде. </w:t>
      </w:r>
    </w:p>
    <w:p w:rsidR="00ED4437" w:rsidRPr="00D677AC" w:rsidRDefault="00ED4437" w:rsidP="00ED443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  <w:u w:val="single"/>
        </w:rPr>
        <w:t>Показатели растворённого кислорода.</w:t>
      </w:r>
    </w:p>
    <w:p w:rsidR="00ED4437" w:rsidRPr="00D677AC" w:rsidRDefault="00ED4437" w:rsidP="00ED44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Показатели растворённого кислорода за </w:t>
      </w:r>
      <w:r w:rsidRPr="00D677AC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май, июнь, июль и август 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2022 года представлены в </w:t>
      </w:r>
      <w:r w:rsidRPr="00D677AC">
        <w:rPr>
          <w:rFonts w:ascii="Times New Roman" w:hAnsi="Times New Roman"/>
          <w:sz w:val="28"/>
          <w:szCs w:val="28"/>
        </w:rPr>
        <w:t>приложении 2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. Температура воды во время сбора проб (26 </w:t>
      </w:r>
      <w:r w:rsidRPr="00D677AC">
        <w:rPr>
          <w:rFonts w:ascii="Times New Roman" w:hAnsi="Times New Roman"/>
          <w:color w:val="000000" w:themeColor="text1"/>
          <w:sz w:val="28"/>
          <w:szCs w:val="28"/>
          <w:u w:val="single"/>
        </w:rPr>
        <w:t>июня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2022 года)  +20</w:t>
      </w:r>
      <w:r w:rsidRPr="00D677AC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С, атмосферное давление </w:t>
      </w:r>
      <w:r w:rsidRPr="00D677AC">
        <w:rPr>
          <w:rStyle w:val="ggmuah"/>
          <w:rFonts w:ascii="Times New Roman" w:hAnsi="Times New Roman"/>
          <w:sz w:val="28"/>
          <w:szCs w:val="28"/>
        </w:rPr>
        <w:t xml:space="preserve">762 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мм рт.ст. На гистограмме (Рис.14) мы видим, что в июне концентрация РК в точках отбора проб колебалась от 1, 04 мг/л до </w:t>
      </w:r>
      <w:r w:rsidRPr="00D677AC">
        <w:rPr>
          <w:rFonts w:ascii="Times New Roman" w:hAnsi="Times New Roman"/>
          <w:sz w:val="28"/>
          <w:szCs w:val="28"/>
        </w:rPr>
        <w:t>4,64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мг/л. 100%-ая степень насыщения воды РК по данным таблицы при температуре воды в +20</w:t>
      </w:r>
      <w:r w:rsidRPr="00D677AC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С соответствует показателю 9,02</w:t>
      </w:r>
      <w:r w:rsidRPr="00D677AC">
        <w:rPr>
          <w:rFonts w:ascii="Times New Roman" w:hAnsi="Times New Roman"/>
          <w:sz w:val="28"/>
          <w:szCs w:val="28"/>
        </w:rPr>
        <w:t>[7]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. Таким образом, в точке №1 содержание в воде РК будет равно 19%. В точке №2 – 20% ; №3 - 26%; №4 - 16%; №5 - 17%; №6 - 12%; №7 - 25%; №8 - 51%; №9 - 17%; №10 - 16%; №11 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- 12%; №12 - 12%. Многие значения РК ниже ПДК (2 мг/л), что говорит о протекании негативных процессов для экосистемы данного водотока. </w:t>
      </w:r>
      <w:r w:rsidRPr="00D677AC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</w:t>
      </w:r>
      <w:r w:rsidRPr="00D677AC">
        <w:rPr>
          <w:rFonts w:ascii="Times New Roman" w:hAnsi="Times New Roman"/>
          <w:sz w:val="28"/>
          <w:szCs w:val="28"/>
        </w:rPr>
        <w:t>Такие низкие значения по содержанию растворенного кислорода можно объяснить тем, что в день отбора проб была высокая температура воздуха (+30</w:t>
      </w:r>
      <w:r w:rsidRPr="00D677AC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D677AC">
        <w:rPr>
          <w:rFonts w:ascii="Times New Roman" w:hAnsi="Times New Roman"/>
          <w:sz w:val="28"/>
          <w:szCs w:val="28"/>
        </w:rPr>
        <w:t>) и воды (+20</w:t>
      </w:r>
      <w:r w:rsidRPr="00D677AC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D677AC">
        <w:rPr>
          <w:rFonts w:ascii="Times New Roman" w:hAnsi="Times New Roman"/>
          <w:sz w:val="28"/>
          <w:szCs w:val="28"/>
        </w:rPr>
        <w:t>), что способствовало снижению концентрации. Также, опираясь на высокие значения, полученные по содержанию аммонийного азота, можно предположить, что уменьшение содержания РК именно с процессами его окисления. На графике мы видим тенденцию к снижению показателя кислорода. Это можно объяснить тем, что в день отбора проб была высокая температура воздуха (+30</w:t>
      </w:r>
      <w:r w:rsidRPr="00D677AC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D677AC">
        <w:rPr>
          <w:rFonts w:ascii="Times New Roman" w:hAnsi="Times New Roman"/>
          <w:sz w:val="28"/>
          <w:szCs w:val="28"/>
        </w:rPr>
        <w:t>) и воды (+20</w:t>
      </w:r>
      <w:r w:rsidRPr="00D677AC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D677AC">
        <w:rPr>
          <w:rFonts w:ascii="Times New Roman" w:hAnsi="Times New Roman"/>
          <w:sz w:val="28"/>
          <w:szCs w:val="28"/>
        </w:rPr>
        <w:t xml:space="preserve">), что способствовало снижению концентрации. Также следует отметить, что на протяжении всего русла от точки №1 к точке №12 идёт уменьшение растительности на дне и береговой территории реки, так как точки №9,10,11,12 находятся на насыпных территориях, т.е. территории искусственного «ковша», берега которого облицованы гранитом, а дно засыпано песком. </w:t>
      </w:r>
    </w:p>
    <w:p w:rsidR="00682C58" w:rsidRPr="00D677AC" w:rsidRDefault="00682C58" w:rsidP="00ED4437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74A59" w:rsidRDefault="00174A59" w:rsidP="00174A59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3.3. Третий этап</w:t>
      </w:r>
    </w:p>
    <w:p w:rsidR="00174A59" w:rsidRPr="00174A59" w:rsidRDefault="00174A59" w:rsidP="00174A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4A59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/>
          <w:color w:val="000000" w:themeColor="text1"/>
          <w:sz w:val="28"/>
          <w:szCs w:val="28"/>
        </w:rPr>
        <w:t>третьем</w:t>
      </w:r>
      <w:r w:rsidRPr="00174A59">
        <w:rPr>
          <w:rFonts w:ascii="Times New Roman" w:hAnsi="Times New Roman"/>
          <w:color w:val="000000" w:themeColor="text1"/>
          <w:sz w:val="28"/>
          <w:szCs w:val="28"/>
        </w:rPr>
        <w:t xml:space="preserve"> этапе отбирались пробы за </w:t>
      </w:r>
      <w:r>
        <w:rPr>
          <w:rFonts w:ascii="Times New Roman" w:hAnsi="Times New Roman"/>
          <w:color w:val="000000" w:themeColor="text1"/>
          <w:sz w:val="28"/>
          <w:szCs w:val="28"/>
        </w:rPr>
        <w:t>июль</w:t>
      </w:r>
      <w:r w:rsidRPr="00174A59">
        <w:rPr>
          <w:rFonts w:ascii="Times New Roman" w:hAnsi="Times New Roman"/>
          <w:color w:val="000000" w:themeColor="text1"/>
          <w:sz w:val="28"/>
          <w:szCs w:val="28"/>
        </w:rPr>
        <w:t xml:space="preserve"> 2022 года.</w:t>
      </w:r>
    </w:p>
    <w:p w:rsidR="00682C58" w:rsidRPr="00D677AC" w:rsidRDefault="00682C58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  <w:u w:val="single"/>
        </w:rPr>
        <w:t>Показатели растворённого кислорода.</w:t>
      </w:r>
    </w:p>
    <w:p w:rsidR="0001076F" w:rsidRPr="00D677AC" w:rsidRDefault="00682C58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>Показатели не удалось получить по техническим причинам.</w:t>
      </w:r>
    </w:p>
    <w:p w:rsidR="00682C58" w:rsidRPr="00D677AC" w:rsidRDefault="00682C58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 w:rsidRPr="00D677AC">
        <w:rPr>
          <w:sz w:val="28"/>
          <w:szCs w:val="28"/>
          <w:u w:val="single"/>
        </w:rPr>
        <w:t>Показатели нитратов</w:t>
      </w:r>
    </w:p>
    <w:p w:rsidR="00682C58" w:rsidRPr="00D677AC" w:rsidRDefault="00D82816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1364615</wp:posOffset>
            </wp:positionV>
            <wp:extent cx="6299835" cy="1651000"/>
            <wp:effectExtent l="19050" t="0" r="5715" b="0"/>
            <wp:wrapTopAndBottom/>
            <wp:docPr id="21" name="Рисунок 20" descr="июль биоге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юль биогены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472" w:rsidRPr="00592472">
        <w:rPr>
          <w:noProof/>
        </w:rPr>
        <w:pict>
          <v:shape id="_x0000_s1058" type="#_x0000_t202" style="position:absolute;left:0;text-align:left;margin-left:0;margin-top:237.85pt;width:495.6pt;height:22.45pt;z-index:251723776;mso-position-horizontal:center;mso-position-horizontal-relative:margin;mso-position-vertical-relative:text" stroked="f">
            <v:textbox inset="0,0,0,0">
              <w:txbxContent>
                <w:p w:rsidR="008A579E" w:rsidRPr="00203F21" w:rsidRDefault="008A579E" w:rsidP="0001076F">
                  <w:pPr>
                    <w:pStyle w:val="aa"/>
                    <w:jc w:val="center"/>
                    <w:rPr>
                      <w:rFonts w:ascii="Times New Roman" w:eastAsia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997DF3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Ри</w:t>
                  </w:r>
                  <w:r w:rsidR="00CD5F59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суноу18 - </w:t>
                  </w:r>
                  <w:r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Показатели биогенных соединений в июле 2022 года</w:t>
                  </w:r>
                </w:p>
              </w:txbxContent>
            </v:textbox>
            <w10:wrap type="square" anchorx="margin"/>
          </v:shape>
        </w:pict>
      </w:r>
      <w:r w:rsidR="00682C58" w:rsidRPr="00D677AC">
        <w:rPr>
          <w:color w:val="000000" w:themeColor="text1"/>
          <w:sz w:val="28"/>
          <w:szCs w:val="28"/>
        </w:rPr>
        <w:t xml:space="preserve">На данной </w:t>
      </w:r>
      <w:r w:rsidR="006F37B7" w:rsidRPr="00D677AC">
        <w:rPr>
          <w:color w:val="000000" w:themeColor="text1"/>
          <w:sz w:val="28"/>
          <w:szCs w:val="28"/>
        </w:rPr>
        <w:t xml:space="preserve">гистограмме (Рис.18)  </w:t>
      </w:r>
      <w:r w:rsidR="00867073" w:rsidRPr="00D677AC">
        <w:rPr>
          <w:color w:val="000000" w:themeColor="text1"/>
          <w:sz w:val="28"/>
          <w:szCs w:val="28"/>
        </w:rPr>
        <w:t>мы можем видеть, что в июл</w:t>
      </w:r>
      <w:r w:rsidR="00682C58" w:rsidRPr="00D677AC">
        <w:rPr>
          <w:color w:val="000000" w:themeColor="text1"/>
          <w:sz w:val="28"/>
          <w:szCs w:val="28"/>
        </w:rPr>
        <w:t xml:space="preserve">е концентрация нитратов в точках отбора проб колебалась от </w:t>
      </w:r>
      <w:r w:rsidR="00867073" w:rsidRPr="00D677AC">
        <w:rPr>
          <w:color w:val="000000" w:themeColor="text1"/>
          <w:sz w:val="28"/>
          <w:szCs w:val="28"/>
        </w:rPr>
        <w:t>0,105 мг/л до 2,531</w:t>
      </w:r>
      <w:r w:rsidR="006F37B7" w:rsidRPr="00D677AC">
        <w:rPr>
          <w:color w:val="000000" w:themeColor="text1"/>
          <w:sz w:val="28"/>
          <w:szCs w:val="28"/>
        </w:rPr>
        <w:t xml:space="preserve"> мг/л при ПДК, равной 45 мг/л [8</w:t>
      </w:r>
      <w:r w:rsidR="00682C58" w:rsidRPr="00D677AC">
        <w:rPr>
          <w:color w:val="000000" w:themeColor="text1"/>
          <w:sz w:val="28"/>
          <w:szCs w:val="28"/>
        </w:rPr>
        <w:t>]</w:t>
      </w:r>
      <w:r w:rsidR="00682C58" w:rsidRPr="00D677AC">
        <w:rPr>
          <w:sz w:val="28"/>
          <w:szCs w:val="28"/>
        </w:rPr>
        <w:t xml:space="preserve">. </w:t>
      </w:r>
      <w:r w:rsidR="00867073" w:rsidRPr="00D677AC">
        <w:rPr>
          <w:sz w:val="28"/>
          <w:szCs w:val="28"/>
        </w:rPr>
        <w:t xml:space="preserve">Повышение нитратов в точке №4 говорит о том, что загрязнение на данной территории – «старое». Поступление биогенов в точке №4 связано с загрязнённой территорией гаражей и парка, в котором ежедневно гуляют жители с домашними животными. Так как у этой береговой зоны нет укрепления, то почвы парка подвержены размытию. В точке №7 аналогичная ситуация. </w:t>
      </w:r>
      <w:r w:rsidR="00643A4A" w:rsidRPr="00D677AC">
        <w:rPr>
          <w:sz w:val="28"/>
          <w:szCs w:val="28"/>
        </w:rPr>
        <w:t>Следует заметить, что несмо</w:t>
      </w:r>
      <w:r w:rsidR="003D291E">
        <w:rPr>
          <w:sz w:val="28"/>
          <w:szCs w:val="28"/>
        </w:rPr>
        <w:t>тря на размытие берегов СПК</w:t>
      </w:r>
      <w:r w:rsidR="00643A4A" w:rsidRPr="00D677AC">
        <w:rPr>
          <w:sz w:val="28"/>
          <w:szCs w:val="28"/>
        </w:rPr>
        <w:t xml:space="preserve"> (точки №5,6) это не повлияло на изменения показателей нитратов. </w:t>
      </w:r>
    </w:p>
    <w:p w:rsidR="00643A4A" w:rsidRPr="00D677AC" w:rsidRDefault="00643A4A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 w:rsidRPr="00D677AC">
        <w:rPr>
          <w:sz w:val="28"/>
          <w:szCs w:val="28"/>
          <w:u w:val="single"/>
        </w:rPr>
        <w:t>Показатели нитритов</w:t>
      </w:r>
    </w:p>
    <w:p w:rsidR="0092657D" w:rsidRPr="00D677AC" w:rsidRDefault="00643A4A" w:rsidP="005E4BDC">
      <w:pPr>
        <w:pStyle w:val="a3"/>
        <w:spacing w:before="0" w:beforeAutospacing="0" w:after="0" w:afterAutospacing="0"/>
        <w:ind w:firstLine="567"/>
        <w:jc w:val="both"/>
        <w:rPr>
          <w:rStyle w:val="apple-style-span"/>
          <w:color w:val="FF0000"/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 xml:space="preserve">На данной </w:t>
      </w:r>
      <w:r w:rsidR="006F37B7" w:rsidRPr="00D677AC">
        <w:rPr>
          <w:color w:val="000000" w:themeColor="text1"/>
          <w:sz w:val="28"/>
          <w:szCs w:val="28"/>
        </w:rPr>
        <w:t>гистограмме (Рис.18)</w:t>
      </w:r>
      <w:r w:rsidRPr="00D677AC">
        <w:rPr>
          <w:color w:val="000000" w:themeColor="text1"/>
          <w:sz w:val="28"/>
          <w:szCs w:val="28"/>
        </w:rPr>
        <w:t xml:space="preserve"> мы можем видет</w:t>
      </w:r>
      <w:r w:rsidR="009F4C2F" w:rsidRPr="00D677AC">
        <w:rPr>
          <w:color w:val="000000" w:themeColor="text1"/>
          <w:sz w:val="28"/>
          <w:szCs w:val="28"/>
        </w:rPr>
        <w:t>ь, что июл</w:t>
      </w:r>
      <w:r w:rsidRPr="00D677AC">
        <w:rPr>
          <w:color w:val="000000" w:themeColor="text1"/>
          <w:sz w:val="28"/>
          <w:szCs w:val="28"/>
        </w:rPr>
        <w:t xml:space="preserve">е концентрация нитритов в точках отбора проб колебалась  от 0,01 мг/л до 0,048 мг/л. При ПДК для поверхностных вод равной </w:t>
      </w:r>
      <w:r w:rsidR="006F37B7" w:rsidRPr="00D677AC">
        <w:rPr>
          <w:rStyle w:val="apple-style-span"/>
          <w:color w:val="000000" w:themeColor="text1"/>
          <w:sz w:val="28"/>
          <w:szCs w:val="28"/>
        </w:rPr>
        <w:t>0,1 мг/л [8</w:t>
      </w:r>
      <w:r w:rsidRPr="00D677AC">
        <w:rPr>
          <w:rStyle w:val="apple-style-span"/>
          <w:color w:val="000000" w:themeColor="text1"/>
          <w:sz w:val="28"/>
          <w:szCs w:val="28"/>
        </w:rPr>
        <w:t xml:space="preserve">]. </w:t>
      </w:r>
      <w:r w:rsidRPr="00D677AC">
        <w:rPr>
          <w:rStyle w:val="apple-style-span"/>
          <w:sz w:val="28"/>
          <w:szCs w:val="28"/>
        </w:rPr>
        <w:t xml:space="preserve">Концентрация нитритов во всех пробах самое маленькое среди показателей соединений азота, это говорит о том, </w:t>
      </w:r>
      <w:r w:rsidRPr="00D677AC">
        <w:rPr>
          <w:rStyle w:val="apple-style-span"/>
          <w:sz w:val="28"/>
          <w:szCs w:val="28"/>
        </w:rPr>
        <w:lastRenderedPageBreak/>
        <w:t xml:space="preserve">что нитритные ионы перешли в нитратные ионы. В точке №4 мы также видим повышение концентрации соединений азота, это значит, что размытие парковой зоны и территории гаражей влияет на состав воды. В конце русла реки концентрация нитритов стремится к нулю, значит, не происходит накопления ионов. </w:t>
      </w:r>
      <w:r w:rsidR="0092657D" w:rsidRPr="00D677AC">
        <w:rPr>
          <w:rStyle w:val="apple-style-span"/>
          <w:sz w:val="28"/>
          <w:szCs w:val="28"/>
        </w:rPr>
        <w:t>Степень перехода нитритов в нитраты везде разная: если в точке №4 высокий показатель нитратов (2,531мг/л) соответствует показателю нитритов (0,048 мг/л), то в точке №7 похожий показатель (2,067 мг/л) соответствует минимальному значению (0,004 мг/л).</w:t>
      </w:r>
      <w:r w:rsidR="0092657D" w:rsidRPr="00D677AC">
        <w:rPr>
          <w:rStyle w:val="apple-style-span"/>
          <w:color w:val="FF0000"/>
          <w:sz w:val="28"/>
          <w:szCs w:val="28"/>
        </w:rPr>
        <w:t xml:space="preserve"> </w:t>
      </w:r>
    </w:p>
    <w:p w:rsidR="0092657D" w:rsidRPr="00D677AC" w:rsidRDefault="0092657D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D677AC">
        <w:rPr>
          <w:rStyle w:val="markedcontent"/>
          <w:rFonts w:ascii="Times New Roman" w:hAnsi="Times New Roman"/>
          <w:sz w:val="28"/>
          <w:szCs w:val="28"/>
          <w:u w:val="single"/>
        </w:rPr>
        <w:t>Показатели аммонийного азота</w:t>
      </w:r>
    </w:p>
    <w:p w:rsidR="0092657D" w:rsidRPr="00D677AC" w:rsidRDefault="0092657D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 xml:space="preserve">На данной </w:t>
      </w:r>
      <w:r w:rsidR="00E47A18" w:rsidRPr="00D677AC">
        <w:rPr>
          <w:color w:val="000000" w:themeColor="text1"/>
          <w:sz w:val="28"/>
          <w:szCs w:val="28"/>
        </w:rPr>
        <w:t>гистограмме (Рис.18)</w:t>
      </w:r>
      <w:r w:rsidR="009F4C2F" w:rsidRPr="00D677AC">
        <w:rPr>
          <w:color w:val="000000" w:themeColor="text1"/>
          <w:sz w:val="28"/>
          <w:szCs w:val="28"/>
        </w:rPr>
        <w:t xml:space="preserve"> мы можем видеть, что в июл</w:t>
      </w:r>
      <w:r w:rsidRPr="00D677AC">
        <w:rPr>
          <w:color w:val="000000" w:themeColor="text1"/>
          <w:sz w:val="28"/>
          <w:szCs w:val="28"/>
        </w:rPr>
        <w:t>е концентрация аммонийного азота в точк</w:t>
      </w:r>
      <w:r w:rsidR="00816EDF">
        <w:rPr>
          <w:color w:val="000000" w:themeColor="text1"/>
          <w:sz w:val="28"/>
          <w:szCs w:val="28"/>
        </w:rPr>
        <w:t>ах отбора проб колебалась от 1,81 мг/л до 6,53</w:t>
      </w:r>
      <w:r w:rsidRPr="00D677AC">
        <w:rPr>
          <w:color w:val="000000" w:themeColor="text1"/>
          <w:sz w:val="28"/>
          <w:szCs w:val="28"/>
        </w:rPr>
        <w:t xml:space="preserve"> </w:t>
      </w:r>
      <w:r w:rsidR="00E47A18" w:rsidRPr="00D677AC">
        <w:rPr>
          <w:color w:val="000000" w:themeColor="text1"/>
          <w:sz w:val="28"/>
          <w:szCs w:val="28"/>
        </w:rPr>
        <w:t>мг/л. при ПДК равном 2,6 мг/л [8</w:t>
      </w:r>
      <w:r w:rsidRPr="00D677AC">
        <w:rPr>
          <w:color w:val="000000" w:themeColor="text1"/>
          <w:sz w:val="28"/>
          <w:szCs w:val="28"/>
        </w:rPr>
        <w:t>]</w:t>
      </w:r>
      <w:r w:rsidRPr="00D677AC">
        <w:rPr>
          <w:sz w:val="28"/>
          <w:szCs w:val="28"/>
        </w:rPr>
        <w:t>.</w:t>
      </w:r>
    </w:p>
    <w:p w:rsidR="00764269" w:rsidRPr="00D677AC" w:rsidRDefault="0092657D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677AC">
        <w:rPr>
          <w:sz w:val="28"/>
          <w:szCs w:val="28"/>
        </w:rPr>
        <w:t>Эта концентрация ионов аммония превышает нормы для городских водоёмов. Так как ионы аммония – начальная стадия окисления</w:t>
      </w:r>
      <w:r w:rsidR="00E47A18" w:rsidRPr="00D677AC">
        <w:rPr>
          <w:sz w:val="28"/>
          <w:szCs w:val="28"/>
        </w:rPr>
        <w:t xml:space="preserve"> </w:t>
      </w:r>
      <w:r w:rsidRPr="00D677AC">
        <w:rPr>
          <w:sz w:val="28"/>
          <w:szCs w:val="28"/>
        </w:rPr>
        <w:t xml:space="preserve">(переработки) соединений азота, образующихся вследствие жизнедеятельности животных и растений, то такие показатели говорят массовом «свежем» загрязнении. </w:t>
      </w:r>
      <w:r w:rsidR="00455E6B" w:rsidRPr="00D677AC">
        <w:rPr>
          <w:sz w:val="28"/>
          <w:szCs w:val="28"/>
        </w:rPr>
        <w:t>Это может быть связано как с прямым попаданием загрязнителей со сточными водами в Смоленку, так и вторичным загрязнением, связанным с процессами, происходящих в донных осадках. Как отмечалось ранее, дно реки представлено илистой фракцией, в которой может происходить активное накопление соединений из водной среды. При изменении кислотно-щелочного режима, соединения</w:t>
      </w:r>
      <w:r w:rsidR="003D291E">
        <w:rPr>
          <w:sz w:val="28"/>
          <w:szCs w:val="28"/>
        </w:rPr>
        <w:t>,</w:t>
      </w:r>
      <w:r w:rsidR="00455E6B" w:rsidRPr="00D677AC">
        <w:rPr>
          <w:sz w:val="28"/>
          <w:szCs w:val="28"/>
        </w:rPr>
        <w:t xml:space="preserve"> накопленные в иле</w:t>
      </w:r>
      <w:r w:rsidR="003D291E">
        <w:rPr>
          <w:sz w:val="28"/>
          <w:szCs w:val="28"/>
        </w:rPr>
        <w:t>,</w:t>
      </w:r>
      <w:r w:rsidR="00455E6B" w:rsidRPr="00D677AC">
        <w:rPr>
          <w:sz w:val="28"/>
          <w:szCs w:val="28"/>
        </w:rPr>
        <w:t xml:space="preserve"> могут снова выходить в водную среду. Возможно, такие высокие значения аммонийного азота связаны именно с этими процессами. </w:t>
      </w:r>
      <w:r w:rsidR="00764269" w:rsidRPr="00D677AC">
        <w:rPr>
          <w:sz w:val="28"/>
          <w:szCs w:val="28"/>
        </w:rPr>
        <w:t>В точках №4,5,6,7 мы видим особенно высокие значения, причём такая же концентрация наблюдается и в конце русла реки</w:t>
      </w:r>
      <w:r w:rsidR="001C57ED" w:rsidRPr="00D677AC">
        <w:rPr>
          <w:sz w:val="28"/>
          <w:szCs w:val="28"/>
        </w:rPr>
        <w:t>. Э</w:t>
      </w:r>
      <w:r w:rsidR="00764269" w:rsidRPr="00D677AC">
        <w:rPr>
          <w:sz w:val="28"/>
          <w:szCs w:val="28"/>
        </w:rPr>
        <w:t>то значит, ч</w:t>
      </w:r>
      <w:r w:rsidR="001C57ED" w:rsidRPr="00D677AC">
        <w:rPr>
          <w:sz w:val="28"/>
          <w:szCs w:val="28"/>
        </w:rPr>
        <w:t>то точки с размываемы</w:t>
      </w:r>
      <w:r w:rsidR="00764269" w:rsidRPr="00D677AC">
        <w:rPr>
          <w:sz w:val="28"/>
          <w:szCs w:val="28"/>
        </w:rPr>
        <w:t xml:space="preserve">м берегом непосредственно влияют на содержание биогенов в воде. </w:t>
      </w:r>
    </w:p>
    <w:p w:rsidR="001C57ED" w:rsidRPr="00D677AC" w:rsidRDefault="001C57ED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D677AC">
        <w:rPr>
          <w:rStyle w:val="markedcontent"/>
          <w:rFonts w:ascii="Times New Roman" w:hAnsi="Times New Roman"/>
          <w:color w:val="000000" w:themeColor="text1"/>
          <w:sz w:val="28"/>
          <w:szCs w:val="28"/>
          <w:u w:val="single"/>
        </w:rPr>
        <w:t>Показатели ортофосфатов</w:t>
      </w:r>
    </w:p>
    <w:p w:rsidR="00DB77D9" w:rsidRPr="00D677AC" w:rsidRDefault="001C57ED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 xml:space="preserve">На </w:t>
      </w:r>
      <w:r w:rsidR="00E47A18" w:rsidRPr="00D677AC">
        <w:rPr>
          <w:color w:val="000000" w:themeColor="text1"/>
          <w:sz w:val="28"/>
          <w:szCs w:val="28"/>
        </w:rPr>
        <w:t xml:space="preserve">гистограмме (Рис.18) </w:t>
      </w:r>
      <w:r w:rsidRPr="00D677AC">
        <w:rPr>
          <w:color w:val="000000" w:themeColor="text1"/>
          <w:sz w:val="28"/>
          <w:szCs w:val="28"/>
        </w:rPr>
        <w:t>видно, чт</w:t>
      </w:r>
      <w:r w:rsidR="009F4C2F" w:rsidRPr="00D677AC">
        <w:rPr>
          <w:color w:val="000000" w:themeColor="text1"/>
          <w:sz w:val="28"/>
          <w:szCs w:val="28"/>
        </w:rPr>
        <w:t>о содержание ортофосфатов в июле</w:t>
      </w:r>
      <w:r w:rsidRPr="00D677AC">
        <w:rPr>
          <w:color w:val="000000" w:themeColor="text1"/>
          <w:sz w:val="28"/>
          <w:szCs w:val="28"/>
        </w:rPr>
        <w:t xml:space="preserve"> в точках отбора проб колебалось от 0,028 мг/л до 0,061 мг/л</w:t>
      </w:r>
      <w:r w:rsidR="00E47A18" w:rsidRPr="00D677AC">
        <w:rPr>
          <w:color w:val="000000" w:themeColor="text1"/>
          <w:sz w:val="28"/>
          <w:szCs w:val="28"/>
        </w:rPr>
        <w:t>, при ПДК</w:t>
      </w:r>
      <w:r w:rsidRPr="00D677AC">
        <w:rPr>
          <w:color w:val="000000" w:themeColor="text1"/>
          <w:sz w:val="28"/>
          <w:szCs w:val="28"/>
        </w:rPr>
        <w:t xml:space="preserve"> равной 3,5 мг/л. </w:t>
      </w:r>
      <w:r w:rsidR="00E47A18" w:rsidRPr="00D677AC">
        <w:rPr>
          <w:sz w:val="28"/>
          <w:szCs w:val="28"/>
        </w:rPr>
        <w:t>[8</w:t>
      </w:r>
      <w:r w:rsidRPr="00D677AC">
        <w:rPr>
          <w:sz w:val="28"/>
          <w:szCs w:val="28"/>
        </w:rPr>
        <w:t xml:space="preserve">]. Точка №4 и точка №7 имеют самые высокие показатели. </w:t>
      </w:r>
      <w:r w:rsidR="00DB77D9" w:rsidRPr="00D677AC">
        <w:rPr>
          <w:sz w:val="28"/>
          <w:szCs w:val="28"/>
        </w:rPr>
        <w:t xml:space="preserve">Мы видим, что в точках размыва берега идёт накопление фосфатных соединений. </w:t>
      </w:r>
    </w:p>
    <w:p w:rsidR="00DB77D9" w:rsidRPr="00D677AC" w:rsidRDefault="00764269" w:rsidP="005E4BDC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u w:val="single"/>
        </w:rPr>
      </w:pPr>
      <w:r w:rsidRPr="00D677AC">
        <w:rPr>
          <w:sz w:val="28"/>
          <w:szCs w:val="28"/>
        </w:rPr>
        <w:t xml:space="preserve"> </w:t>
      </w:r>
      <w:r w:rsidR="00DB77D9" w:rsidRPr="00D677AC">
        <w:rPr>
          <w:color w:val="000000" w:themeColor="text1"/>
          <w:sz w:val="28"/>
          <w:szCs w:val="28"/>
          <w:u w:val="single"/>
        </w:rPr>
        <w:t>Показатели кобальта</w:t>
      </w:r>
    </w:p>
    <w:p w:rsidR="0092657D" w:rsidRPr="00D677AC" w:rsidRDefault="00DB77D9" w:rsidP="005E4BDC">
      <w:pPr>
        <w:pStyle w:val="a3"/>
        <w:spacing w:before="0" w:beforeAutospacing="0" w:after="0" w:afterAutospacing="0"/>
        <w:ind w:firstLine="567"/>
        <w:jc w:val="both"/>
        <w:rPr>
          <w:color w:val="FF0000"/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 xml:space="preserve">На гистограмме видно, что содержание </w:t>
      </w:r>
      <w:r w:rsidR="009F4C2F" w:rsidRPr="00D677AC">
        <w:rPr>
          <w:color w:val="000000" w:themeColor="text1"/>
          <w:sz w:val="28"/>
          <w:szCs w:val="28"/>
        </w:rPr>
        <w:t>кобальта в июле</w:t>
      </w:r>
      <w:r w:rsidRPr="00D677AC">
        <w:rPr>
          <w:color w:val="000000" w:themeColor="text1"/>
          <w:sz w:val="28"/>
          <w:szCs w:val="28"/>
        </w:rPr>
        <w:t xml:space="preserve"> колебалось от 0,03 до 0,164 мг/л. При ПДК равной 0,1 мг/л</w:t>
      </w:r>
      <w:r w:rsidR="00E47A18" w:rsidRPr="00D677AC">
        <w:rPr>
          <w:color w:val="000000" w:themeColor="text1"/>
          <w:sz w:val="28"/>
          <w:szCs w:val="28"/>
        </w:rPr>
        <w:t>[8]</w:t>
      </w:r>
      <w:r w:rsidRPr="00D677AC">
        <w:rPr>
          <w:color w:val="000000" w:themeColor="text1"/>
          <w:sz w:val="28"/>
          <w:szCs w:val="28"/>
        </w:rPr>
        <w:t>.  В точках №1,2,3,4 превышение ПДК. Самое большое значение в точке №1 – это значит, что кобальт поступает из Малой Невы. В точке №3 также высокий показатель, причиной этого могут служить технические отходы с территории гаражной постройки. Далее по течению реки мы видим постепенное уменьшение концентрации, однако после точки №7 (ст.метро Приморская) заметно незначительное увеличение. Рядом с метро высокая плотность застройки, и большое количе</w:t>
      </w:r>
      <w:r w:rsidRPr="00D677AC">
        <w:rPr>
          <w:sz w:val="28"/>
          <w:szCs w:val="28"/>
        </w:rPr>
        <w:t xml:space="preserve">ство </w:t>
      </w:r>
      <w:r w:rsidR="00455E6B" w:rsidRPr="00D677AC">
        <w:rPr>
          <w:sz w:val="28"/>
          <w:szCs w:val="28"/>
        </w:rPr>
        <w:t xml:space="preserve">производственных зданий, </w:t>
      </w:r>
      <w:r w:rsidRPr="00D677AC">
        <w:rPr>
          <w:sz w:val="28"/>
          <w:szCs w:val="28"/>
        </w:rPr>
        <w:t>чьи отходы могут попадать в русло реки.</w:t>
      </w:r>
    </w:p>
    <w:p w:rsidR="00DB77D9" w:rsidRPr="00D677AC" w:rsidRDefault="00DB77D9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74A59" w:rsidRDefault="00174A59" w:rsidP="00174A59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3.4. Четвёртый этап</w:t>
      </w:r>
    </w:p>
    <w:p w:rsidR="00174A59" w:rsidRPr="00174A59" w:rsidRDefault="00174A59" w:rsidP="00174A5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4A59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/>
          <w:color w:val="000000" w:themeColor="text1"/>
          <w:sz w:val="28"/>
          <w:szCs w:val="28"/>
        </w:rPr>
        <w:t>четвёртом</w:t>
      </w:r>
      <w:r w:rsidRPr="00174A59">
        <w:rPr>
          <w:rFonts w:ascii="Times New Roman" w:hAnsi="Times New Roman"/>
          <w:color w:val="000000" w:themeColor="text1"/>
          <w:sz w:val="28"/>
          <w:szCs w:val="28"/>
        </w:rPr>
        <w:t xml:space="preserve"> этапе отбирались пробы за </w:t>
      </w:r>
      <w:r>
        <w:rPr>
          <w:rFonts w:ascii="Times New Roman" w:hAnsi="Times New Roman"/>
          <w:color w:val="000000" w:themeColor="text1"/>
          <w:sz w:val="28"/>
          <w:szCs w:val="28"/>
        </w:rPr>
        <w:t>август</w:t>
      </w:r>
      <w:r w:rsidRPr="00174A59">
        <w:rPr>
          <w:rFonts w:ascii="Times New Roman" w:hAnsi="Times New Roman"/>
          <w:color w:val="000000" w:themeColor="text1"/>
          <w:sz w:val="28"/>
          <w:szCs w:val="28"/>
        </w:rPr>
        <w:t xml:space="preserve"> 2022 года.</w:t>
      </w:r>
    </w:p>
    <w:p w:rsidR="00DB77D9" w:rsidRPr="00D677AC" w:rsidRDefault="00DB77D9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  <w:u w:val="single"/>
        </w:rPr>
        <w:lastRenderedPageBreak/>
        <w:t>Показатели растворённого кислорода.</w:t>
      </w:r>
    </w:p>
    <w:p w:rsidR="0001076F" w:rsidRPr="00D677AC" w:rsidRDefault="00DB77D9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Показатели растворённого кислорода за </w:t>
      </w:r>
      <w:r w:rsidRPr="00D677AC">
        <w:rPr>
          <w:rFonts w:ascii="Times New Roman" w:eastAsiaTheme="minorEastAsia" w:hAnsi="Times New Roman"/>
          <w:color w:val="000000" w:themeColor="text1"/>
          <w:sz w:val="28"/>
          <w:szCs w:val="28"/>
        </w:rPr>
        <w:t xml:space="preserve">май, июнь, июль и август 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2022 года представлены </w:t>
      </w:r>
      <w:r w:rsidR="003D291E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E47A18" w:rsidRPr="00D677AC">
        <w:rPr>
          <w:rFonts w:ascii="Times New Roman" w:hAnsi="Times New Roman"/>
          <w:color w:val="000000" w:themeColor="text1"/>
          <w:sz w:val="28"/>
          <w:szCs w:val="28"/>
        </w:rPr>
        <w:t>рисунке 14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Pr="00D677AC">
        <w:rPr>
          <w:rFonts w:ascii="Times New Roman" w:hAnsi="Times New Roman"/>
          <w:color w:val="000000" w:themeColor="text1"/>
          <w:sz w:val="28"/>
          <w:szCs w:val="28"/>
        </w:rPr>
        <w:t>Температура воды во время сбора проб (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31 августа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2022 года)  +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14</w:t>
      </w:r>
      <w:r w:rsidRPr="00D677AC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С, атмосферное давление </w:t>
      </w:r>
      <w:r w:rsidRPr="00D677AC">
        <w:rPr>
          <w:rStyle w:val="ggmuah"/>
          <w:rFonts w:ascii="Times New Roman" w:hAnsi="Times New Roman"/>
          <w:sz w:val="28"/>
          <w:szCs w:val="28"/>
        </w:rPr>
        <w:t xml:space="preserve">762 </w:t>
      </w:r>
      <w:r w:rsidR="00E47A18" w:rsidRPr="00D677AC">
        <w:rPr>
          <w:rFonts w:ascii="Times New Roman" w:hAnsi="Times New Roman"/>
          <w:color w:val="000000" w:themeColor="text1"/>
          <w:sz w:val="28"/>
          <w:szCs w:val="28"/>
        </w:rPr>
        <w:t>мм рт.ст. На гистограмме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E47A18" w:rsidRPr="00D677AC">
        <w:rPr>
          <w:rFonts w:ascii="Times New Roman" w:hAnsi="Times New Roman"/>
          <w:color w:val="000000" w:themeColor="text1"/>
          <w:sz w:val="28"/>
          <w:szCs w:val="28"/>
        </w:rPr>
        <w:t>рис.14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) мы видим, что в августе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концентрация РК в точках отбора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проб колебалась от 4, 08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мг/л до </w:t>
      </w:r>
      <w:r w:rsidR="009F4C2F" w:rsidRPr="00D677AC">
        <w:rPr>
          <w:rFonts w:ascii="Times New Roman" w:hAnsi="Times New Roman"/>
          <w:sz w:val="28"/>
          <w:szCs w:val="28"/>
        </w:rPr>
        <w:t>15,2</w:t>
      </w:r>
      <w:r w:rsidR="009F4C2F" w:rsidRPr="00D677A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мг/л. 100%-ая степень насыщения воды РК по данным таблицы при температуре воды в +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14</w:t>
      </w:r>
      <w:r w:rsidRPr="00D677AC"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0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С соответствует показателю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10,26</w:t>
      </w:r>
      <w:r w:rsidR="00E47A18" w:rsidRPr="00D82816">
        <w:rPr>
          <w:rFonts w:ascii="Times New Roman" w:hAnsi="Times New Roman"/>
          <w:color w:val="000000" w:themeColor="text1"/>
          <w:sz w:val="28"/>
          <w:szCs w:val="28"/>
        </w:rPr>
        <w:t>[7</w:t>
      </w:r>
      <w:proofErr w:type="gramEnd"/>
      <w:r w:rsidR="00E47A18" w:rsidRPr="00D82816">
        <w:rPr>
          <w:rFonts w:ascii="Times New Roman" w:hAnsi="Times New Roman"/>
          <w:color w:val="000000" w:themeColor="text1"/>
          <w:sz w:val="28"/>
          <w:szCs w:val="28"/>
        </w:rPr>
        <w:t>]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. Таким образом, в точке №1 содержание в воде РК будет равно 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50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%. В точке №2 – 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65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% ; №3 -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64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%; №4 -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67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%; №5 -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62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%; №6 -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93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%; №7 -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92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; №8 -148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%; №9 -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60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%; №10 -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40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%; №11 -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62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%; №12 -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51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%.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Это показатели соответствуют ПДК (2 мг/л)</w:t>
      </w:r>
      <w:r w:rsidR="00E47A18" w:rsidRPr="00D677AC">
        <w:rPr>
          <w:rFonts w:ascii="Times New Roman" w:hAnsi="Times New Roman"/>
          <w:color w:val="000000" w:themeColor="text1"/>
          <w:sz w:val="28"/>
          <w:szCs w:val="28"/>
        </w:rPr>
        <w:t>[8]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F4C2F" w:rsidRPr="00D677AC" w:rsidRDefault="009F4C2F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 w:rsidRPr="00D677AC">
        <w:rPr>
          <w:sz w:val="28"/>
          <w:szCs w:val="28"/>
          <w:u w:val="single"/>
        </w:rPr>
        <w:t>Показатели нитратов</w:t>
      </w:r>
    </w:p>
    <w:p w:rsidR="009F4C2F" w:rsidRPr="00D677AC" w:rsidRDefault="00D82816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-27940</wp:posOffset>
            </wp:positionH>
            <wp:positionV relativeFrom="paragraph">
              <wp:posOffset>822960</wp:posOffset>
            </wp:positionV>
            <wp:extent cx="6299835" cy="1803400"/>
            <wp:effectExtent l="19050" t="0" r="5715" b="0"/>
            <wp:wrapTopAndBottom/>
            <wp:docPr id="23" name="Рисунок 22" descr="август биоге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густ биогены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На данной </w:t>
      </w:r>
      <w:r w:rsidR="00E47A18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гистограмме (Рис.19) </w:t>
      </w:r>
      <w:r w:rsidR="00F57E86" w:rsidRPr="00D677AC">
        <w:rPr>
          <w:rFonts w:ascii="Times New Roman" w:hAnsi="Times New Roman"/>
          <w:color w:val="000000" w:themeColor="text1"/>
          <w:sz w:val="28"/>
          <w:szCs w:val="28"/>
        </w:rPr>
        <w:t>мы можем видеть, что в августе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концентрация нитратов в точках отбора проб колебалась от </w:t>
      </w:r>
      <w:r w:rsidR="00F57E86" w:rsidRPr="00D677AC">
        <w:rPr>
          <w:rFonts w:ascii="Times New Roman" w:hAnsi="Times New Roman"/>
          <w:color w:val="000000" w:themeColor="text1"/>
          <w:sz w:val="28"/>
          <w:szCs w:val="28"/>
        </w:rPr>
        <w:t>0,02 мг/л до 0,25</w:t>
      </w:r>
      <w:r w:rsidR="00E47A18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мг/л при ПДК, равной 45 мг/л [8</w:t>
      </w:r>
      <w:r w:rsidR="009F4C2F" w:rsidRPr="00D677AC">
        <w:rPr>
          <w:rFonts w:ascii="Times New Roman" w:hAnsi="Times New Roman"/>
          <w:color w:val="000000" w:themeColor="text1"/>
          <w:sz w:val="28"/>
          <w:szCs w:val="28"/>
        </w:rPr>
        <w:t>]</w:t>
      </w:r>
      <w:r w:rsidR="009F4C2F" w:rsidRPr="00D677AC">
        <w:rPr>
          <w:rFonts w:ascii="Times New Roman" w:hAnsi="Times New Roman"/>
          <w:sz w:val="28"/>
          <w:szCs w:val="28"/>
        </w:rPr>
        <w:t>.</w:t>
      </w:r>
      <w:r w:rsidR="00F57E86" w:rsidRPr="00D677AC">
        <w:rPr>
          <w:rFonts w:ascii="Times New Roman" w:hAnsi="Times New Roman"/>
          <w:sz w:val="28"/>
          <w:szCs w:val="28"/>
        </w:rPr>
        <w:t xml:space="preserve"> Самые высокие значения отмечены в точках №6 (кладбище) и №12 (накопление в конце реки).</w:t>
      </w:r>
    </w:p>
    <w:p w:rsidR="00F57E86" w:rsidRPr="00D677AC" w:rsidRDefault="00592472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 w:rsidRPr="00592472">
        <w:rPr>
          <w:noProof/>
        </w:rPr>
        <w:pict>
          <v:shape id="_x0000_s1062" type="#_x0000_t202" style="position:absolute;left:0;text-align:left;margin-left:-2.2pt;margin-top:146.9pt;width:496.05pt;height:20.5pt;z-index:251737088" stroked="f">
            <v:textbox inset="0,0,0,0">
              <w:txbxContent>
                <w:p w:rsidR="008A579E" w:rsidRPr="001278A5" w:rsidRDefault="008A579E" w:rsidP="00D82816">
                  <w:pPr>
                    <w:pStyle w:val="aa"/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>
                        <wp:extent cx="6292850" cy="209550"/>
                        <wp:effectExtent l="19050" t="0" r="0" b="0"/>
                        <wp:docPr id="2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28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F57E86" w:rsidRPr="00D677AC">
        <w:rPr>
          <w:sz w:val="28"/>
          <w:szCs w:val="28"/>
          <w:u w:val="single"/>
        </w:rPr>
        <w:t>Показатели нитритов</w:t>
      </w:r>
    </w:p>
    <w:p w:rsidR="001627EC" w:rsidRPr="00D677AC" w:rsidRDefault="00F57E86" w:rsidP="005E4BDC">
      <w:pPr>
        <w:spacing w:after="0" w:line="240" w:lineRule="auto"/>
        <w:ind w:firstLine="567"/>
        <w:jc w:val="both"/>
        <w:rPr>
          <w:rStyle w:val="apple-style-span"/>
          <w:rFonts w:ascii="Times New Roman" w:hAnsi="Times New Roman"/>
          <w:color w:val="FF0000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На данной </w:t>
      </w:r>
      <w:r w:rsidR="00E47A18" w:rsidRPr="00D677AC">
        <w:rPr>
          <w:rFonts w:ascii="Times New Roman" w:hAnsi="Times New Roman"/>
          <w:color w:val="000000" w:themeColor="text1"/>
          <w:sz w:val="28"/>
          <w:szCs w:val="28"/>
        </w:rPr>
        <w:t>гистограмме (Рис.19)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мы можем видеть, что августе концентрация нитритов в точках отбора проб колебалась  от 0,01 мг/л до 0,134 мг/л. </w:t>
      </w:r>
      <w:r w:rsidR="001627EC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При ПДК для поверхностных вод равной </w:t>
      </w:r>
      <w:r w:rsidR="00E47A18" w:rsidRPr="00D677AC">
        <w:rPr>
          <w:rStyle w:val="apple-style-span"/>
          <w:rFonts w:ascii="Times New Roman" w:hAnsi="Times New Roman"/>
          <w:color w:val="000000" w:themeColor="text1"/>
          <w:sz w:val="28"/>
          <w:szCs w:val="28"/>
        </w:rPr>
        <w:t>0,1 мг/л [8</w:t>
      </w:r>
      <w:r w:rsidR="001627EC" w:rsidRPr="00D677AC">
        <w:rPr>
          <w:rStyle w:val="apple-style-span"/>
          <w:rFonts w:ascii="Times New Roman" w:hAnsi="Times New Roman"/>
          <w:color w:val="000000" w:themeColor="text1"/>
          <w:sz w:val="28"/>
          <w:szCs w:val="28"/>
        </w:rPr>
        <w:t xml:space="preserve">]. </w:t>
      </w:r>
      <w:r w:rsidR="001627EC" w:rsidRPr="00D677AC">
        <w:rPr>
          <w:rStyle w:val="apple-style-span"/>
          <w:rFonts w:ascii="Times New Roman" w:hAnsi="Times New Roman"/>
          <w:sz w:val="28"/>
          <w:szCs w:val="28"/>
        </w:rPr>
        <w:t>В точках №6 (кладбище) и №10 превышение ПДК. Следует отметить, что в точке №10 в августе проводилось общественное мероприятие (крещение), для этого на берегу был обустроен дер</w:t>
      </w:r>
      <w:r w:rsidR="00455E6B" w:rsidRPr="00D677AC">
        <w:rPr>
          <w:rStyle w:val="apple-style-span"/>
          <w:rFonts w:ascii="Times New Roman" w:hAnsi="Times New Roman"/>
          <w:sz w:val="28"/>
          <w:szCs w:val="28"/>
        </w:rPr>
        <w:t>евянный поддон. П</w:t>
      </w:r>
      <w:r w:rsidR="001627EC" w:rsidRPr="00D677AC">
        <w:rPr>
          <w:rStyle w:val="apple-style-span"/>
          <w:rFonts w:ascii="Times New Roman" w:hAnsi="Times New Roman"/>
          <w:sz w:val="28"/>
          <w:szCs w:val="28"/>
        </w:rPr>
        <w:t xml:space="preserve">осещаемость точки местными жителями </w:t>
      </w:r>
      <w:r w:rsidR="00455E6B" w:rsidRPr="00D677AC">
        <w:rPr>
          <w:rStyle w:val="apple-style-span"/>
          <w:rFonts w:ascii="Times New Roman" w:hAnsi="Times New Roman"/>
          <w:sz w:val="28"/>
          <w:szCs w:val="28"/>
        </w:rPr>
        <w:t>могла повлиять на содержание нитритов: массовое купание способствовало перемешиванию ила со дна реки и освобождения соединений азота.</w:t>
      </w:r>
      <w:r w:rsidR="00455E6B" w:rsidRPr="00D677AC">
        <w:rPr>
          <w:rStyle w:val="apple-style-span"/>
          <w:rFonts w:ascii="Times New Roman" w:hAnsi="Times New Roman"/>
          <w:color w:val="FF0000"/>
          <w:sz w:val="28"/>
          <w:szCs w:val="28"/>
        </w:rPr>
        <w:t xml:space="preserve"> </w:t>
      </w:r>
    </w:p>
    <w:p w:rsidR="001627EC" w:rsidRPr="00D677AC" w:rsidRDefault="001627EC" w:rsidP="005E4B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D677AC">
        <w:rPr>
          <w:rStyle w:val="markedcontent"/>
          <w:rFonts w:ascii="Times New Roman" w:hAnsi="Times New Roman"/>
          <w:sz w:val="28"/>
          <w:szCs w:val="28"/>
          <w:u w:val="single"/>
        </w:rPr>
        <w:t>Показатели аммонийного азота</w:t>
      </w:r>
    </w:p>
    <w:p w:rsidR="001627EC" w:rsidRPr="00D677AC" w:rsidRDefault="001627EC" w:rsidP="005E4BD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 xml:space="preserve">На данной </w:t>
      </w:r>
      <w:r w:rsidR="00E47A18" w:rsidRPr="00D677AC">
        <w:rPr>
          <w:color w:val="000000" w:themeColor="text1"/>
          <w:sz w:val="28"/>
          <w:szCs w:val="28"/>
        </w:rPr>
        <w:t xml:space="preserve">гистограмме (Рис.19) </w:t>
      </w:r>
      <w:r w:rsidRPr="00D677AC">
        <w:rPr>
          <w:color w:val="000000" w:themeColor="text1"/>
          <w:sz w:val="28"/>
          <w:szCs w:val="28"/>
        </w:rPr>
        <w:t xml:space="preserve"> мы можем видеть, что в июле концентрация аммонийного азота в точка</w:t>
      </w:r>
      <w:r w:rsidR="00627B47">
        <w:rPr>
          <w:color w:val="000000" w:themeColor="text1"/>
          <w:sz w:val="28"/>
          <w:szCs w:val="28"/>
        </w:rPr>
        <w:t>х отбора проб колебалась от 7,7 мг/л до 14,5</w:t>
      </w:r>
      <w:r w:rsidRPr="00D677AC">
        <w:rPr>
          <w:color w:val="000000" w:themeColor="text1"/>
          <w:sz w:val="28"/>
          <w:szCs w:val="28"/>
        </w:rPr>
        <w:t xml:space="preserve"> </w:t>
      </w:r>
      <w:r w:rsidR="00E47A18" w:rsidRPr="00D677AC">
        <w:rPr>
          <w:color w:val="000000" w:themeColor="text1"/>
          <w:sz w:val="28"/>
          <w:szCs w:val="28"/>
        </w:rPr>
        <w:t>мг/л. при ПДК равном 2,6 мг/л [8</w:t>
      </w:r>
      <w:r w:rsidRPr="00D677AC">
        <w:rPr>
          <w:color w:val="000000" w:themeColor="text1"/>
          <w:sz w:val="28"/>
          <w:szCs w:val="28"/>
        </w:rPr>
        <w:t>]</w:t>
      </w:r>
      <w:r w:rsidRPr="00D677AC">
        <w:rPr>
          <w:sz w:val="28"/>
          <w:szCs w:val="28"/>
        </w:rPr>
        <w:t>.</w:t>
      </w:r>
      <w:r w:rsidR="00E47A18" w:rsidRPr="00D677AC">
        <w:rPr>
          <w:sz w:val="28"/>
          <w:szCs w:val="28"/>
        </w:rPr>
        <w:t xml:space="preserve"> </w:t>
      </w:r>
      <w:r w:rsidRPr="00D677AC">
        <w:rPr>
          <w:sz w:val="28"/>
          <w:szCs w:val="28"/>
        </w:rPr>
        <w:t xml:space="preserve">В точке №6 идёт не только накопление концентрации аммония за предшествующие точки, но и прибавление содержания биогенов, которые идут с кладбища. </w:t>
      </w:r>
    </w:p>
    <w:p w:rsidR="001627EC" w:rsidRPr="00D677AC" w:rsidRDefault="001627EC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D677AC">
        <w:rPr>
          <w:rStyle w:val="markedcontent"/>
          <w:rFonts w:ascii="Times New Roman" w:hAnsi="Times New Roman"/>
          <w:color w:val="000000" w:themeColor="text1"/>
          <w:sz w:val="28"/>
          <w:szCs w:val="28"/>
          <w:u w:val="single"/>
        </w:rPr>
        <w:t>Показатели ортофосфатов</w:t>
      </w:r>
    </w:p>
    <w:p w:rsidR="001627EC" w:rsidRDefault="001627EC" w:rsidP="005E4BDC">
      <w:pPr>
        <w:pStyle w:val="a3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 xml:space="preserve">На </w:t>
      </w:r>
      <w:r w:rsidR="00E47A18" w:rsidRPr="00D677AC">
        <w:rPr>
          <w:color w:val="000000" w:themeColor="text1"/>
          <w:sz w:val="28"/>
          <w:szCs w:val="28"/>
        </w:rPr>
        <w:t>гистограмме (Рис.19)</w:t>
      </w:r>
      <w:r w:rsidRPr="00D677AC">
        <w:rPr>
          <w:color w:val="000000" w:themeColor="text1"/>
          <w:sz w:val="28"/>
          <w:szCs w:val="28"/>
        </w:rPr>
        <w:t xml:space="preserve"> видно, что содержание ортофосфатов в июле в точках отбора проб колебалось от 0</w:t>
      </w:r>
      <w:r w:rsidR="002C365E" w:rsidRPr="00D677AC">
        <w:rPr>
          <w:color w:val="000000" w:themeColor="text1"/>
          <w:sz w:val="28"/>
          <w:szCs w:val="28"/>
        </w:rPr>
        <w:t>,009 мг/л до 0,088</w:t>
      </w:r>
      <w:r w:rsidRPr="00D677AC">
        <w:rPr>
          <w:color w:val="000000" w:themeColor="text1"/>
          <w:sz w:val="28"/>
          <w:szCs w:val="28"/>
        </w:rPr>
        <w:t xml:space="preserve"> мг/л, при ПДК, равной 3,5 мг/л. </w:t>
      </w:r>
      <w:r w:rsidR="00E47A18" w:rsidRPr="00D677AC">
        <w:rPr>
          <w:sz w:val="28"/>
          <w:szCs w:val="28"/>
        </w:rPr>
        <w:t>[8</w:t>
      </w:r>
      <w:r w:rsidRPr="00D677AC">
        <w:rPr>
          <w:sz w:val="28"/>
          <w:szCs w:val="28"/>
        </w:rPr>
        <w:t>].</w:t>
      </w:r>
      <w:r w:rsidR="002C365E" w:rsidRPr="00D677AC">
        <w:rPr>
          <w:sz w:val="28"/>
          <w:szCs w:val="28"/>
        </w:rPr>
        <w:t xml:space="preserve"> В точке №2 самая высокая концентрация, однако</w:t>
      </w:r>
      <w:r w:rsidR="003D291E">
        <w:rPr>
          <w:sz w:val="28"/>
          <w:szCs w:val="28"/>
        </w:rPr>
        <w:t>,</w:t>
      </w:r>
      <w:r w:rsidR="002C365E" w:rsidRPr="00D677AC">
        <w:rPr>
          <w:sz w:val="28"/>
          <w:szCs w:val="28"/>
        </w:rPr>
        <w:t xml:space="preserve"> далее по течению </w:t>
      </w:r>
      <w:r w:rsidR="002C365E" w:rsidRPr="00D677AC">
        <w:rPr>
          <w:sz w:val="28"/>
          <w:szCs w:val="28"/>
        </w:rPr>
        <w:lastRenderedPageBreak/>
        <w:t xml:space="preserve">сохраняется тенденция понижения </w:t>
      </w:r>
      <w:r w:rsidR="002C365E" w:rsidRPr="00D677AC">
        <w:rPr>
          <w:rFonts w:eastAsiaTheme="minorEastAsia"/>
          <w:sz w:val="28"/>
          <w:szCs w:val="28"/>
        </w:rPr>
        <w:t>показателей. В точке №6 (кладбище) содержание ионов увеличивается.</w:t>
      </w:r>
    </w:p>
    <w:p w:rsidR="00F87F51" w:rsidRPr="00D677AC" w:rsidRDefault="00F87F51" w:rsidP="00F87F51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u w:val="single"/>
        </w:rPr>
      </w:pPr>
      <w:r w:rsidRPr="00D677AC">
        <w:rPr>
          <w:color w:val="000000" w:themeColor="text1"/>
          <w:sz w:val="28"/>
          <w:szCs w:val="28"/>
          <w:u w:val="single"/>
        </w:rPr>
        <w:t>Показатели кобальта</w:t>
      </w:r>
    </w:p>
    <w:p w:rsidR="00F87F51" w:rsidRPr="00D677AC" w:rsidRDefault="00F87F51" w:rsidP="00F87F51">
      <w:pPr>
        <w:pStyle w:val="a3"/>
        <w:spacing w:before="0" w:beforeAutospacing="0" w:after="0" w:afterAutospacing="0"/>
        <w:ind w:firstLine="567"/>
        <w:jc w:val="both"/>
        <w:rPr>
          <w:color w:val="FF0000"/>
          <w:sz w:val="28"/>
          <w:szCs w:val="28"/>
        </w:rPr>
      </w:pPr>
      <w:r w:rsidRPr="00D677AC">
        <w:rPr>
          <w:color w:val="000000" w:themeColor="text1"/>
          <w:sz w:val="28"/>
          <w:szCs w:val="28"/>
        </w:rPr>
        <w:t>На гистограмме видно, что содержание кобальта в июле</w:t>
      </w:r>
      <w:r>
        <w:rPr>
          <w:color w:val="000000" w:themeColor="text1"/>
          <w:sz w:val="28"/>
          <w:szCs w:val="28"/>
        </w:rPr>
        <w:t xml:space="preserve"> колебалось от 0,027 до 0,171</w:t>
      </w:r>
      <w:r w:rsidRPr="00D677AC">
        <w:rPr>
          <w:color w:val="000000" w:themeColor="text1"/>
          <w:sz w:val="28"/>
          <w:szCs w:val="28"/>
        </w:rPr>
        <w:t xml:space="preserve"> мг/л. При ПДК равной 0,1 мг/л[8].  </w:t>
      </w:r>
      <w:r>
        <w:rPr>
          <w:color w:val="000000" w:themeColor="text1"/>
          <w:sz w:val="28"/>
          <w:szCs w:val="28"/>
        </w:rPr>
        <w:t>В точках №2,5,6,7,8 превышение ПДК. Большие значение в точках №5,6 (точек Смоленского православного кладбища). Причиной повышенного содержания ионов кобальта могут служить кобальтовые краски, используемые в ритуальных (похоронных) мероприятиях, а также в иконописи. В точке №2</w:t>
      </w:r>
      <w:r w:rsidRPr="00D677AC">
        <w:rPr>
          <w:color w:val="000000" w:themeColor="text1"/>
          <w:sz w:val="28"/>
          <w:szCs w:val="28"/>
        </w:rPr>
        <w:t xml:space="preserve"> также высокий показатель, причиной этого могут служить технические отходы</w:t>
      </w:r>
      <w:r>
        <w:rPr>
          <w:color w:val="000000" w:themeColor="text1"/>
          <w:sz w:val="28"/>
          <w:szCs w:val="28"/>
        </w:rPr>
        <w:t xml:space="preserve"> с территории завода имени Калинина. В точке</w:t>
      </w:r>
      <w:r w:rsidRPr="00D677AC">
        <w:rPr>
          <w:color w:val="000000" w:themeColor="text1"/>
          <w:sz w:val="28"/>
          <w:szCs w:val="28"/>
        </w:rPr>
        <w:t xml:space="preserve"> №7 (ст</w:t>
      </w:r>
      <w:proofErr w:type="gramStart"/>
      <w:r w:rsidRPr="00D677AC">
        <w:rPr>
          <w:color w:val="000000" w:themeColor="text1"/>
          <w:sz w:val="28"/>
          <w:szCs w:val="28"/>
        </w:rPr>
        <w:t>.м</w:t>
      </w:r>
      <w:proofErr w:type="gramEnd"/>
      <w:r w:rsidRPr="00D677AC">
        <w:rPr>
          <w:color w:val="000000" w:themeColor="text1"/>
          <w:sz w:val="28"/>
          <w:szCs w:val="28"/>
        </w:rPr>
        <w:t>етро Пр</w:t>
      </w:r>
      <w:r>
        <w:rPr>
          <w:color w:val="000000" w:themeColor="text1"/>
          <w:sz w:val="28"/>
          <w:szCs w:val="28"/>
        </w:rPr>
        <w:t>иморская) заметно</w:t>
      </w:r>
      <w:r w:rsidRPr="00D677AC">
        <w:rPr>
          <w:color w:val="000000" w:themeColor="text1"/>
          <w:sz w:val="28"/>
          <w:szCs w:val="28"/>
        </w:rPr>
        <w:t xml:space="preserve"> увеличение</w:t>
      </w:r>
      <w:r>
        <w:rPr>
          <w:color w:val="000000" w:themeColor="text1"/>
          <w:sz w:val="28"/>
          <w:szCs w:val="28"/>
        </w:rPr>
        <w:t xml:space="preserve"> концентрации</w:t>
      </w:r>
      <w:r w:rsidRPr="00D677AC">
        <w:rPr>
          <w:color w:val="000000" w:themeColor="text1"/>
          <w:sz w:val="28"/>
          <w:szCs w:val="28"/>
        </w:rPr>
        <w:t>. Рядом с метро высокая плотность застройки, и большое количе</w:t>
      </w:r>
      <w:r w:rsidRPr="00D677AC">
        <w:rPr>
          <w:sz w:val="28"/>
          <w:szCs w:val="28"/>
        </w:rPr>
        <w:t>ство производственных зданий, чьи отходы могут попадать в русло реки.</w:t>
      </w:r>
    </w:p>
    <w:p w:rsidR="00455E6B" w:rsidRPr="00D677AC" w:rsidRDefault="00455E6B" w:rsidP="00CD5F59">
      <w:pPr>
        <w:pStyle w:val="a3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</w:p>
    <w:p w:rsidR="00455E6B" w:rsidRPr="00D677AC" w:rsidRDefault="00455E6B" w:rsidP="005E4BDC">
      <w:pPr>
        <w:pStyle w:val="a3"/>
        <w:spacing w:before="0" w:beforeAutospacing="0" w:after="0" w:afterAutospacing="0"/>
        <w:ind w:firstLine="567"/>
        <w:jc w:val="both"/>
        <w:rPr>
          <w:rFonts w:eastAsiaTheme="minorEastAsia"/>
          <w:b/>
          <w:sz w:val="28"/>
          <w:szCs w:val="28"/>
        </w:rPr>
      </w:pPr>
      <w:r w:rsidRPr="00D677AC">
        <w:rPr>
          <w:rFonts w:eastAsiaTheme="minorEastAsia"/>
          <w:b/>
          <w:sz w:val="28"/>
          <w:szCs w:val="28"/>
        </w:rPr>
        <w:t>Выводы</w:t>
      </w:r>
    </w:p>
    <w:p w:rsidR="00E00437" w:rsidRPr="00D677AC" w:rsidRDefault="00E00437" w:rsidP="005E4BDC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По результатам визуальной оценки состояние реки Смоленки в точках отбора проб неодинаково. Только 5 точек (№1,8,9,10,11) имеют сооружения, укрепляющие берег (гранитная набережная). В остальных точках берег осыпается и размывается меняющимся уровнем воды в реке, что в свою очередь способствует вымыванию из почвы биогенных соединений и ионов тяжёлых металлов. В местах, наиболее популярных среди отдыхающих, наблюдается наличие бытового и технического мусора, при этом заметного помутнения воды и обильного цветения обнаружено не было.</w:t>
      </w:r>
    </w:p>
    <w:p w:rsidR="003C41DB" w:rsidRPr="00D677AC" w:rsidRDefault="00E00437" w:rsidP="005E4BDC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Содержание РК в большинстве точек ниже </w:t>
      </w:r>
      <w:r w:rsidR="003C41DB" w:rsidRPr="00D677AC">
        <w:rPr>
          <w:rFonts w:ascii="Times New Roman" w:hAnsi="Times New Roman"/>
          <w:color w:val="000000" w:themeColor="text1"/>
          <w:sz w:val="28"/>
          <w:szCs w:val="28"/>
        </w:rPr>
        <w:t>нормы для определённой температуры, однако</w:t>
      </w:r>
      <w:r w:rsidR="003D291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3C41DB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ниже 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ПДК</w:t>
      </w:r>
      <w:r w:rsidR="003C41DB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(2 мг/л)</w:t>
      </w:r>
      <w:r w:rsidR="00104DBA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[8]</w:t>
      </w:r>
      <w:r w:rsidR="003C41DB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значения только в июне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, что говорит о протекании негативных процессов для экосистемы данного водотока. Недостаток кислорода мешает самоочищению реки, что является причиной повышенной концентрации биогенных соединений. На графике можно заметить </w:t>
      </w:r>
      <w:r w:rsidR="003C41DB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динамику: с повышением температуры воды (+20) в июне идёт уменьшение количества РК, но с понижением температуры воды (+14) в августе идёт закономерное увеличение РК. Увеличение содержания РК к осени говорит о  сохранении сезонных колебаний. </w:t>
      </w:r>
    </w:p>
    <w:p w:rsidR="003C41DB" w:rsidRPr="00D677AC" w:rsidRDefault="003C41DB" w:rsidP="005E4BDC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Динамика изменения биогенных соединений</w:t>
      </w:r>
    </w:p>
    <w:p w:rsidR="00831348" w:rsidRPr="00D677AC" w:rsidRDefault="00831348" w:rsidP="005E4BDC">
      <w:pPr>
        <w:pStyle w:val="a5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Показатели нитратов</w:t>
      </w:r>
    </w:p>
    <w:p w:rsidR="00831348" w:rsidRPr="00D677AC" w:rsidRDefault="00630F31" w:rsidP="00630F31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С мая по июль наблюдается </w:t>
      </w:r>
      <w:r w:rsidR="00831348" w:rsidRPr="00D677AC">
        <w:rPr>
          <w:rFonts w:ascii="Times New Roman" w:hAnsi="Times New Roman"/>
          <w:color w:val="000000" w:themeColor="text1"/>
          <w:sz w:val="28"/>
          <w:szCs w:val="28"/>
        </w:rPr>
        <w:t>ув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еличение концентрации нитратов</w:t>
      </w:r>
      <w:r w:rsidR="00831348" w:rsidRPr="00D677AC">
        <w:rPr>
          <w:rFonts w:ascii="Times New Roman" w:hAnsi="Times New Roman"/>
          <w:color w:val="000000" w:themeColor="text1"/>
          <w:sz w:val="28"/>
          <w:szCs w:val="28"/>
        </w:rPr>
        <w:t>. Пик концентрации достигается в июле (2,53 мг/л), однако в августе идёт резкий спад до концентрации (0,25 мг/л). Это говорит о том, что нитратные формы с наступлением осени окисляются. Превышение ПДК не обнаружено.</w:t>
      </w:r>
    </w:p>
    <w:p w:rsidR="00831348" w:rsidRPr="00D677AC" w:rsidRDefault="00831348" w:rsidP="005E4BDC">
      <w:pPr>
        <w:pStyle w:val="a5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Показатели нитритов</w:t>
      </w:r>
    </w:p>
    <w:p w:rsidR="00831348" w:rsidRPr="00D677AC" w:rsidRDefault="00831348" w:rsidP="005E4BDC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На протяжении всего периода наблюдения сохраняется тенденция на увеличение концентрации. Пик концентрации – август (0,13 мг/л), что превышает норму ПДК. Таким образом, в Смоленке обнаружено превышение содержания нитритов в августе. </w:t>
      </w:r>
    </w:p>
    <w:p w:rsidR="00831348" w:rsidRPr="00D677AC" w:rsidRDefault="00831348" w:rsidP="005E4BDC">
      <w:pPr>
        <w:pStyle w:val="a5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Показатели ионов аммония.</w:t>
      </w:r>
    </w:p>
    <w:p w:rsidR="00831348" w:rsidRPr="00D677AC" w:rsidRDefault="00831348" w:rsidP="005E4BDC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Во всех точках отбора проб содержание ионов аммония превышает ПДК. Сначала концентрация ионов аммония уменьшается (май-июнь), однако потом содержание ионов резко увеличивается (июль-август). Самое высокое значение в августе (22,31 мг/л), что превышает ПДК почти в 10 раз. Таким образом, в Смоленке обнаружено превышение содержания ионов аммония. </w:t>
      </w:r>
    </w:p>
    <w:p w:rsidR="00831348" w:rsidRPr="00D677AC" w:rsidRDefault="00831348" w:rsidP="005E4BDC">
      <w:pPr>
        <w:pStyle w:val="a5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Показатели ортофосфатов.</w:t>
      </w:r>
    </w:p>
    <w:p w:rsidR="00831348" w:rsidRPr="00D677AC" w:rsidRDefault="00831348" w:rsidP="005E4BDC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На протяжении всего периода наблюдения прослеживается увеличение концентрации ортофосфатов. Максимальное значение достигается в августе (0,088 мг/л), однако это не превышает ПДК.</w:t>
      </w:r>
    </w:p>
    <w:p w:rsidR="00831348" w:rsidRPr="00D677AC" w:rsidRDefault="00831348" w:rsidP="005E4BDC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В период исследования (май-июнь) сохраняется постоянная динамика на увеличение содержания ионов кобальта. Пик концентрации наблюдается в июле (0,164 мг/л), что является превышением ПДК. Таким образом, мы можем установить, что в реке происходит накопление ионов кобальта, что является небезопасным для местных </w:t>
      </w:r>
      <w:r w:rsidR="003D291E" w:rsidRPr="00D677AC">
        <w:rPr>
          <w:rFonts w:ascii="Times New Roman" w:hAnsi="Times New Roman"/>
          <w:color w:val="000000" w:themeColor="text1"/>
          <w:sz w:val="28"/>
          <w:szCs w:val="28"/>
        </w:rPr>
        <w:t>жителей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31348" w:rsidRPr="00D677AC" w:rsidRDefault="00831348" w:rsidP="005E4BDC">
      <w:pPr>
        <w:pStyle w:val="a5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При сравнении полученных результатов за май, июнь, июль и август 2022 года было выявлено, что многие показатели превышает экологические и санитарно-гигиенические нормы, что может принести вред местным жителям, которые используют реку, как место активного отдыха. </w:t>
      </w:r>
      <w:r w:rsidR="00630F31" w:rsidRPr="00D677AC">
        <w:rPr>
          <w:rFonts w:ascii="Times New Roman" w:hAnsi="Times New Roman"/>
          <w:color w:val="000000" w:themeColor="text1"/>
          <w:sz w:val="28"/>
          <w:szCs w:val="28"/>
        </w:rPr>
        <w:t>Поэтому сейчас исследование подготавливается к отправке в Роспотребнадзор с соответствующим письмом о нарушении санитарных норм.</w:t>
      </w:r>
    </w:p>
    <w:p w:rsidR="00831348" w:rsidRPr="00D677AC" w:rsidRDefault="00831348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57C72" w:rsidRPr="00D677AC" w:rsidRDefault="00F57C72" w:rsidP="005E4BDC">
      <w:pPr>
        <w:spacing w:after="0" w:line="240" w:lineRule="auto"/>
        <w:ind w:firstLine="567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Заключение</w:t>
      </w:r>
    </w:p>
    <w:p w:rsidR="00CE2BA9" w:rsidRPr="00D677AC" w:rsidRDefault="00F57C72" w:rsidP="005E4BD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677AC">
        <w:rPr>
          <w:rFonts w:ascii="Times New Roman" w:hAnsi="Times New Roman"/>
          <w:bCs/>
          <w:color w:val="000000" w:themeColor="text1"/>
          <w:sz w:val="28"/>
          <w:szCs w:val="28"/>
        </w:rPr>
        <w:t>Так как по результатам проведенной нами исследовательской работы было выявлено превышение ПДК по некоторым показателям (нитриты, аммоний, кобальт), то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наша </w:t>
      </w:r>
      <w:r w:rsidRPr="00D677AC">
        <w:rPr>
          <w:rFonts w:ascii="Times New Roman" w:hAnsi="Times New Roman"/>
          <w:b/>
          <w:bCs/>
          <w:color w:val="000000" w:themeColor="text1"/>
          <w:sz w:val="28"/>
          <w:szCs w:val="28"/>
        </w:rPr>
        <w:t>гипотеза</w:t>
      </w:r>
      <w:r w:rsidR="00356AFE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об отсутствии загрязнения  реки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677AC">
        <w:rPr>
          <w:rFonts w:ascii="Times New Roman" w:hAnsi="Times New Roman"/>
          <w:b/>
          <w:bCs/>
          <w:color w:val="000000" w:themeColor="text1"/>
          <w:sz w:val="28"/>
          <w:szCs w:val="28"/>
        </w:rPr>
        <w:t>опровергнута</w:t>
      </w:r>
      <w:r w:rsidRPr="00D677A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 w:rsidR="00356AFE" w:rsidRPr="00D677A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Это значит, что государственная программа очистки Смоленки смогла замедлить, но не остановить загрязнения водотока. </w:t>
      </w:r>
      <w:r w:rsidRPr="00D677A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Для </w:t>
      </w:r>
      <w:r w:rsidR="00356AFE" w:rsidRPr="00D677AC">
        <w:rPr>
          <w:rFonts w:ascii="Times New Roman" w:hAnsi="Times New Roman"/>
          <w:bCs/>
          <w:color w:val="000000" w:themeColor="text1"/>
          <w:sz w:val="28"/>
          <w:szCs w:val="28"/>
        </w:rPr>
        <w:t>выявления причин загрязнения</w:t>
      </w:r>
      <w:r w:rsidRPr="00D677A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необходимо провести дополнительные исследования</w:t>
      </w:r>
      <w:r w:rsidRPr="00D677A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56AFE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Нами планируется провести более подробное исследование содержания ионов металла (железо, алюминий, медь, никель) и совершить повторный анализ показателей ионов аммония.</w:t>
      </w:r>
      <w:r w:rsidR="0000162C" w:rsidRPr="00D677AC">
        <w:rPr>
          <w:rFonts w:ascii="Times New Roman" w:hAnsi="Times New Roman"/>
          <w:color w:val="000000" w:themeColor="text1"/>
          <w:sz w:val="28"/>
          <w:szCs w:val="28"/>
        </w:rPr>
        <w:t xml:space="preserve"> Если по результатам повторной проверки будет выявлена угроза здоровью местных жителей, то исследование будет отправлено в </w:t>
      </w:r>
      <w:r w:rsidR="0000162C" w:rsidRPr="00D677AC">
        <w:rPr>
          <w:rStyle w:val="hgkelc"/>
          <w:rFonts w:ascii="Times New Roman" w:hAnsi="Times New Roman"/>
          <w:sz w:val="28"/>
          <w:szCs w:val="28"/>
        </w:rPr>
        <w:t xml:space="preserve">Роспотребнадзор. </w:t>
      </w:r>
    </w:p>
    <w:p w:rsidR="00C17CEE" w:rsidRPr="00D677AC" w:rsidRDefault="00C17CEE" w:rsidP="001A2B2C">
      <w:pPr>
        <w:suppressAutoHyphens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104DBA" w:rsidRPr="00D677AC" w:rsidRDefault="00104DBA" w:rsidP="00104DBA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b/>
          <w:bCs/>
          <w:color w:val="000000" w:themeColor="text1"/>
          <w:sz w:val="28"/>
          <w:szCs w:val="28"/>
        </w:rPr>
        <w:t>Список использованной литературы</w:t>
      </w:r>
    </w:p>
    <w:p w:rsidR="00104DBA" w:rsidRPr="00D677AC" w:rsidRDefault="00104DBA" w:rsidP="00104DBA">
      <w:pPr>
        <w:pStyle w:val="a5"/>
        <w:numPr>
          <w:ilvl w:val="0"/>
          <w:numId w:val="2"/>
        </w:numPr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D677AC">
        <w:rPr>
          <w:rFonts w:ascii="Times New Roman" w:hAnsi="Times New Roman"/>
          <w:sz w:val="28"/>
          <w:szCs w:val="28"/>
        </w:rPr>
        <w:t xml:space="preserve">«Водный путь с выходом к морю. История реки Смоленки» (газета </w:t>
      </w:r>
      <w:r w:rsidRPr="00D677AC">
        <w:rPr>
          <w:rFonts w:ascii="Times New Roman" w:hAnsi="Times New Roman"/>
          <w:i/>
          <w:iCs/>
          <w:sz w:val="28"/>
          <w:szCs w:val="28"/>
        </w:rPr>
        <w:t>«Санкт-Петербургские ведомости» № 74 (6912) от 27.04.202)</w:t>
      </w:r>
      <w:r w:rsidRPr="00D677AC">
        <w:rPr>
          <w:rFonts w:ascii="Times New Roman" w:hAnsi="Times New Roman"/>
          <w:sz w:val="28"/>
          <w:szCs w:val="28"/>
          <w:lang w:eastAsia="en-US"/>
        </w:rPr>
        <w:t xml:space="preserve">. – [Электронный ресурс]. – Режим доступа: </w:t>
      </w:r>
      <w:hyperlink r:id="rId28" w:history="1">
        <w:r w:rsidRPr="00D677AC">
          <w:rPr>
            <w:rStyle w:val="a9"/>
            <w:rFonts w:ascii="Times New Roman" w:hAnsi="Times New Roman"/>
            <w:sz w:val="28"/>
            <w:szCs w:val="28"/>
            <w:lang w:eastAsia="en-US"/>
          </w:rPr>
          <w:t>https://spbvedomosti.ru/news/gorod/vodnyy-put-s-vykhodom-k-moryu-istoriya-reki-smolenki/</w:t>
        </w:r>
      </w:hyperlink>
      <w:r w:rsidR="00630F31" w:rsidRPr="00D677AC">
        <w:rPr>
          <w:rFonts w:ascii="Times New Roman" w:hAnsi="Times New Roman"/>
          <w:sz w:val="28"/>
          <w:szCs w:val="28"/>
          <w:lang w:eastAsia="en-US"/>
        </w:rPr>
        <w:t xml:space="preserve"> (дата последнего обращения: 04.12.2022)</w:t>
      </w:r>
    </w:p>
    <w:p w:rsidR="00104DBA" w:rsidRPr="00D677AC" w:rsidRDefault="00104DBA" w:rsidP="00104DBA">
      <w:pPr>
        <w:pStyle w:val="a5"/>
        <w:numPr>
          <w:ilvl w:val="0"/>
          <w:numId w:val="2"/>
        </w:numPr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D677AC">
        <w:rPr>
          <w:rFonts w:ascii="Times New Roman" w:hAnsi="Times New Roman"/>
          <w:sz w:val="28"/>
          <w:szCs w:val="28"/>
        </w:rPr>
        <w:t xml:space="preserve">Петров, Д. С., Якушева, А. М. (2022). Оценка экологического состояния малых водотоков Санкт-Петербурга по показателям зообентоса в 2019–2021 гг. Вестник Санкт-Петербургского университета. Науки о Земле, 67 (3), 529–544. </w:t>
      </w:r>
    </w:p>
    <w:p w:rsidR="00104DBA" w:rsidRPr="00D677AC" w:rsidRDefault="00104DBA" w:rsidP="00104DBA">
      <w:pPr>
        <w:pStyle w:val="a5"/>
        <w:numPr>
          <w:ilvl w:val="0"/>
          <w:numId w:val="2"/>
        </w:numPr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D677AC">
        <w:rPr>
          <w:rFonts w:ascii="Times New Roman" w:hAnsi="Times New Roman"/>
          <w:sz w:val="28"/>
          <w:szCs w:val="28"/>
          <w:lang w:eastAsia="en-US"/>
        </w:rPr>
        <w:lastRenderedPageBreak/>
        <w:t xml:space="preserve"> «</w:t>
      </w:r>
      <w:r w:rsidRPr="00D677AC">
        <w:rPr>
          <w:rFonts w:ascii="Times New Roman" w:hAnsi="Times New Roman"/>
          <w:sz w:val="28"/>
          <w:szCs w:val="28"/>
        </w:rPr>
        <w:t>На Смоленке набережная полностью ушла под воду»</w:t>
      </w:r>
      <w:r w:rsidRPr="00D677AC">
        <w:rPr>
          <w:rFonts w:ascii="Times New Roman" w:hAnsi="Times New Roman"/>
          <w:sz w:val="28"/>
          <w:szCs w:val="28"/>
          <w:lang w:eastAsia="en-US"/>
        </w:rPr>
        <w:t xml:space="preserve">. – [Электронный ресурс]. – Режим доступа: </w:t>
      </w:r>
      <w:hyperlink r:id="rId29" w:history="1">
        <w:r w:rsidRPr="00D677AC">
          <w:rPr>
            <w:rStyle w:val="a9"/>
            <w:rFonts w:ascii="Times New Roman" w:hAnsi="Times New Roman"/>
            <w:sz w:val="28"/>
            <w:szCs w:val="28"/>
          </w:rPr>
          <w:t>https://www.fontanka.ru/2022/11/12/71812001/</w:t>
        </w:r>
      </w:hyperlink>
      <w:r w:rsidR="00630F31" w:rsidRPr="00D677AC">
        <w:rPr>
          <w:rFonts w:ascii="Times New Roman" w:hAnsi="Times New Roman"/>
          <w:sz w:val="28"/>
          <w:szCs w:val="28"/>
          <w:lang w:eastAsia="en-US"/>
        </w:rPr>
        <w:t>(дата последнего обращения: 04.12.2022)</w:t>
      </w:r>
    </w:p>
    <w:p w:rsidR="00104DBA" w:rsidRPr="00D677AC" w:rsidRDefault="00104DBA" w:rsidP="00104DBA">
      <w:pPr>
        <w:pStyle w:val="a5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sz w:val="28"/>
          <w:szCs w:val="28"/>
        </w:rPr>
        <w:t>ДОКЛАД ОБ ЭКОЛОГИЧЕСКОЙ СИТУАЦИИ В САНКТ-ПЕТЕРБУРГЕ В 2019 ГОДУ / Под редакцией Д.С. Беляева,</w:t>
      </w:r>
      <w:r w:rsidRPr="00D677AC">
        <w:rPr>
          <w:rFonts w:ascii="Times New Roman" w:hAnsi="Times New Roman"/>
          <w:sz w:val="28"/>
          <w:szCs w:val="28"/>
        </w:rPr>
        <w:br/>
        <w:t>И.А. Серебрицкого – СПб.: ООО «Типография Глори», 2020, 179 c.</w:t>
      </w:r>
    </w:p>
    <w:p w:rsidR="00104DBA" w:rsidRPr="00D677AC" w:rsidRDefault="00104DBA" w:rsidP="00104DBA">
      <w:pPr>
        <w:pStyle w:val="a5"/>
        <w:numPr>
          <w:ilvl w:val="0"/>
          <w:numId w:val="2"/>
        </w:numPr>
        <w:spacing w:after="0" w:line="240" w:lineRule="auto"/>
        <w:ind w:left="709" w:hanging="709"/>
        <w:jc w:val="both"/>
        <w:rPr>
          <w:rStyle w:val="markedcontent"/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color w:val="000000" w:themeColor="text1"/>
          <w:sz w:val="28"/>
          <w:szCs w:val="28"/>
        </w:rPr>
        <w:t>Новиков Ю.В. «Методы исследования качества водоёмов», 1990</w:t>
      </w:r>
    </w:p>
    <w:p w:rsidR="00104DBA" w:rsidRPr="00D677AC" w:rsidRDefault="00104DBA" w:rsidP="00104DBA">
      <w:pPr>
        <w:pStyle w:val="a5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>Голованева, А.Е. Экологическая оценка состояния аквального природного комплекса в условиях антропогенной нагрузки (озеро Халактырское, Камчатка)</w:t>
      </w:r>
      <w:r w:rsidR="00630F31" w:rsidRPr="00D677AC">
        <w:rPr>
          <w:rStyle w:val="markedcontent"/>
          <w:rFonts w:ascii="Times New Roman" w:hAnsi="Times New Roman"/>
          <w:color w:val="000000" w:themeColor="text1"/>
          <w:sz w:val="28"/>
          <w:szCs w:val="28"/>
        </w:rPr>
        <w:t>.</w:t>
      </w:r>
    </w:p>
    <w:p w:rsidR="00104DBA" w:rsidRPr="00D677AC" w:rsidRDefault="00104DBA" w:rsidP="00104DBA">
      <w:pPr>
        <w:pStyle w:val="a5"/>
        <w:numPr>
          <w:ilvl w:val="0"/>
          <w:numId w:val="2"/>
        </w:numPr>
        <w:spacing w:after="0" w:line="240" w:lineRule="auto"/>
        <w:ind w:left="709" w:hanging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77AC">
        <w:rPr>
          <w:rFonts w:ascii="Times New Roman" w:hAnsi="Times New Roman"/>
          <w:sz w:val="28"/>
          <w:szCs w:val="28"/>
        </w:rPr>
        <w:t>РД 52.24.419-2019. Массовая концентрация растворенного кислорода в водах. Методика выполнения измерений йодометрическим методом https://standartgost.ru/g/%D0%A0%D0%94_52.24.419-2019</w:t>
      </w:r>
    </w:p>
    <w:p w:rsidR="00104DBA" w:rsidRPr="00D677AC" w:rsidRDefault="00104DBA" w:rsidP="00104DBA">
      <w:pPr>
        <w:pStyle w:val="a5"/>
        <w:numPr>
          <w:ilvl w:val="0"/>
          <w:numId w:val="2"/>
        </w:numPr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D677AC">
        <w:rPr>
          <w:rFonts w:ascii="Times New Roman" w:hAnsi="Times New Roman"/>
          <w:sz w:val="28"/>
          <w:szCs w:val="28"/>
        </w:rPr>
        <w:t>Онищенко Г. Г. ПРЕДЕЛЬНО ДОПУСТИМЫЕ КОНЦЕНТРАЦИИ (ПДК) ХИМИЧЕСКИХ ВЕЩЕСТВ В ВОДЕ ВОДНЫХ ОБЪЕКТОВ ХОЗЯЙСТВЕННО-ПИТЬЕВОГО И КУЛЬТУРНО-БЫТОВОГО ВОДОПОЛЬЗОВАНИЯ //Дополнения и изменения к ГН. – 2008. – Т. 2. – №. 5. – С. 1315-03.</w:t>
      </w:r>
    </w:p>
    <w:p w:rsidR="008A579E" w:rsidRDefault="008A579E" w:rsidP="00CD5F5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3D3B" w:rsidRDefault="00803D3B" w:rsidP="008A57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Приложение 1.</w:t>
      </w:r>
    </w:p>
    <w:p w:rsidR="008A579E" w:rsidRPr="008A579E" w:rsidRDefault="008A579E" w:rsidP="008A57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b/>
          <w:color w:val="000000" w:themeColor="text1"/>
          <w:sz w:val="28"/>
          <w:szCs w:val="28"/>
        </w:rPr>
        <w:t>Методы химического анализа проб воды</w:t>
      </w:r>
    </w:p>
    <w:p w:rsidR="008A579E" w:rsidRPr="008A579E" w:rsidRDefault="008A579E" w:rsidP="008A579E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Определение нитратов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Для анализа воды на содержание нитратов был выбран метод с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салицилатом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натрия [10]: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фарфоровую чашку помещают 10 мл исследуемой воды. Прибавляют 1 мл 0,5% </w:t>
      </w:r>
      <w:proofErr w:type="spellStart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салицилата</w:t>
      </w:r>
      <w:proofErr w:type="spellEnd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натрия и выпаривают досуха на водяной бане. После охлаждения сухой остаток увлажняют 1 мл серной кислоты пл. 1,84 г/см3, тщательно растирают его стеклянной палочкой и оставляют на 10 мин. Затем добавляют 5-10 мл дистиллированной воды и количественно переносят в мерную колбу вместимостью 50 мл. Прибавляют 7 мл 10 н. </w:t>
      </w:r>
      <w:proofErr w:type="spellStart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гидроксида</w:t>
      </w:r>
      <w:proofErr w:type="spellEnd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натрия, доводят объем дистиллированной водой до метки и перемешивают.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течение 10 мин измеряют оптическую плотность раствора в кюветах с толщиной оптического слоя 2 — 5 см при фиолетовом светофильтре (длина волны 410 нм) по отношению к дистиллированной воде, проведенной через весь анализ.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Содержание нитратов определяют по калибровочному графику.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Калибровочный график: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фарфоровые чашки вносят 0 — 0,2 — 0,5 — 1 — 5 — 10 — 15 — 20 мл рабочего стандартного раствора, что соответствует содержанию нитратов 0 — 0,002 — 0,005 — 0,01 — 0,05 — 0,1 — 0,15 — 0,2 мг, добавляют по 1 мл 0,5% </w:t>
      </w:r>
      <w:proofErr w:type="spellStart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салицилата</w:t>
      </w:r>
      <w:proofErr w:type="spellEnd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натрия и выпаривают на водяной бане досуха. Сухой остаток обрабатывается так же, как и при анализе исследуемой воды. </w:t>
      </w:r>
      <w:proofErr w:type="spellStart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Фотометрируют</w:t>
      </w:r>
      <w:proofErr w:type="spellEnd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строят калибровочный график в координатах оптическая плотность — содержание нитратов (мг).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Концентрацию нитратов рассчитывают по формуле:</w:t>
      </w:r>
      <w:r w:rsidRPr="008A579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X=A*1000/V</w:t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(1)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где</w:t>
      </w:r>
      <w:proofErr w:type="gramStart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содержание нитратов, найденное по калибровочному графику или шкале стандартных растворов, мг;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 — объем пробы, взятой для анализа.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выражения результатов в форме азота нитратов (мг N/л) полученную величину (мг (NO</w:t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-</w:t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)/л) умножают на коэффициент 0,22.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A579E" w:rsidRPr="008A579E" w:rsidRDefault="008A579E" w:rsidP="008A579E">
      <w:pPr>
        <w:pStyle w:val="WW-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Определение нитритов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анализа воды на содержание нитритов был выбран метод, с использованием реактива </w:t>
      </w:r>
      <w:proofErr w:type="spellStart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Грисса</w:t>
      </w:r>
      <w:proofErr w:type="spellEnd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[10]: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колбу помещают 50 мл исследуемой воды, так чтобы в ней содержалось до 15 мкг NO</w:t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-</w:t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прибавляют 0,1 г сухого или 5 мл 10% реактива </w:t>
      </w:r>
      <w:proofErr w:type="spellStart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Грисса</w:t>
      </w:r>
      <w:proofErr w:type="spellEnd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перемешивают. Окраска появляется через 40 мин и сохраняется в течение 3 часов. Через 40 мин растворы </w:t>
      </w:r>
      <w:proofErr w:type="spellStart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фотометрируют</w:t>
      </w:r>
      <w:proofErr w:type="spellEnd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кюветах с толщиной оптического слоя 2-5 см с зеленым светофильтром (длина волны 530 нм) по отношению к дистиллированной воде с добавлением реактива </w:t>
      </w:r>
      <w:proofErr w:type="spellStart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Грисса</w:t>
      </w:r>
      <w:proofErr w:type="spellEnd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Содержание нитритов определяют по калибровочному графику.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Калибровочный график: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ряд мерных колб вместимостью 50 мл вносят рабочий стандартный раствор в кол-ве 0 — 0,1 — 0,2 — 0,5 — 1 — 2 — 5 — 10 — 15 мл, что соответствует содержанию 0 — 0,1 — 0,2 — 0,5 — 1 — 2 — 5 — 10 — 15 мкг NO-2. В колбы доливают дистиллированную воду до метки и прибавляют реактивы, как при анализе пробы, перемешивают и через 40 мин </w:t>
      </w:r>
      <w:proofErr w:type="spellStart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фотометрируют</w:t>
      </w:r>
      <w:proofErr w:type="spellEnd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Строят калибровочный график в координатах оптическая плотность — содержание нитритов (мкг). 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Концентрацию нитритов (мг/л) рассчитывают по формуле: 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X=A/V,</w:t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(2)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где</w:t>
      </w:r>
      <w:proofErr w:type="gramStart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содержание нитритов, найденное по калибровочному графику или шкале стандартных растворов, мкг;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 — объем пробы, взятой для анализа, мл.</w:t>
      </w:r>
    </w:p>
    <w:p w:rsidR="008A579E" w:rsidRPr="008A579E" w:rsidRDefault="008A579E" w:rsidP="008A579E">
      <w:pPr>
        <w:pStyle w:val="WW-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выражения результатов в форме </w:t>
      </w:r>
      <w:proofErr w:type="spellStart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нитритного</w:t>
      </w:r>
      <w:proofErr w:type="spellEnd"/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азота (мг N/л) полученную величину (мг (NO</w:t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-</w:t>
      </w:r>
      <w:r w:rsidRPr="008A57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)/л) умножают на коэффициент 0,3.</w:t>
      </w:r>
    </w:p>
    <w:p w:rsidR="008A579E" w:rsidRPr="008A579E" w:rsidRDefault="008A579E" w:rsidP="008A57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A579E" w:rsidRPr="008A579E" w:rsidRDefault="008A579E" w:rsidP="008A579E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Определение </w:t>
      </w:r>
      <w:proofErr w:type="spellStart"/>
      <w:r w:rsidRPr="008A579E">
        <w:rPr>
          <w:rFonts w:ascii="Times New Roman" w:hAnsi="Times New Roman"/>
          <w:b/>
          <w:color w:val="000000" w:themeColor="text1"/>
          <w:sz w:val="28"/>
          <w:szCs w:val="28"/>
        </w:rPr>
        <w:t>ортофосфатов</w:t>
      </w:r>
      <w:proofErr w:type="spellEnd"/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Для анализа воды на содержание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ортофосфатов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был выбран метод с использованием хлорида олова (</w:t>
      </w:r>
      <w:r w:rsidRPr="008A579E">
        <w:rPr>
          <w:rFonts w:ascii="Times New Roman" w:hAnsi="Times New Roman"/>
          <w:color w:val="000000" w:themeColor="text1"/>
          <w:sz w:val="28"/>
          <w:szCs w:val="28"/>
          <w:lang w:val="en-US"/>
        </w:rPr>
        <w:t>II</w:t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>) [10]</w:t>
      </w:r>
      <w:proofErr w:type="gramStart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</w:p>
    <w:p w:rsidR="008A579E" w:rsidRPr="008A579E" w:rsidRDefault="008A579E" w:rsidP="008A57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8A579E">
        <w:rPr>
          <w:color w:val="000000" w:themeColor="text1"/>
          <w:sz w:val="28"/>
          <w:szCs w:val="28"/>
        </w:rPr>
        <w:t>Проба воды фильтруется через фильтр «синяя лента». Исследование можно проводить, используя в качестве восстановителя хлорид олова  (</w:t>
      </w:r>
      <w:r w:rsidRPr="008A579E">
        <w:rPr>
          <w:color w:val="000000" w:themeColor="text1"/>
          <w:sz w:val="28"/>
          <w:szCs w:val="28"/>
          <w:lang w:val="en-US"/>
        </w:rPr>
        <w:t>II</w:t>
      </w:r>
      <w:r w:rsidRPr="008A579E">
        <w:rPr>
          <w:color w:val="000000" w:themeColor="text1"/>
          <w:sz w:val="28"/>
          <w:szCs w:val="28"/>
        </w:rPr>
        <w:t xml:space="preserve">).  Для этого к 50 мл профильтрованной воды прибавляют 1 мл кислого </w:t>
      </w:r>
      <w:proofErr w:type="spellStart"/>
      <w:r w:rsidRPr="008A579E">
        <w:rPr>
          <w:color w:val="000000" w:themeColor="text1"/>
          <w:sz w:val="28"/>
          <w:szCs w:val="28"/>
        </w:rPr>
        <w:t>молибдата</w:t>
      </w:r>
      <w:proofErr w:type="spellEnd"/>
      <w:r w:rsidRPr="008A579E">
        <w:rPr>
          <w:color w:val="000000" w:themeColor="text1"/>
          <w:sz w:val="28"/>
          <w:szCs w:val="28"/>
        </w:rPr>
        <w:t xml:space="preserve"> аммония (реактив </w:t>
      </w:r>
      <w:r w:rsidRPr="008A579E">
        <w:rPr>
          <w:color w:val="000000" w:themeColor="text1"/>
          <w:sz w:val="28"/>
          <w:szCs w:val="28"/>
          <w:lang w:val="en-US"/>
        </w:rPr>
        <w:t>II</w:t>
      </w:r>
      <w:r w:rsidRPr="008A579E">
        <w:rPr>
          <w:color w:val="000000" w:themeColor="text1"/>
          <w:sz w:val="28"/>
          <w:szCs w:val="28"/>
        </w:rPr>
        <w:t xml:space="preserve">) и через 5 мин 0,1 мл рабочего раствора хлорида олова, перемешивают и через 10 мин </w:t>
      </w:r>
      <w:proofErr w:type="spellStart"/>
      <w:r w:rsidRPr="008A579E">
        <w:rPr>
          <w:color w:val="000000" w:themeColor="text1"/>
          <w:sz w:val="28"/>
          <w:szCs w:val="28"/>
        </w:rPr>
        <w:t>фотометрируют</w:t>
      </w:r>
      <w:proofErr w:type="spellEnd"/>
      <w:r w:rsidRPr="008A579E">
        <w:rPr>
          <w:color w:val="000000" w:themeColor="text1"/>
          <w:sz w:val="28"/>
          <w:szCs w:val="28"/>
        </w:rPr>
        <w:t xml:space="preserve"> в условиях, как указано выше.</w:t>
      </w:r>
    </w:p>
    <w:p w:rsidR="008A579E" w:rsidRPr="008A579E" w:rsidRDefault="008A579E" w:rsidP="008A579E">
      <w:pPr>
        <w:pStyle w:val="a3"/>
        <w:spacing w:before="0" w:beforeAutospacing="0" w:after="0" w:afterAutospacing="0"/>
        <w:ind w:firstLine="567"/>
        <w:jc w:val="both"/>
        <w:rPr>
          <w:bCs/>
          <w:iCs/>
          <w:color w:val="000000" w:themeColor="text1"/>
          <w:sz w:val="28"/>
          <w:szCs w:val="28"/>
        </w:rPr>
      </w:pPr>
      <w:r w:rsidRPr="008A579E">
        <w:rPr>
          <w:color w:val="000000" w:themeColor="text1"/>
          <w:sz w:val="28"/>
          <w:szCs w:val="28"/>
        </w:rPr>
        <w:t xml:space="preserve">Содержание </w:t>
      </w:r>
      <w:proofErr w:type="spellStart"/>
      <w:r w:rsidRPr="008A579E">
        <w:rPr>
          <w:color w:val="000000" w:themeColor="text1"/>
          <w:sz w:val="28"/>
          <w:szCs w:val="28"/>
        </w:rPr>
        <w:t>ортофосфатов</w:t>
      </w:r>
      <w:proofErr w:type="spellEnd"/>
      <w:r w:rsidRPr="008A579E">
        <w:rPr>
          <w:color w:val="000000" w:themeColor="text1"/>
          <w:sz w:val="28"/>
          <w:szCs w:val="28"/>
        </w:rPr>
        <w:t xml:space="preserve"> (мг) находят по калибровочному графику.</w:t>
      </w:r>
    </w:p>
    <w:p w:rsidR="008A579E" w:rsidRPr="008A579E" w:rsidRDefault="008A579E" w:rsidP="008A57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8A579E">
        <w:rPr>
          <w:bCs/>
          <w:iCs/>
          <w:color w:val="000000" w:themeColor="text1"/>
          <w:sz w:val="28"/>
          <w:szCs w:val="28"/>
        </w:rPr>
        <w:t>Калибровочный график:</w:t>
      </w:r>
    </w:p>
    <w:p w:rsidR="008A579E" w:rsidRPr="008A579E" w:rsidRDefault="008A579E" w:rsidP="008A57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8A579E">
        <w:rPr>
          <w:color w:val="000000" w:themeColor="text1"/>
          <w:sz w:val="28"/>
          <w:szCs w:val="28"/>
        </w:rPr>
        <w:lastRenderedPageBreak/>
        <w:t>В ряд мерных колб вместимостью 50 мл вносят рабочий стандартный раствор в кол-ве 0 — 0,5 — 1 — 2 — 5 — 10 — 20мл, что соответствует содержанию 0 — 0,0005 — 0,001 — 0,002 —0,005 —0,01 — 0,02мг. Доводят объем до метки дистиллированной водой, обрабатывают, как исследуемую воду, и строят калибровочный график в координатах оптическая плотность — содержание фосфатов (мг).[5]</w:t>
      </w:r>
    </w:p>
    <w:p w:rsidR="008A579E" w:rsidRPr="008A579E" w:rsidRDefault="008A579E" w:rsidP="008A57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8A579E">
        <w:rPr>
          <w:color w:val="000000" w:themeColor="text1"/>
          <w:sz w:val="28"/>
          <w:szCs w:val="28"/>
        </w:rPr>
        <w:t xml:space="preserve">Концентрацию </w:t>
      </w:r>
      <w:proofErr w:type="spellStart"/>
      <w:r w:rsidRPr="008A579E">
        <w:rPr>
          <w:color w:val="000000" w:themeColor="text1"/>
          <w:sz w:val="28"/>
          <w:szCs w:val="28"/>
        </w:rPr>
        <w:t>ортофосфатов</w:t>
      </w:r>
      <w:proofErr w:type="spellEnd"/>
      <w:r w:rsidRPr="008A579E">
        <w:rPr>
          <w:color w:val="000000" w:themeColor="text1"/>
          <w:sz w:val="28"/>
          <w:szCs w:val="28"/>
        </w:rPr>
        <w:t xml:space="preserve"> (мг/л) вычисляют по формуле: </w:t>
      </w:r>
    </w:p>
    <w:p w:rsidR="008A579E" w:rsidRPr="008A579E" w:rsidRDefault="008A579E" w:rsidP="008A57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8A579E">
        <w:rPr>
          <w:color w:val="000000" w:themeColor="text1"/>
          <w:sz w:val="28"/>
          <w:szCs w:val="28"/>
        </w:rPr>
        <w:t>Х=А*1000/V,</w:t>
      </w:r>
      <w:r w:rsidRPr="008A579E">
        <w:rPr>
          <w:color w:val="000000" w:themeColor="text1"/>
          <w:sz w:val="28"/>
          <w:szCs w:val="28"/>
        </w:rPr>
        <w:tab/>
      </w:r>
      <w:r w:rsidRPr="008A579E">
        <w:rPr>
          <w:color w:val="000000" w:themeColor="text1"/>
          <w:sz w:val="28"/>
          <w:szCs w:val="28"/>
        </w:rPr>
        <w:tab/>
      </w:r>
      <w:r w:rsidRPr="008A579E">
        <w:rPr>
          <w:color w:val="000000" w:themeColor="text1"/>
          <w:sz w:val="28"/>
          <w:szCs w:val="28"/>
        </w:rPr>
        <w:tab/>
      </w:r>
      <w:r w:rsidRPr="008A579E">
        <w:rPr>
          <w:color w:val="000000" w:themeColor="text1"/>
          <w:sz w:val="28"/>
          <w:szCs w:val="28"/>
        </w:rPr>
        <w:tab/>
      </w:r>
      <w:r w:rsidRPr="008A579E">
        <w:rPr>
          <w:color w:val="000000" w:themeColor="text1"/>
          <w:sz w:val="28"/>
          <w:szCs w:val="28"/>
        </w:rPr>
        <w:tab/>
      </w:r>
      <w:r w:rsidRPr="008A579E">
        <w:rPr>
          <w:color w:val="000000" w:themeColor="text1"/>
          <w:sz w:val="28"/>
          <w:szCs w:val="28"/>
        </w:rPr>
        <w:tab/>
      </w:r>
      <w:r w:rsidRPr="008A579E">
        <w:rPr>
          <w:color w:val="000000" w:themeColor="text1"/>
          <w:sz w:val="28"/>
          <w:szCs w:val="28"/>
        </w:rPr>
        <w:tab/>
      </w:r>
      <w:r w:rsidRPr="008A579E">
        <w:rPr>
          <w:color w:val="000000" w:themeColor="text1"/>
          <w:sz w:val="28"/>
          <w:szCs w:val="28"/>
        </w:rPr>
        <w:tab/>
      </w:r>
      <w:r w:rsidRPr="008A579E">
        <w:rPr>
          <w:color w:val="000000" w:themeColor="text1"/>
          <w:sz w:val="28"/>
          <w:szCs w:val="28"/>
        </w:rPr>
        <w:tab/>
        <w:t>(3)</w:t>
      </w:r>
    </w:p>
    <w:p w:rsidR="008A579E" w:rsidRPr="008A579E" w:rsidRDefault="008A579E" w:rsidP="008A57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8A579E">
        <w:rPr>
          <w:color w:val="000000" w:themeColor="text1"/>
          <w:sz w:val="28"/>
          <w:szCs w:val="28"/>
        </w:rPr>
        <w:t xml:space="preserve"> где А-содержание </w:t>
      </w:r>
      <w:proofErr w:type="spellStart"/>
      <w:r w:rsidRPr="008A579E">
        <w:rPr>
          <w:color w:val="000000" w:themeColor="text1"/>
          <w:sz w:val="28"/>
          <w:szCs w:val="28"/>
        </w:rPr>
        <w:t>ортофосфатов</w:t>
      </w:r>
      <w:proofErr w:type="spellEnd"/>
      <w:r w:rsidRPr="008A579E">
        <w:rPr>
          <w:color w:val="000000" w:themeColor="text1"/>
          <w:sz w:val="28"/>
          <w:szCs w:val="28"/>
        </w:rPr>
        <w:t xml:space="preserve">, </w:t>
      </w:r>
      <w:proofErr w:type="gramStart"/>
      <w:r w:rsidRPr="008A579E">
        <w:rPr>
          <w:color w:val="000000" w:themeColor="text1"/>
          <w:sz w:val="28"/>
          <w:szCs w:val="28"/>
        </w:rPr>
        <w:t>найденное</w:t>
      </w:r>
      <w:proofErr w:type="gramEnd"/>
      <w:r w:rsidRPr="008A579E">
        <w:rPr>
          <w:color w:val="000000" w:themeColor="text1"/>
          <w:sz w:val="28"/>
          <w:szCs w:val="28"/>
        </w:rPr>
        <w:t xml:space="preserve"> по калибровочному графику, мг;</w:t>
      </w:r>
    </w:p>
    <w:p w:rsidR="008A579E" w:rsidRDefault="008A579E" w:rsidP="008A57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8A579E">
        <w:rPr>
          <w:color w:val="000000" w:themeColor="text1"/>
          <w:sz w:val="28"/>
          <w:szCs w:val="28"/>
        </w:rPr>
        <w:t xml:space="preserve"> V- объем пробы, взятой для анализа, мл.</w:t>
      </w:r>
    </w:p>
    <w:p w:rsidR="008A579E" w:rsidRPr="008A579E" w:rsidRDefault="008A579E" w:rsidP="008A579E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8A579E" w:rsidRPr="008A579E" w:rsidRDefault="008A579E" w:rsidP="008A579E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b/>
          <w:color w:val="000000" w:themeColor="text1"/>
          <w:sz w:val="28"/>
          <w:szCs w:val="28"/>
        </w:rPr>
        <w:t>Определение аммиака и ионов аммония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В колбу помещают 50 мл исследуемой пробы, приливают 1 мл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тартрата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калия-нитрия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и 1 мл реактива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Несслера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, перемешивают. Через 10 минут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фотометрируют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в кюветах с толщиной оптического слоя 2-5 см, с фиолетовым светофильтром (длина волны 425 ни) по отношению к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безамиачной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воде, в которую добавлены соответствующие реактивы. Содержание ионов аммо</w:t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softHyphen/>
        <w:t>ния (мг) находят по калибровочному графику.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>Калибровочный график</w:t>
      </w:r>
      <w:r w:rsidRPr="008A579E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В ряд мерных колб вместимостью 50 мл вносят 0 — 0,1 — 0,2 — 0,5 — 1 — 1,5 — 2 — 3 мл рабочего стандартного раствора, что соответствует содержанию 0 — 0,005 — 0,01 — 0,025 — 0,05 — 0,075 — 0,1 — 0,15 мг ионов аммония. Доводят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безаммиачной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водой до метки и при</w:t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softHyphen/>
        <w:t xml:space="preserve">бавляют реактивы, как и при анализе пробы.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Фотометрируют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через 10 минут при фиолетовом светофильтре с длиной волны 425 нм. [9]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Концентрацию ионов аммония находят по формуле: 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Х = А*1000/V, </w:t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  <w:t>(4)</w:t>
      </w:r>
    </w:p>
    <w:p w:rsid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>где</w:t>
      </w:r>
      <w:proofErr w:type="gramStart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А</w:t>
      </w:r>
      <w:proofErr w:type="gram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— содержание ионов аммония, найденное по калибровочному графику, мг; V — объем пробы, взятой для анализа, мл. Для выражения результатов в форме аммонийного азота (мг N/л) полученную величину умножают на коэффициент 0,77. [10]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A579E" w:rsidRPr="008A579E" w:rsidRDefault="008A579E" w:rsidP="008A579E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b/>
          <w:color w:val="000000" w:themeColor="text1"/>
          <w:sz w:val="28"/>
          <w:szCs w:val="28"/>
        </w:rPr>
        <w:t>Определение растворенного кислорода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Анализ на определение растворённого кислорода проводился по методики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Винклера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Определение РК проводится в несколько этапов. Сначала в анализируемую воду добавляют соль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М</w:t>
      </w:r>
      <w:proofErr w:type="gramStart"/>
      <w:r w:rsidRPr="008A579E">
        <w:rPr>
          <w:rFonts w:ascii="Times New Roman" w:hAnsi="Times New Roman"/>
          <w:color w:val="000000" w:themeColor="text1"/>
          <w:sz w:val="28"/>
          <w:szCs w:val="28"/>
        </w:rPr>
        <w:t>n</w:t>
      </w:r>
      <w:proofErr w:type="spellEnd"/>
      <w:proofErr w:type="gram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(II), который в щелочной среде реагирует с растворенным кислородом с образованием нерастворимого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дегидратированного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гидроксида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Мn</w:t>
      </w:r>
      <w:proofErr w:type="spell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(IV) по уравнению: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88565" cy="254635"/>
            <wp:effectExtent l="0" t="0" r="0" b="0"/>
            <wp:docPr id="3" name="Рисунок 1" descr="определение растворенного кисл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ределение растворенного кислород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  <w:t>(5)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    Таким </w:t>
      </w:r>
      <w:proofErr w:type="gram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образом</w:t>
      </w:r>
      <w:proofErr w:type="gram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производится фиксация, т.е. количественное связывание, кислорода в пробе. Фиксация РК, являющегося неустойчивым компонентом в составе воды, должна быть проведена сразу после отбора пробы.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lastRenderedPageBreak/>
        <w:t>    Далее к пробе добавляют раствор сильной кислоты (как правило, соляной или серной) для растворения осадка и раствор йодида калия, в результате чего протекает химическая реакция с образованием свободного йода по уравнению: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59075" cy="238760"/>
            <wp:effectExtent l="19050" t="0" r="0" b="0"/>
            <wp:docPr id="16" name="Рисунок 2" descr="химическая реакция с образованием свободного й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химическая реакция с образованием свободного йод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ab/>
        <w:t>(6)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>    Затем свободный йод титруют раствором тиосульфата натрия в присутствии крахмала, который добавляют для лучшего определения момента окончания титрования. Реакции описываются уравнениями: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92300" cy="254635"/>
            <wp:effectExtent l="0" t="0" r="0" b="0"/>
            <wp:docPr id="18" name="Рисунок 3" descr="http://www.anchem.ru/literature/books/muraviev/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anchem.ru/literature/books/muraviev/050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(7)    </w:t>
      </w:r>
      <w:r w:rsidRPr="008A579E">
        <w:rPr>
          <w:rFonts w:ascii="Times New Roman" w:hAnsi="Times New Roman"/>
          <w:color w:val="000000" w:themeColor="text1"/>
          <w:sz w:val="28"/>
          <w:szCs w:val="28"/>
        </w:rPr>
        <w:br/>
        <w:t>J2 + крахмал</w:t>
      </w:r>
      <w:proofErr w:type="gramStart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--» </w:t>
      </w:r>
      <w:proofErr w:type="gramEnd"/>
      <w:r w:rsidRPr="008A579E">
        <w:rPr>
          <w:rFonts w:ascii="Times New Roman" w:hAnsi="Times New Roman"/>
          <w:color w:val="000000" w:themeColor="text1"/>
          <w:sz w:val="28"/>
          <w:szCs w:val="28"/>
        </w:rPr>
        <w:t>синее окрашивание</w:t>
      </w:r>
    </w:p>
    <w:p w:rsidR="008A579E" w:rsidRP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>    О завершении титрования судят по исчезновению синей окраски (обесцвечиванию) раствора в точке эквивалентности. Количество раствора тиосульфата натрия, израсходованное на титрование, пропорционально концентрации растворенного кислорода.</w:t>
      </w:r>
    </w:p>
    <w:p w:rsidR="008A579E" w:rsidRDefault="008A579E" w:rsidP="008A579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579E">
        <w:rPr>
          <w:rFonts w:ascii="Times New Roman" w:hAnsi="Times New Roman"/>
          <w:color w:val="000000" w:themeColor="text1"/>
          <w:sz w:val="28"/>
          <w:szCs w:val="28"/>
        </w:rPr>
        <w:t>    В ходе анализа воды определяют концентрацию РК (в мг/л) и степень насыщения им воды (</w:t>
      </w:r>
      <w:proofErr w:type="gram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%) </w:t>
      </w:r>
      <w:proofErr w:type="gramStart"/>
      <w:r w:rsidRPr="008A579E">
        <w:rPr>
          <w:rFonts w:ascii="Times New Roman" w:hAnsi="Times New Roman"/>
          <w:color w:val="000000" w:themeColor="text1"/>
          <w:sz w:val="28"/>
          <w:szCs w:val="28"/>
        </w:rPr>
        <w:t>по</w:t>
      </w:r>
      <w:proofErr w:type="gramEnd"/>
      <w:r w:rsidRPr="008A579E">
        <w:rPr>
          <w:rFonts w:ascii="Times New Roman" w:hAnsi="Times New Roman"/>
          <w:color w:val="000000" w:themeColor="text1"/>
          <w:sz w:val="28"/>
          <w:szCs w:val="28"/>
        </w:rPr>
        <w:t xml:space="preserve"> отношению к равновесному содержанию при данных температуре и атмосферном давлении. [4]</w:t>
      </w:r>
    </w:p>
    <w:p w:rsidR="008A579E" w:rsidRPr="00803D3B" w:rsidRDefault="008A579E" w:rsidP="00803D3B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A579E" w:rsidRPr="00803D3B" w:rsidRDefault="008A579E" w:rsidP="00803D3B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03D3B">
        <w:rPr>
          <w:rFonts w:ascii="Times New Roman" w:hAnsi="Times New Roman"/>
          <w:b/>
          <w:color w:val="000000" w:themeColor="text1"/>
          <w:sz w:val="28"/>
          <w:szCs w:val="28"/>
        </w:rPr>
        <w:t>Определение ионов кобальта</w:t>
      </w:r>
    </w:p>
    <w:p w:rsidR="008A579E" w:rsidRPr="00803D3B" w:rsidRDefault="008A579E" w:rsidP="00803D3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D3B">
        <w:rPr>
          <w:rFonts w:ascii="Times New Roman" w:hAnsi="Times New Roman"/>
          <w:sz w:val="28"/>
          <w:szCs w:val="28"/>
        </w:rPr>
        <w:t>В коническую колбу наливают а</w:t>
      </w:r>
      <w:r w:rsidR="00803D3B">
        <w:rPr>
          <w:rFonts w:ascii="Times New Roman" w:hAnsi="Times New Roman"/>
          <w:sz w:val="28"/>
          <w:szCs w:val="28"/>
        </w:rPr>
        <w:t>ликвотную часть пробы</w:t>
      </w:r>
      <w:r w:rsidRPr="00803D3B">
        <w:rPr>
          <w:rFonts w:ascii="Times New Roman" w:hAnsi="Times New Roman"/>
          <w:sz w:val="28"/>
          <w:szCs w:val="28"/>
        </w:rPr>
        <w:t>, в которой содержится от 0,25 до 12 мкг кобальта (25 см</w:t>
      </w:r>
      <w:r w:rsidRPr="00803D3B">
        <w:rPr>
          <w:rFonts w:ascii="Times New Roman" w:hAnsi="Times New Roman"/>
          <w:sz w:val="28"/>
          <w:szCs w:val="28"/>
          <w:vertAlign w:val="superscript"/>
        </w:rPr>
        <w:t>3</w:t>
      </w:r>
      <w:r w:rsidRPr="00803D3B">
        <w:rPr>
          <w:rFonts w:ascii="Times New Roman" w:hAnsi="Times New Roman"/>
          <w:sz w:val="28"/>
          <w:szCs w:val="28"/>
        </w:rPr>
        <w:t xml:space="preserve"> или меньший объем, разбавленный до 25 см</w:t>
      </w:r>
      <w:r w:rsidRPr="00803D3B">
        <w:rPr>
          <w:rFonts w:ascii="Times New Roman" w:hAnsi="Times New Roman"/>
          <w:sz w:val="28"/>
          <w:szCs w:val="28"/>
          <w:vertAlign w:val="superscript"/>
        </w:rPr>
        <w:t>3</w:t>
      </w:r>
      <w:r w:rsidRPr="00803D3B">
        <w:rPr>
          <w:rFonts w:ascii="Times New Roman" w:hAnsi="Times New Roman"/>
          <w:sz w:val="28"/>
          <w:szCs w:val="28"/>
        </w:rPr>
        <w:t>). Приливают 5 см</w:t>
      </w:r>
      <w:r w:rsidRPr="00803D3B">
        <w:rPr>
          <w:rFonts w:ascii="Times New Roman" w:hAnsi="Times New Roman"/>
          <w:sz w:val="28"/>
          <w:szCs w:val="28"/>
          <w:vertAlign w:val="superscript"/>
        </w:rPr>
        <w:t>3</w:t>
      </w:r>
      <w:r w:rsidRPr="00803D3B">
        <w:rPr>
          <w:rFonts w:ascii="Times New Roman" w:hAnsi="Times New Roman"/>
          <w:sz w:val="28"/>
          <w:szCs w:val="28"/>
        </w:rPr>
        <w:t xml:space="preserve"> раствора </w:t>
      </w:r>
      <w:proofErr w:type="spellStart"/>
      <w:r w:rsidRPr="00803D3B">
        <w:rPr>
          <w:rFonts w:ascii="Times New Roman" w:hAnsi="Times New Roman"/>
          <w:sz w:val="28"/>
          <w:szCs w:val="28"/>
        </w:rPr>
        <w:t>нитрозо-</w:t>
      </w:r>
      <w:proofErr w:type="gramStart"/>
      <w:r w:rsidRPr="00803D3B">
        <w:rPr>
          <w:rFonts w:ascii="Times New Roman" w:hAnsi="Times New Roman"/>
          <w:sz w:val="28"/>
          <w:szCs w:val="28"/>
        </w:rPr>
        <w:t>R</w:t>
      </w:r>
      <w:proofErr w:type="gramEnd"/>
      <w:r w:rsidRPr="00803D3B">
        <w:rPr>
          <w:rFonts w:ascii="Times New Roman" w:hAnsi="Times New Roman"/>
          <w:sz w:val="28"/>
          <w:szCs w:val="28"/>
        </w:rPr>
        <w:t>-соли</w:t>
      </w:r>
      <w:proofErr w:type="spellEnd"/>
      <w:r w:rsidRPr="00803D3B">
        <w:rPr>
          <w:rFonts w:ascii="Times New Roman" w:hAnsi="Times New Roman"/>
          <w:sz w:val="28"/>
          <w:szCs w:val="28"/>
        </w:rPr>
        <w:t>, 5 см</w:t>
      </w:r>
      <w:r w:rsidRPr="00803D3B">
        <w:rPr>
          <w:rFonts w:ascii="Times New Roman" w:hAnsi="Times New Roman"/>
          <w:sz w:val="28"/>
          <w:szCs w:val="28"/>
          <w:vertAlign w:val="superscript"/>
        </w:rPr>
        <w:t>3</w:t>
      </w:r>
      <w:r w:rsidRPr="00803D3B">
        <w:rPr>
          <w:rFonts w:ascii="Times New Roman" w:hAnsi="Times New Roman"/>
          <w:sz w:val="28"/>
          <w:szCs w:val="28"/>
        </w:rPr>
        <w:t xml:space="preserve"> раствора ацетата натрия, кипятят 1 - 2 минуты, затем прибавляют 5 см</w:t>
      </w:r>
      <w:r w:rsidRPr="00803D3B">
        <w:rPr>
          <w:rFonts w:ascii="Times New Roman" w:hAnsi="Times New Roman"/>
          <w:sz w:val="28"/>
          <w:szCs w:val="28"/>
          <w:vertAlign w:val="superscript"/>
        </w:rPr>
        <w:t>3</w:t>
      </w:r>
      <w:r w:rsidRPr="00803D3B">
        <w:rPr>
          <w:rFonts w:ascii="Times New Roman" w:hAnsi="Times New Roman"/>
          <w:sz w:val="28"/>
          <w:szCs w:val="28"/>
        </w:rPr>
        <w:t xml:space="preserve"> азотной кислоты и снова кипятят 1 минуту.</w:t>
      </w:r>
    </w:p>
    <w:p w:rsidR="008A579E" w:rsidRPr="00803D3B" w:rsidRDefault="008A579E" w:rsidP="00803D3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D3B">
        <w:rPr>
          <w:rFonts w:ascii="Times New Roman" w:hAnsi="Times New Roman"/>
          <w:sz w:val="28"/>
          <w:szCs w:val="28"/>
        </w:rPr>
        <w:t>Раствор охлаждают, переносят в мерную колбу вместимостью 50 см</w:t>
      </w:r>
      <w:r w:rsidRPr="00803D3B">
        <w:rPr>
          <w:rFonts w:ascii="Times New Roman" w:hAnsi="Times New Roman"/>
          <w:sz w:val="28"/>
          <w:szCs w:val="28"/>
          <w:vertAlign w:val="superscript"/>
        </w:rPr>
        <w:t>3</w:t>
      </w:r>
      <w:r w:rsidRPr="00803D3B">
        <w:rPr>
          <w:rFonts w:ascii="Times New Roman" w:hAnsi="Times New Roman"/>
          <w:sz w:val="28"/>
          <w:szCs w:val="28"/>
        </w:rPr>
        <w:t xml:space="preserve">, разбавляют до метки водой, перемешивают. Полученный раствор переносят в кювету и </w:t>
      </w:r>
      <w:proofErr w:type="spellStart"/>
      <w:r w:rsidRPr="00803D3B">
        <w:rPr>
          <w:rFonts w:ascii="Times New Roman" w:hAnsi="Times New Roman"/>
          <w:sz w:val="28"/>
          <w:szCs w:val="28"/>
        </w:rPr>
        <w:t>фотометрируют</w:t>
      </w:r>
      <w:proofErr w:type="spellEnd"/>
      <w:r w:rsidRPr="00803D3B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803D3B">
        <w:rPr>
          <w:rFonts w:ascii="Times New Roman" w:hAnsi="Times New Roman"/>
          <w:sz w:val="28"/>
          <w:szCs w:val="28"/>
        </w:rPr>
        <w:t>l</w:t>
      </w:r>
      <w:proofErr w:type="spellEnd"/>
      <w:r w:rsidRPr="00803D3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803D3B">
        <w:rPr>
          <w:rFonts w:ascii="Times New Roman" w:hAnsi="Times New Roman"/>
          <w:sz w:val="28"/>
          <w:szCs w:val="28"/>
        </w:rPr>
        <w:t>= 520 нм по отношению к холостому раствору.</w:t>
      </w:r>
    </w:p>
    <w:p w:rsidR="008A579E" w:rsidRPr="00803D3B" w:rsidRDefault="008A579E" w:rsidP="00803D3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D3B">
        <w:rPr>
          <w:rFonts w:ascii="Times New Roman" w:hAnsi="Times New Roman"/>
          <w:sz w:val="28"/>
          <w:szCs w:val="28"/>
        </w:rPr>
        <w:t>При анализе пробы воды выполняют не менее двух параллельных определений.</w:t>
      </w:r>
    </w:p>
    <w:p w:rsidR="008A579E" w:rsidRPr="00803D3B" w:rsidRDefault="008A579E" w:rsidP="00803D3B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3D3B">
        <w:rPr>
          <w:rFonts w:ascii="Times New Roman" w:hAnsi="Times New Roman"/>
          <w:color w:val="000000" w:themeColor="text1"/>
          <w:sz w:val="28"/>
          <w:szCs w:val="28"/>
        </w:rPr>
        <w:t>Калибровочный график</w:t>
      </w:r>
      <w:r w:rsidRPr="00803D3B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</w:p>
    <w:p w:rsidR="008A579E" w:rsidRPr="00803D3B" w:rsidRDefault="008A579E" w:rsidP="00803D3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D3B">
        <w:rPr>
          <w:rFonts w:ascii="Times New Roman" w:hAnsi="Times New Roman"/>
          <w:color w:val="000000" w:themeColor="text1"/>
          <w:sz w:val="28"/>
          <w:szCs w:val="28"/>
        </w:rPr>
        <w:t>В ряд мерных колб вместимостью 50 мл вносят 0 — 0,</w:t>
      </w:r>
      <w:r w:rsidR="00803D3B" w:rsidRPr="00803D3B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803D3B">
        <w:rPr>
          <w:rFonts w:ascii="Times New Roman" w:hAnsi="Times New Roman"/>
          <w:color w:val="000000" w:themeColor="text1"/>
          <w:sz w:val="28"/>
          <w:szCs w:val="28"/>
        </w:rPr>
        <w:t xml:space="preserve"> —</w:t>
      </w:r>
      <w:r w:rsidR="00803D3B" w:rsidRPr="00803D3B">
        <w:rPr>
          <w:rFonts w:ascii="Times New Roman" w:hAnsi="Times New Roman"/>
          <w:color w:val="000000" w:themeColor="text1"/>
          <w:sz w:val="28"/>
          <w:szCs w:val="28"/>
        </w:rPr>
        <w:t>1 — 2 — 3</w:t>
      </w:r>
      <w:r w:rsidRPr="00803D3B">
        <w:rPr>
          <w:rFonts w:ascii="Times New Roman" w:hAnsi="Times New Roman"/>
          <w:color w:val="000000" w:themeColor="text1"/>
          <w:sz w:val="28"/>
          <w:szCs w:val="28"/>
        </w:rPr>
        <w:t xml:space="preserve">  мл рабочего стандартного раствора, что со</w:t>
      </w:r>
      <w:r w:rsidR="00803D3B" w:rsidRPr="00803D3B">
        <w:rPr>
          <w:rFonts w:ascii="Times New Roman" w:hAnsi="Times New Roman"/>
          <w:color w:val="000000" w:themeColor="text1"/>
          <w:sz w:val="28"/>
          <w:szCs w:val="28"/>
        </w:rPr>
        <w:t>ответствует содержанию 0 — 0,01 — 0,02— 0,04 — 0,06</w:t>
      </w:r>
      <w:r w:rsidRPr="00803D3B">
        <w:rPr>
          <w:rFonts w:ascii="Times New Roman" w:hAnsi="Times New Roman"/>
          <w:color w:val="000000" w:themeColor="text1"/>
          <w:sz w:val="28"/>
          <w:szCs w:val="28"/>
        </w:rPr>
        <w:t xml:space="preserve"> мг ионов аммония. Д</w:t>
      </w:r>
      <w:r w:rsidR="00803D3B" w:rsidRPr="00803D3B">
        <w:rPr>
          <w:rFonts w:ascii="Times New Roman" w:hAnsi="Times New Roman"/>
          <w:color w:val="000000" w:themeColor="text1"/>
          <w:sz w:val="28"/>
          <w:szCs w:val="28"/>
        </w:rPr>
        <w:t xml:space="preserve">оводят </w:t>
      </w:r>
      <w:proofErr w:type="spellStart"/>
      <w:r w:rsidR="00803D3B" w:rsidRPr="00803D3B">
        <w:rPr>
          <w:rFonts w:ascii="Times New Roman" w:hAnsi="Times New Roman"/>
          <w:color w:val="000000" w:themeColor="text1"/>
          <w:sz w:val="28"/>
          <w:szCs w:val="28"/>
        </w:rPr>
        <w:t>дистилированной</w:t>
      </w:r>
      <w:proofErr w:type="spellEnd"/>
      <w:r w:rsidRPr="00803D3B">
        <w:rPr>
          <w:rFonts w:ascii="Times New Roman" w:hAnsi="Times New Roman"/>
          <w:color w:val="000000" w:themeColor="text1"/>
          <w:sz w:val="28"/>
          <w:szCs w:val="28"/>
        </w:rPr>
        <w:t xml:space="preserve"> водой до метки и при</w:t>
      </w:r>
      <w:r w:rsidRPr="00803D3B">
        <w:rPr>
          <w:rFonts w:ascii="Times New Roman" w:hAnsi="Times New Roman"/>
          <w:color w:val="000000" w:themeColor="text1"/>
          <w:sz w:val="28"/>
          <w:szCs w:val="28"/>
        </w:rPr>
        <w:softHyphen/>
        <w:t>бавляют реактивы, как и при анализе про</w:t>
      </w:r>
      <w:r w:rsidR="00803D3B" w:rsidRPr="00803D3B">
        <w:rPr>
          <w:rFonts w:ascii="Times New Roman" w:hAnsi="Times New Roman"/>
          <w:color w:val="000000" w:themeColor="text1"/>
          <w:sz w:val="28"/>
          <w:szCs w:val="28"/>
        </w:rPr>
        <w:t xml:space="preserve">бы. </w:t>
      </w:r>
      <w:r w:rsidR="00803D3B" w:rsidRPr="00803D3B">
        <w:rPr>
          <w:rFonts w:ascii="Times New Roman" w:hAnsi="Times New Roman"/>
          <w:sz w:val="28"/>
          <w:szCs w:val="28"/>
        </w:rPr>
        <w:t xml:space="preserve">Полученный раствор переносят в кювету и </w:t>
      </w:r>
      <w:proofErr w:type="spellStart"/>
      <w:r w:rsidR="00803D3B" w:rsidRPr="00803D3B">
        <w:rPr>
          <w:rFonts w:ascii="Times New Roman" w:hAnsi="Times New Roman"/>
          <w:sz w:val="28"/>
          <w:szCs w:val="28"/>
        </w:rPr>
        <w:t>фотометрируют</w:t>
      </w:r>
      <w:proofErr w:type="spellEnd"/>
      <w:r w:rsidR="00803D3B" w:rsidRPr="00803D3B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="00803D3B" w:rsidRPr="00803D3B">
        <w:rPr>
          <w:rFonts w:ascii="Times New Roman" w:hAnsi="Times New Roman"/>
          <w:sz w:val="28"/>
          <w:szCs w:val="28"/>
        </w:rPr>
        <w:t>l</w:t>
      </w:r>
      <w:proofErr w:type="spellEnd"/>
      <w:r w:rsidR="00803D3B" w:rsidRPr="00803D3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803D3B" w:rsidRPr="00803D3B">
        <w:rPr>
          <w:rFonts w:ascii="Times New Roman" w:hAnsi="Times New Roman"/>
          <w:sz w:val="28"/>
          <w:szCs w:val="28"/>
        </w:rPr>
        <w:t>= 520 нм по отношению к холостому раствору.</w:t>
      </w:r>
      <w:r w:rsidR="00803D3B" w:rsidRPr="00803D3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03D3B" w:rsidRPr="00803D3B" w:rsidRDefault="00803D3B" w:rsidP="00803D3B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803D3B">
        <w:rPr>
          <w:sz w:val="28"/>
          <w:szCs w:val="28"/>
        </w:rPr>
        <w:t>Содержание кобальта X (мг/дм</w:t>
      </w:r>
      <w:r w:rsidRPr="00803D3B">
        <w:rPr>
          <w:sz w:val="28"/>
          <w:szCs w:val="28"/>
          <w:vertAlign w:val="superscript"/>
        </w:rPr>
        <w:t>3</w:t>
      </w:r>
      <w:r w:rsidRPr="00803D3B">
        <w:rPr>
          <w:sz w:val="28"/>
          <w:szCs w:val="28"/>
        </w:rPr>
        <w:t>) рассчитывают по формуле:</w:t>
      </w:r>
    </w:p>
    <w:p w:rsidR="00803D3B" w:rsidRPr="00803D3B" w:rsidRDefault="00803D3B" w:rsidP="00803D3B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803D3B">
        <w:rPr>
          <w:noProof/>
          <w:sz w:val="28"/>
          <w:szCs w:val="28"/>
          <w:vertAlign w:val="subscript"/>
        </w:rPr>
        <w:drawing>
          <wp:inline distT="0" distB="0" distL="0" distR="0">
            <wp:extent cx="743585" cy="402590"/>
            <wp:effectExtent l="0" t="0" r="0" b="0"/>
            <wp:docPr id="19" name="Рисунок 1" descr="https://files.stroyinf.ru/Data2/1/4293846/4293846472.files/x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stroyinf.ru/Data2/1/4293846/4293846472.files/x00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D3B">
        <w:rPr>
          <w:sz w:val="28"/>
          <w:szCs w:val="28"/>
        </w:rPr>
        <w:t>, где</w:t>
      </w:r>
      <w:proofErr w:type="gramStart"/>
      <w:r w:rsidRPr="00803D3B">
        <w:rPr>
          <w:sz w:val="28"/>
          <w:szCs w:val="28"/>
        </w:rPr>
        <w:t xml:space="preserve"> </w:t>
      </w:r>
      <w:r w:rsidRPr="00803D3B">
        <w:rPr>
          <w:i/>
          <w:iCs/>
          <w:sz w:val="28"/>
          <w:szCs w:val="28"/>
        </w:rPr>
        <w:t>С</w:t>
      </w:r>
      <w:proofErr w:type="gramEnd"/>
      <w:r w:rsidRPr="00803D3B">
        <w:rPr>
          <w:sz w:val="28"/>
          <w:szCs w:val="28"/>
        </w:rPr>
        <w:t xml:space="preserve"> - концентрация кобальта, найденная по </w:t>
      </w:r>
      <w:proofErr w:type="spellStart"/>
      <w:r w:rsidRPr="00803D3B">
        <w:rPr>
          <w:sz w:val="28"/>
          <w:szCs w:val="28"/>
        </w:rPr>
        <w:t>градуировочному</w:t>
      </w:r>
      <w:proofErr w:type="spellEnd"/>
      <w:r w:rsidRPr="00803D3B">
        <w:rPr>
          <w:sz w:val="28"/>
          <w:szCs w:val="28"/>
        </w:rPr>
        <w:t xml:space="preserve"> графику в мг/дм</w:t>
      </w:r>
      <w:r w:rsidRPr="00803D3B">
        <w:rPr>
          <w:sz w:val="28"/>
          <w:szCs w:val="28"/>
          <w:vertAlign w:val="superscript"/>
        </w:rPr>
        <w:t>3</w:t>
      </w:r>
      <w:bookmarkStart w:id="0" w:name="i1275840"/>
      <w:bookmarkStart w:id="1" w:name="i1282704"/>
      <w:bookmarkEnd w:id="0"/>
      <w:r w:rsidRPr="00803D3B">
        <w:rPr>
          <w:sz w:val="28"/>
          <w:szCs w:val="28"/>
        </w:rPr>
        <w:t>; 50</w:t>
      </w:r>
      <w:bookmarkEnd w:id="1"/>
      <w:r w:rsidRPr="00803D3B">
        <w:rPr>
          <w:sz w:val="28"/>
          <w:szCs w:val="28"/>
        </w:rPr>
        <w:t xml:space="preserve"> - объем, до которого была разбавлена проба, в см</w:t>
      </w:r>
      <w:r w:rsidRPr="00803D3B">
        <w:rPr>
          <w:sz w:val="28"/>
          <w:szCs w:val="28"/>
          <w:vertAlign w:val="superscript"/>
        </w:rPr>
        <w:t>3</w:t>
      </w:r>
      <w:r w:rsidRPr="00803D3B">
        <w:rPr>
          <w:sz w:val="28"/>
          <w:szCs w:val="28"/>
        </w:rPr>
        <w:t>;</w:t>
      </w:r>
      <w:bookmarkStart w:id="2" w:name="i1291728"/>
      <w:bookmarkStart w:id="3" w:name="i1304395"/>
      <w:bookmarkEnd w:id="2"/>
      <w:r w:rsidRPr="00803D3B">
        <w:rPr>
          <w:sz w:val="28"/>
          <w:szCs w:val="28"/>
        </w:rPr>
        <w:t xml:space="preserve"> </w:t>
      </w:r>
      <w:r w:rsidRPr="00803D3B">
        <w:rPr>
          <w:i/>
          <w:iCs/>
          <w:sz w:val="28"/>
          <w:szCs w:val="28"/>
        </w:rPr>
        <w:t>V</w:t>
      </w:r>
      <w:bookmarkEnd w:id="3"/>
      <w:r w:rsidRPr="00803D3B">
        <w:rPr>
          <w:sz w:val="28"/>
          <w:szCs w:val="28"/>
        </w:rPr>
        <w:t xml:space="preserve"> - объем, взятый для анализа (см</w:t>
      </w:r>
      <w:r w:rsidRPr="00803D3B">
        <w:rPr>
          <w:sz w:val="28"/>
          <w:szCs w:val="28"/>
          <w:vertAlign w:val="superscript"/>
        </w:rPr>
        <w:t>3</w:t>
      </w:r>
      <w:r w:rsidRPr="00803D3B">
        <w:rPr>
          <w:sz w:val="28"/>
          <w:szCs w:val="28"/>
        </w:rPr>
        <w:t>).</w:t>
      </w:r>
    </w:p>
    <w:p w:rsidR="008A579E" w:rsidRPr="00803D3B" w:rsidRDefault="008A579E" w:rsidP="00803D3B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sectPr w:rsidR="008A579E" w:rsidRPr="00803D3B" w:rsidSect="005E4BDC">
      <w:footerReference w:type="default" r:id="rId34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89D" w:rsidRDefault="0054589D" w:rsidP="005E4BDC">
      <w:pPr>
        <w:spacing w:after="0" w:line="240" w:lineRule="auto"/>
      </w:pPr>
      <w:r>
        <w:separator/>
      </w:r>
    </w:p>
  </w:endnote>
  <w:endnote w:type="continuationSeparator" w:id="0">
    <w:p w:rsidR="0054589D" w:rsidRDefault="0054589D" w:rsidP="005E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98219"/>
      <w:docPartObj>
        <w:docPartGallery w:val="Page Numbers (Bottom of Page)"/>
        <w:docPartUnique/>
      </w:docPartObj>
    </w:sdtPr>
    <w:sdtContent>
      <w:p w:rsidR="008A579E" w:rsidRDefault="008A579E">
        <w:pPr>
          <w:pStyle w:val="ad"/>
          <w:jc w:val="center"/>
        </w:pPr>
        <w:fldSimple w:instr=" PAGE   \* MERGEFORMAT ">
          <w:r w:rsidR="003C165F">
            <w:rPr>
              <w:noProof/>
            </w:rPr>
            <w:t>6</w:t>
          </w:r>
        </w:fldSimple>
      </w:p>
    </w:sdtContent>
  </w:sdt>
  <w:p w:rsidR="008A579E" w:rsidRDefault="008A579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89D" w:rsidRDefault="0054589D" w:rsidP="005E4BDC">
      <w:pPr>
        <w:spacing w:after="0" w:line="240" w:lineRule="auto"/>
      </w:pPr>
      <w:r>
        <w:separator/>
      </w:r>
    </w:p>
  </w:footnote>
  <w:footnote w:type="continuationSeparator" w:id="0">
    <w:p w:rsidR="0054589D" w:rsidRDefault="0054589D" w:rsidP="005E4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10211"/>
    <w:multiLevelType w:val="hybridMultilevel"/>
    <w:tmpl w:val="FC143C20"/>
    <w:lvl w:ilvl="0" w:tplc="0419000F">
      <w:start w:val="1"/>
      <w:numFmt w:val="decimal"/>
      <w:lvlText w:val="%1."/>
      <w:lvlJc w:val="left"/>
      <w:pPr>
        <w:ind w:left="6390" w:hanging="360"/>
      </w:pPr>
    </w:lvl>
    <w:lvl w:ilvl="1" w:tplc="04190019" w:tentative="1">
      <w:start w:val="1"/>
      <w:numFmt w:val="lowerLetter"/>
      <w:lvlText w:val="%2."/>
      <w:lvlJc w:val="left"/>
      <w:pPr>
        <w:ind w:left="7110" w:hanging="360"/>
      </w:pPr>
    </w:lvl>
    <w:lvl w:ilvl="2" w:tplc="0419001B" w:tentative="1">
      <w:start w:val="1"/>
      <w:numFmt w:val="lowerRoman"/>
      <w:lvlText w:val="%3."/>
      <w:lvlJc w:val="right"/>
      <w:pPr>
        <w:ind w:left="7830" w:hanging="180"/>
      </w:pPr>
    </w:lvl>
    <w:lvl w:ilvl="3" w:tplc="0419000F" w:tentative="1">
      <w:start w:val="1"/>
      <w:numFmt w:val="decimal"/>
      <w:lvlText w:val="%4."/>
      <w:lvlJc w:val="left"/>
      <w:pPr>
        <w:ind w:left="8550" w:hanging="360"/>
      </w:pPr>
    </w:lvl>
    <w:lvl w:ilvl="4" w:tplc="04190019" w:tentative="1">
      <w:start w:val="1"/>
      <w:numFmt w:val="lowerLetter"/>
      <w:lvlText w:val="%5."/>
      <w:lvlJc w:val="left"/>
      <w:pPr>
        <w:ind w:left="9270" w:hanging="360"/>
      </w:pPr>
    </w:lvl>
    <w:lvl w:ilvl="5" w:tplc="0419001B" w:tentative="1">
      <w:start w:val="1"/>
      <w:numFmt w:val="lowerRoman"/>
      <w:lvlText w:val="%6."/>
      <w:lvlJc w:val="right"/>
      <w:pPr>
        <w:ind w:left="9990" w:hanging="180"/>
      </w:pPr>
    </w:lvl>
    <w:lvl w:ilvl="6" w:tplc="0419000F" w:tentative="1">
      <w:start w:val="1"/>
      <w:numFmt w:val="decimal"/>
      <w:lvlText w:val="%7."/>
      <w:lvlJc w:val="left"/>
      <w:pPr>
        <w:ind w:left="10710" w:hanging="360"/>
      </w:pPr>
    </w:lvl>
    <w:lvl w:ilvl="7" w:tplc="04190019" w:tentative="1">
      <w:start w:val="1"/>
      <w:numFmt w:val="lowerLetter"/>
      <w:lvlText w:val="%8."/>
      <w:lvlJc w:val="left"/>
      <w:pPr>
        <w:ind w:left="11430" w:hanging="360"/>
      </w:pPr>
    </w:lvl>
    <w:lvl w:ilvl="8" w:tplc="0419001B" w:tentative="1">
      <w:start w:val="1"/>
      <w:numFmt w:val="lowerRoman"/>
      <w:lvlText w:val="%9."/>
      <w:lvlJc w:val="right"/>
      <w:pPr>
        <w:ind w:left="12150" w:hanging="180"/>
      </w:pPr>
    </w:lvl>
  </w:abstractNum>
  <w:abstractNum w:abstractNumId="1">
    <w:nsid w:val="380B4A20"/>
    <w:multiLevelType w:val="multilevel"/>
    <w:tmpl w:val="3E42B9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20531E"/>
    <w:multiLevelType w:val="hybridMultilevel"/>
    <w:tmpl w:val="BCA82E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09E00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07A6972"/>
    <w:multiLevelType w:val="hybridMultilevel"/>
    <w:tmpl w:val="292276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47524C6"/>
    <w:multiLevelType w:val="hybridMultilevel"/>
    <w:tmpl w:val="BA9A1950"/>
    <w:lvl w:ilvl="0" w:tplc="6DA27512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C524BA3"/>
    <w:multiLevelType w:val="hybridMultilevel"/>
    <w:tmpl w:val="EBB8B8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51EF0"/>
    <w:rsid w:val="0000162C"/>
    <w:rsid w:val="0001076F"/>
    <w:rsid w:val="00037853"/>
    <w:rsid w:val="00055103"/>
    <w:rsid w:val="00065A56"/>
    <w:rsid w:val="00090EC9"/>
    <w:rsid w:val="00104DBA"/>
    <w:rsid w:val="00131764"/>
    <w:rsid w:val="00154B9C"/>
    <w:rsid w:val="001627EC"/>
    <w:rsid w:val="00174A59"/>
    <w:rsid w:val="001A2B2C"/>
    <w:rsid w:val="001A5264"/>
    <w:rsid w:val="001C57ED"/>
    <w:rsid w:val="001C7F24"/>
    <w:rsid w:val="001F542E"/>
    <w:rsid w:val="002130C6"/>
    <w:rsid w:val="00223453"/>
    <w:rsid w:val="002525E8"/>
    <w:rsid w:val="00276986"/>
    <w:rsid w:val="0029412C"/>
    <w:rsid w:val="002962F6"/>
    <w:rsid w:val="002C365E"/>
    <w:rsid w:val="00301A4E"/>
    <w:rsid w:val="0030415B"/>
    <w:rsid w:val="00315916"/>
    <w:rsid w:val="0031786B"/>
    <w:rsid w:val="003265E0"/>
    <w:rsid w:val="0034330B"/>
    <w:rsid w:val="003531E2"/>
    <w:rsid w:val="00356AFE"/>
    <w:rsid w:val="00370241"/>
    <w:rsid w:val="00370268"/>
    <w:rsid w:val="003A4761"/>
    <w:rsid w:val="003B4A09"/>
    <w:rsid w:val="003C165F"/>
    <w:rsid w:val="003C41DB"/>
    <w:rsid w:val="003C4356"/>
    <w:rsid w:val="003D291E"/>
    <w:rsid w:val="003D6912"/>
    <w:rsid w:val="004150E6"/>
    <w:rsid w:val="00425E8E"/>
    <w:rsid w:val="004358E0"/>
    <w:rsid w:val="00446AA9"/>
    <w:rsid w:val="00455E6B"/>
    <w:rsid w:val="00470822"/>
    <w:rsid w:val="004D5E3C"/>
    <w:rsid w:val="004E0098"/>
    <w:rsid w:val="00516483"/>
    <w:rsid w:val="0054589D"/>
    <w:rsid w:val="00551813"/>
    <w:rsid w:val="00591BF8"/>
    <w:rsid w:val="00592472"/>
    <w:rsid w:val="005B3ED5"/>
    <w:rsid w:val="005D0DBC"/>
    <w:rsid w:val="005D34DE"/>
    <w:rsid w:val="005E4BDC"/>
    <w:rsid w:val="005F5803"/>
    <w:rsid w:val="00625028"/>
    <w:rsid w:val="00625D57"/>
    <w:rsid w:val="00627B47"/>
    <w:rsid w:val="00630F31"/>
    <w:rsid w:val="00643A4A"/>
    <w:rsid w:val="00666B9A"/>
    <w:rsid w:val="00675BA2"/>
    <w:rsid w:val="00682C58"/>
    <w:rsid w:val="00695BA4"/>
    <w:rsid w:val="006972B9"/>
    <w:rsid w:val="006E68D2"/>
    <w:rsid w:val="006F37B7"/>
    <w:rsid w:val="007019DB"/>
    <w:rsid w:val="007210CF"/>
    <w:rsid w:val="00735DB3"/>
    <w:rsid w:val="007368BF"/>
    <w:rsid w:val="00746F9C"/>
    <w:rsid w:val="00751A49"/>
    <w:rsid w:val="00753A46"/>
    <w:rsid w:val="00764269"/>
    <w:rsid w:val="007934FC"/>
    <w:rsid w:val="007F7975"/>
    <w:rsid w:val="00803D3B"/>
    <w:rsid w:val="008150D9"/>
    <w:rsid w:val="00816EDF"/>
    <w:rsid w:val="00831348"/>
    <w:rsid w:val="00833F47"/>
    <w:rsid w:val="0084652D"/>
    <w:rsid w:val="00867073"/>
    <w:rsid w:val="008A579E"/>
    <w:rsid w:val="008C6043"/>
    <w:rsid w:val="008D679B"/>
    <w:rsid w:val="008D691B"/>
    <w:rsid w:val="008E4323"/>
    <w:rsid w:val="008F2662"/>
    <w:rsid w:val="00910AC7"/>
    <w:rsid w:val="009235FD"/>
    <w:rsid w:val="00925552"/>
    <w:rsid w:val="0092657D"/>
    <w:rsid w:val="00932D32"/>
    <w:rsid w:val="00956658"/>
    <w:rsid w:val="00997DF3"/>
    <w:rsid w:val="009B4E08"/>
    <w:rsid w:val="009F4C2F"/>
    <w:rsid w:val="00A06F46"/>
    <w:rsid w:val="00A21D4E"/>
    <w:rsid w:val="00A27274"/>
    <w:rsid w:val="00A42B6B"/>
    <w:rsid w:val="00A43725"/>
    <w:rsid w:val="00A51EF0"/>
    <w:rsid w:val="00A57278"/>
    <w:rsid w:val="00A63FC1"/>
    <w:rsid w:val="00A96ABD"/>
    <w:rsid w:val="00AC2913"/>
    <w:rsid w:val="00AE1EC0"/>
    <w:rsid w:val="00B36449"/>
    <w:rsid w:val="00B474ED"/>
    <w:rsid w:val="00B97140"/>
    <w:rsid w:val="00BB6F7E"/>
    <w:rsid w:val="00BE2D2E"/>
    <w:rsid w:val="00C0191F"/>
    <w:rsid w:val="00C17CEE"/>
    <w:rsid w:val="00C246F3"/>
    <w:rsid w:val="00C276CE"/>
    <w:rsid w:val="00C5295D"/>
    <w:rsid w:val="00C55316"/>
    <w:rsid w:val="00C813A6"/>
    <w:rsid w:val="00CD5F59"/>
    <w:rsid w:val="00CE0717"/>
    <w:rsid w:val="00CE2BA9"/>
    <w:rsid w:val="00D30143"/>
    <w:rsid w:val="00D677AC"/>
    <w:rsid w:val="00D82816"/>
    <w:rsid w:val="00D87B7B"/>
    <w:rsid w:val="00DA107C"/>
    <w:rsid w:val="00DB77D9"/>
    <w:rsid w:val="00DD7125"/>
    <w:rsid w:val="00DE36A7"/>
    <w:rsid w:val="00E00437"/>
    <w:rsid w:val="00E01A1A"/>
    <w:rsid w:val="00E47A18"/>
    <w:rsid w:val="00E76143"/>
    <w:rsid w:val="00E77A2C"/>
    <w:rsid w:val="00EA7CFE"/>
    <w:rsid w:val="00EB0A19"/>
    <w:rsid w:val="00ED4437"/>
    <w:rsid w:val="00EF0E75"/>
    <w:rsid w:val="00F0212F"/>
    <w:rsid w:val="00F07938"/>
    <w:rsid w:val="00F410C0"/>
    <w:rsid w:val="00F4218B"/>
    <w:rsid w:val="00F44461"/>
    <w:rsid w:val="00F46363"/>
    <w:rsid w:val="00F52601"/>
    <w:rsid w:val="00F57BC8"/>
    <w:rsid w:val="00F57C72"/>
    <w:rsid w:val="00F57E86"/>
    <w:rsid w:val="00F66EAB"/>
    <w:rsid w:val="00F76C6C"/>
    <w:rsid w:val="00F86942"/>
    <w:rsid w:val="00F87F51"/>
    <w:rsid w:val="00F939D6"/>
    <w:rsid w:val="00FF3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EF0"/>
    <w:rPr>
      <w:rFonts w:ascii="Calibri" w:eastAsia="SimSun" w:hAnsi="Calibri" w:cs="Times New Roman"/>
    </w:rPr>
  </w:style>
  <w:style w:type="paragraph" w:styleId="2">
    <w:name w:val="heading 2"/>
    <w:basedOn w:val="a"/>
    <w:link w:val="20"/>
    <w:uiPriority w:val="9"/>
    <w:qFormat/>
    <w:rsid w:val="00065A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21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A51EF0"/>
  </w:style>
  <w:style w:type="paragraph" w:styleId="a3">
    <w:name w:val="Normal (Web)"/>
    <w:basedOn w:val="a"/>
    <w:uiPriority w:val="99"/>
    <w:unhideWhenUsed/>
    <w:rsid w:val="00A51E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4">
    <w:name w:val="Emphasis"/>
    <w:basedOn w:val="a0"/>
    <w:uiPriority w:val="20"/>
    <w:qFormat/>
    <w:rsid w:val="00A51EF0"/>
    <w:rPr>
      <w:i/>
      <w:iCs/>
    </w:rPr>
  </w:style>
  <w:style w:type="character" w:customStyle="1" w:styleId="hgkelc">
    <w:name w:val="hgkelc"/>
    <w:basedOn w:val="a0"/>
    <w:rsid w:val="004358E0"/>
  </w:style>
  <w:style w:type="paragraph" w:styleId="a5">
    <w:name w:val="List Paragraph"/>
    <w:basedOn w:val="a"/>
    <w:qFormat/>
    <w:rsid w:val="002962F6"/>
    <w:pPr>
      <w:ind w:left="720"/>
      <w:contextualSpacing/>
    </w:pPr>
  </w:style>
  <w:style w:type="paragraph" w:customStyle="1" w:styleId="WW-">
    <w:name w:val="WW-Базовый"/>
    <w:rsid w:val="00C17CEE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C17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CEE"/>
    <w:rPr>
      <w:rFonts w:ascii="Tahoma" w:eastAsia="SimSun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210CF"/>
    <w:rPr>
      <w:b/>
      <w:bCs/>
    </w:rPr>
  </w:style>
  <w:style w:type="character" w:styleId="a9">
    <w:name w:val="Hyperlink"/>
    <w:basedOn w:val="a0"/>
    <w:uiPriority w:val="99"/>
    <w:unhideWhenUsed/>
    <w:rsid w:val="00B97140"/>
    <w:rPr>
      <w:color w:val="0000FF"/>
      <w:u w:val="single"/>
    </w:rPr>
  </w:style>
  <w:style w:type="character" w:customStyle="1" w:styleId="highlight">
    <w:name w:val="highlight"/>
    <w:basedOn w:val="a0"/>
    <w:rsid w:val="00B97140"/>
  </w:style>
  <w:style w:type="character" w:customStyle="1" w:styleId="pathway">
    <w:name w:val="pathway"/>
    <w:basedOn w:val="a0"/>
    <w:rsid w:val="00B97140"/>
  </w:style>
  <w:style w:type="character" w:customStyle="1" w:styleId="apple-style-span">
    <w:name w:val="apple-style-span"/>
    <w:basedOn w:val="a0"/>
    <w:rsid w:val="005F5803"/>
  </w:style>
  <w:style w:type="character" w:customStyle="1" w:styleId="ggmuah">
    <w:name w:val="ggmuah"/>
    <w:basedOn w:val="a0"/>
    <w:rsid w:val="00CE0717"/>
  </w:style>
  <w:style w:type="character" w:customStyle="1" w:styleId="20">
    <w:name w:val="Заголовок 2 Знак"/>
    <w:basedOn w:val="a0"/>
    <w:link w:val="2"/>
    <w:uiPriority w:val="9"/>
    <w:rsid w:val="00065A5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F021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caption"/>
    <w:basedOn w:val="a"/>
    <w:next w:val="a"/>
    <w:uiPriority w:val="35"/>
    <w:unhideWhenUsed/>
    <w:qFormat/>
    <w:rsid w:val="00D3014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how-zone">
    <w:name w:val="show-zone"/>
    <w:basedOn w:val="a0"/>
    <w:rsid w:val="00F57C72"/>
  </w:style>
  <w:style w:type="paragraph" w:styleId="ab">
    <w:name w:val="header"/>
    <w:basedOn w:val="a"/>
    <w:link w:val="ac"/>
    <w:uiPriority w:val="99"/>
    <w:semiHidden/>
    <w:unhideWhenUsed/>
    <w:rsid w:val="005E4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E4BDC"/>
    <w:rPr>
      <w:rFonts w:ascii="Calibri" w:eastAsia="SimSun" w:hAnsi="Calibri" w:cs="Times New Roman"/>
    </w:rPr>
  </w:style>
  <w:style w:type="paragraph" w:styleId="ad">
    <w:name w:val="footer"/>
    <w:basedOn w:val="a"/>
    <w:link w:val="ae"/>
    <w:uiPriority w:val="99"/>
    <w:unhideWhenUsed/>
    <w:rsid w:val="005E4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E4BDC"/>
    <w:rPr>
      <w:rFonts w:ascii="Calibri" w:eastAsia="SimSun" w:hAnsi="Calibri" w:cs="Times New Roman"/>
    </w:rPr>
  </w:style>
  <w:style w:type="table" w:styleId="af">
    <w:name w:val="Table Grid"/>
    <w:basedOn w:val="a1"/>
    <w:uiPriority w:val="59"/>
    <w:rsid w:val="00793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8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fontanka.ru/2022/11/12/7181200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3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spbvedomosti.ru/news/gorod/vodnyy-put-s-vykhodom-k-moryu-istoriya-reki-smolenki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1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A4F4BA-E3F3-4817-94DC-50E2DBA41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22</Pages>
  <Words>6229</Words>
  <Characters>35511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соломонов</dc:creator>
  <cp:lastModifiedBy>сергей соломонов</cp:lastModifiedBy>
  <cp:revision>12</cp:revision>
  <dcterms:created xsi:type="dcterms:W3CDTF">2023-01-10T20:03:00Z</dcterms:created>
  <dcterms:modified xsi:type="dcterms:W3CDTF">2023-01-17T19:31:00Z</dcterms:modified>
</cp:coreProperties>
</file>