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B3A" w:rsidRPr="00BB015A" w:rsidRDefault="00BD796D" w:rsidP="007426AD">
      <w:pPr>
        <w:spacing w:line="360" w:lineRule="auto"/>
        <w:ind w:firstLine="0"/>
        <w:jc w:val="center"/>
      </w:pPr>
      <w:r w:rsidRPr="00BB015A">
        <w:t>МБУДО «Центр детского творчества «Танкодром» Советского района г. Казани</w:t>
      </w:r>
    </w:p>
    <w:p w:rsidR="00BD796D" w:rsidRPr="00BB015A" w:rsidRDefault="00BD796D" w:rsidP="007426AD">
      <w:pPr>
        <w:spacing w:line="360" w:lineRule="auto"/>
        <w:ind w:firstLine="0"/>
        <w:jc w:val="center"/>
      </w:pPr>
    </w:p>
    <w:p w:rsidR="004A7B3A" w:rsidRPr="00BB015A" w:rsidRDefault="004A7B3A" w:rsidP="007426AD">
      <w:pPr>
        <w:spacing w:line="360" w:lineRule="auto"/>
        <w:ind w:firstLine="0"/>
        <w:jc w:val="center"/>
      </w:pPr>
    </w:p>
    <w:p w:rsidR="004A7B3A" w:rsidRPr="00BB015A" w:rsidRDefault="004A7B3A" w:rsidP="007426AD">
      <w:pPr>
        <w:spacing w:line="360" w:lineRule="auto"/>
        <w:ind w:firstLine="0"/>
        <w:jc w:val="center"/>
      </w:pPr>
    </w:p>
    <w:p w:rsidR="004A7B3A" w:rsidRPr="00BB015A" w:rsidRDefault="004A7B3A" w:rsidP="007426AD">
      <w:pPr>
        <w:spacing w:line="360" w:lineRule="auto"/>
        <w:ind w:firstLine="0"/>
        <w:jc w:val="center"/>
      </w:pPr>
    </w:p>
    <w:p w:rsidR="004A7B3A" w:rsidRPr="00BB015A" w:rsidRDefault="004A7B3A" w:rsidP="007426AD">
      <w:pPr>
        <w:spacing w:line="360" w:lineRule="auto"/>
        <w:ind w:firstLine="0"/>
        <w:jc w:val="center"/>
      </w:pPr>
    </w:p>
    <w:p w:rsidR="000A23FB" w:rsidRPr="00BB015A" w:rsidRDefault="000A23FB" w:rsidP="007426AD">
      <w:pPr>
        <w:spacing w:line="360" w:lineRule="auto"/>
        <w:ind w:firstLine="0"/>
        <w:jc w:val="center"/>
        <w:rPr>
          <w:b/>
        </w:rPr>
      </w:pPr>
    </w:p>
    <w:p w:rsidR="000A23FB" w:rsidRPr="00BB015A" w:rsidRDefault="000A23FB" w:rsidP="007426AD">
      <w:pPr>
        <w:spacing w:line="360" w:lineRule="auto"/>
        <w:ind w:firstLine="0"/>
        <w:jc w:val="center"/>
        <w:rPr>
          <w:b/>
        </w:rPr>
      </w:pPr>
    </w:p>
    <w:p w:rsidR="000A23FB" w:rsidRPr="00BB015A" w:rsidRDefault="000A23FB" w:rsidP="007426AD">
      <w:pPr>
        <w:spacing w:line="360" w:lineRule="auto"/>
        <w:ind w:firstLine="0"/>
        <w:jc w:val="center"/>
        <w:rPr>
          <w:b/>
        </w:rPr>
      </w:pPr>
    </w:p>
    <w:p w:rsidR="000A23FB" w:rsidRPr="00BB015A" w:rsidRDefault="000A23FB" w:rsidP="007426AD">
      <w:pPr>
        <w:spacing w:line="360" w:lineRule="auto"/>
        <w:ind w:firstLine="0"/>
        <w:jc w:val="center"/>
        <w:rPr>
          <w:b/>
        </w:rPr>
      </w:pPr>
    </w:p>
    <w:p w:rsidR="000A23FB" w:rsidRPr="00BB015A" w:rsidRDefault="000A23FB" w:rsidP="007426AD">
      <w:pPr>
        <w:spacing w:line="360" w:lineRule="auto"/>
        <w:ind w:firstLine="0"/>
        <w:jc w:val="center"/>
        <w:rPr>
          <w:b/>
        </w:rPr>
      </w:pPr>
    </w:p>
    <w:p w:rsidR="000A23FB" w:rsidRPr="00BB015A" w:rsidRDefault="00CB630C" w:rsidP="00B42936">
      <w:pPr>
        <w:widowControl w:val="0"/>
        <w:spacing w:line="480" w:lineRule="auto"/>
        <w:ind w:firstLine="0"/>
        <w:jc w:val="center"/>
        <w:rPr>
          <w:b/>
          <w:sz w:val="26"/>
          <w:szCs w:val="26"/>
        </w:rPr>
      </w:pPr>
      <w:r w:rsidRPr="00BB015A">
        <w:rPr>
          <w:b/>
        </w:rPr>
        <w:t>ВЛИЯНИЕ ЧАСТИЦ МИКРОПЛАСТИКА</w:t>
      </w:r>
      <w:r w:rsidR="00741018" w:rsidRPr="00BB015A">
        <w:rPr>
          <w:b/>
        </w:rPr>
        <w:t xml:space="preserve"> ПОЛИСТИРОЛА </w:t>
      </w:r>
      <w:r w:rsidRPr="00BB015A">
        <w:rPr>
          <w:b/>
        </w:rPr>
        <w:t xml:space="preserve">НА МОРФОФУНКЦИОНАЛЬНЫЕ ПОКАЗАТЕЛИ </w:t>
      </w:r>
      <w:r w:rsidRPr="00BB015A">
        <w:rPr>
          <w:b/>
          <w:lang w:val="en-US"/>
        </w:rPr>
        <w:t>DAPHNIA</w:t>
      </w:r>
      <w:r w:rsidRPr="00BB015A">
        <w:rPr>
          <w:b/>
        </w:rPr>
        <w:t xml:space="preserve"> </w:t>
      </w:r>
      <w:r w:rsidRPr="00BB015A">
        <w:rPr>
          <w:b/>
          <w:lang w:val="en-US"/>
        </w:rPr>
        <w:t>MAGNA</w:t>
      </w:r>
    </w:p>
    <w:p w:rsidR="006422E9" w:rsidRPr="00BB015A" w:rsidRDefault="006422E9" w:rsidP="007426AD">
      <w:pPr>
        <w:widowControl w:val="0"/>
        <w:spacing w:line="360" w:lineRule="auto"/>
        <w:ind w:firstLine="0"/>
        <w:jc w:val="center"/>
        <w:rPr>
          <w:b/>
          <w:sz w:val="26"/>
          <w:szCs w:val="26"/>
        </w:rPr>
      </w:pPr>
    </w:p>
    <w:p w:rsidR="00412E96" w:rsidRPr="00BB015A" w:rsidRDefault="00412E96" w:rsidP="007426AD">
      <w:pPr>
        <w:widowControl w:val="0"/>
        <w:spacing w:line="360" w:lineRule="auto"/>
        <w:ind w:firstLine="0"/>
        <w:jc w:val="center"/>
        <w:rPr>
          <w:b/>
          <w:sz w:val="26"/>
          <w:szCs w:val="26"/>
        </w:rPr>
      </w:pPr>
    </w:p>
    <w:p w:rsidR="00412E96" w:rsidRPr="00BB015A" w:rsidRDefault="00412E96" w:rsidP="007426AD">
      <w:pPr>
        <w:widowControl w:val="0"/>
        <w:spacing w:line="360" w:lineRule="auto"/>
        <w:ind w:firstLine="0"/>
        <w:jc w:val="center"/>
        <w:rPr>
          <w:b/>
          <w:sz w:val="26"/>
          <w:szCs w:val="26"/>
        </w:rPr>
      </w:pPr>
    </w:p>
    <w:p w:rsidR="000A23FB" w:rsidRPr="00BB015A" w:rsidRDefault="000A23FB" w:rsidP="007426AD">
      <w:pPr>
        <w:widowControl w:val="0"/>
        <w:spacing w:line="360" w:lineRule="auto"/>
        <w:ind w:left="6096" w:firstLine="0"/>
        <w:jc w:val="left"/>
        <w:rPr>
          <w:szCs w:val="24"/>
          <w:u w:val="single"/>
        </w:rPr>
      </w:pPr>
      <w:r w:rsidRPr="00BB015A">
        <w:rPr>
          <w:szCs w:val="24"/>
          <w:u w:val="single"/>
        </w:rPr>
        <w:t>Выполнил</w:t>
      </w:r>
      <w:r w:rsidR="006422E9" w:rsidRPr="00BB015A">
        <w:rPr>
          <w:szCs w:val="24"/>
          <w:u w:val="single"/>
        </w:rPr>
        <w:t>а</w:t>
      </w:r>
      <w:r w:rsidRPr="00BB015A">
        <w:rPr>
          <w:szCs w:val="24"/>
          <w:u w:val="single"/>
        </w:rPr>
        <w:t>:</w:t>
      </w:r>
    </w:p>
    <w:p w:rsidR="000A23FB" w:rsidRPr="00BB015A" w:rsidRDefault="00BD796D" w:rsidP="007426AD">
      <w:pPr>
        <w:widowControl w:val="0"/>
        <w:spacing w:line="360" w:lineRule="auto"/>
        <w:ind w:left="6096" w:firstLine="0"/>
        <w:jc w:val="left"/>
        <w:rPr>
          <w:szCs w:val="24"/>
        </w:rPr>
      </w:pPr>
      <w:r w:rsidRPr="00BB015A">
        <w:rPr>
          <w:szCs w:val="24"/>
        </w:rPr>
        <w:t>Миннегулова Ляйля</w:t>
      </w:r>
      <w:r w:rsidR="000A23FB" w:rsidRPr="00BB015A">
        <w:rPr>
          <w:szCs w:val="24"/>
        </w:rPr>
        <w:t xml:space="preserve">, </w:t>
      </w:r>
      <w:r w:rsidR="00611FB4">
        <w:rPr>
          <w:szCs w:val="24"/>
        </w:rPr>
        <w:t>11</w:t>
      </w:r>
      <w:r w:rsidR="000A23FB" w:rsidRPr="00BB015A">
        <w:rPr>
          <w:szCs w:val="24"/>
        </w:rPr>
        <w:t> класс</w:t>
      </w:r>
    </w:p>
    <w:p w:rsidR="000A23FB" w:rsidRPr="00BB015A" w:rsidRDefault="000A23FB" w:rsidP="007426AD">
      <w:pPr>
        <w:widowControl w:val="0"/>
        <w:spacing w:line="360" w:lineRule="auto"/>
        <w:ind w:left="6096" w:firstLine="0"/>
        <w:jc w:val="left"/>
        <w:rPr>
          <w:szCs w:val="24"/>
        </w:rPr>
      </w:pPr>
    </w:p>
    <w:p w:rsidR="000A23FB" w:rsidRPr="00BB015A" w:rsidRDefault="000A23FB" w:rsidP="007426AD">
      <w:pPr>
        <w:widowControl w:val="0"/>
        <w:spacing w:line="360" w:lineRule="auto"/>
        <w:ind w:left="6096" w:firstLine="0"/>
        <w:jc w:val="left"/>
        <w:rPr>
          <w:szCs w:val="24"/>
          <w:u w:val="single"/>
        </w:rPr>
      </w:pPr>
      <w:r w:rsidRPr="00BB015A">
        <w:rPr>
          <w:szCs w:val="24"/>
          <w:u w:val="single"/>
        </w:rPr>
        <w:t>Научный руководитель:</w:t>
      </w:r>
    </w:p>
    <w:p w:rsidR="000A23FB" w:rsidRPr="00BB015A" w:rsidRDefault="000A23FB" w:rsidP="000F4699">
      <w:pPr>
        <w:widowControl w:val="0"/>
        <w:spacing w:line="360" w:lineRule="auto"/>
        <w:ind w:left="6096" w:firstLine="0"/>
        <w:jc w:val="left"/>
        <w:rPr>
          <w:szCs w:val="24"/>
        </w:rPr>
      </w:pPr>
      <w:r w:rsidRPr="00BB015A">
        <w:rPr>
          <w:szCs w:val="24"/>
        </w:rPr>
        <w:t xml:space="preserve">к.г.н., </w:t>
      </w:r>
      <w:r w:rsidR="000F4699">
        <w:rPr>
          <w:szCs w:val="24"/>
        </w:rPr>
        <w:t>педагог дополнительного образования ЦДТ «Танкодром»</w:t>
      </w:r>
    </w:p>
    <w:p w:rsidR="000A23FB" w:rsidRPr="00BB015A" w:rsidRDefault="000A23FB" w:rsidP="007426AD">
      <w:pPr>
        <w:widowControl w:val="0"/>
        <w:spacing w:line="360" w:lineRule="auto"/>
        <w:ind w:left="6096" w:firstLine="0"/>
        <w:jc w:val="left"/>
        <w:rPr>
          <w:szCs w:val="24"/>
        </w:rPr>
      </w:pPr>
      <w:r w:rsidRPr="00BB015A">
        <w:rPr>
          <w:szCs w:val="24"/>
        </w:rPr>
        <w:t>О.В. Никитин</w:t>
      </w:r>
    </w:p>
    <w:p w:rsidR="000A23FB" w:rsidRPr="00BB015A" w:rsidRDefault="000A23FB" w:rsidP="007426AD">
      <w:pPr>
        <w:widowControl w:val="0"/>
        <w:spacing w:line="360" w:lineRule="auto"/>
        <w:ind w:firstLine="0"/>
        <w:jc w:val="center"/>
        <w:rPr>
          <w:sz w:val="24"/>
          <w:szCs w:val="24"/>
        </w:rPr>
      </w:pPr>
    </w:p>
    <w:p w:rsidR="000A23FB" w:rsidRPr="00BB015A" w:rsidRDefault="000A23FB" w:rsidP="007426AD">
      <w:pPr>
        <w:spacing w:line="360" w:lineRule="auto"/>
        <w:ind w:firstLine="0"/>
        <w:jc w:val="center"/>
        <w:rPr>
          <w:sz w:val="24"/>
          <w:szCs w:val="24"/>
        </w:rPr>
      </w:pPr>
    </w:p>
    <w:p w:rsidR="000F38BC" w:rsidRDefault="000F38BC" w:rsidP="007426AD">
      <w:pPr>
        <w:spacing w:line="360" w:lineRule="auto"/>
        <w:ind w:firstLine="0"/>
        <w:jc w:val="center"/>
        <w:rPr>
          <w:sz w:val="24"/>
          <w:szCs w:val="24"/>
        </w:rPr>
      </w:pPr>
    </w:p>
    <w:p w:rsidR="000F4699" w:rsidRDefault="000F4699" w:rsidP="007426AD">
      <w:pPr>
        <w:spacing w:line="360" w:lineRule="auto"/>
        <w:ind w:firstLine="0"/>
        <w:jc w:val="center"/>
        <w:rPr>
          <w:sz w:val="24"/>
          <w:szCs w:val="24"/>
        </w:rPr>
      </w:pPr>
    </w:p>
    <w:p w:rsidR="000F4699" w:rsidRDefault="000F4699" w:rsidP="007426AD">
      <w:pPr>
        <w:spacing w:line="360" w:lineRule="auto"/>
        <w:ind w:firstLine="0"/>
        <w:jc w:val="center"/>
        <w:rPr>
          <w:sz w:val="24"/>
          <w:szCs w:val="24"/>
        </w:rPr>
      </w:pPr>
    </w:p>
    <w:p w:rsidR="000F4699" w:rsidRPr="00BB015A" w:rsidRDefault="000F4699" w:rsidP="007426AD">
      <w:pPr>
        <w:spacing w:line="360" w:lineRule="auto"/>
        <w:ind w:firstLine="0"/>
        <w:jc w:val="center"/>
        <w:rPr>
          <w:sz w:val="24"/>
          <w:szCs w:val="24"/>
        </w:rPr>
      </w:pPr>
    </w:p>
    <w:p w:rsidR="000A23FB" w:rsidRPr="00BB015A" w:rsidRDefault="000A23FB" w:rsidP="007426AD">
      <w:pPr>
        <w:spacing w:line="360" w:lineRule="auto"/>
        <w:ind w:firstLine="0"/>
        <w:jc w:val="center"/>
      </w:pPr>
    </w:p>
    <w:p w:rsidR="00686C77" w:rsidRPr="00BB015A" w:rsidRDefault="00F06C8D" w:rsidP="007426AD">
      <w:pPr>
        <w:spacing w:line="360" w:lineRule="auto"/>
        <w:ind w:firstLine="0"/>
        <w:jc w:val="center"/>
        <w:rPr>
          <w:b/>
        </w:rPr>
        <w:sectPr w:rsidR="00686C77" w:rsidRPr="00BB015A" w:rsidSect="00A968CB">
          <w:footerReference w:type="default" r:id="rId8"/>
          <w:pgSz w:w="11906" w:h="16838"/>
          <w:pgMar w:top="964" w:right="851" w:bottom="964" w:left="1134" w:header="709" w:footer="284" w:gutter="0"/>
          <w:pgNumType w:start="1" w:chapStyle="2"/>
          <w:cols w:space="708"/>
          <w:titlePg/>
          <w:docGrid w:linePitch="360"/>
        </w:sectPr>
      </w:pPr>
      <w:bookmarkStart w:id="0" w:name="_Toc449454910"/>
      <w:bookmarkStart w:id="1" w:name="_Toc449455020"/>
      <w:bookmarkStart w:id="2" w:name="_Toc449455288"/>
      <w:bookmarkStart w:id="3" w:name="_Toc449531480"/>
      <w:bookmarkStart w:id="4" w:name="_Toc449531541"/>
      <w:bookmarkStart w:id="5" w:name="_Toc449559978"/>
      <w:r w:rsidRPr="00BB015A">
        <w:t xml:space="preserve">Республика Татарстан, </w:t>
      </w:r>
      <w:r w:rsidR="000A23FB" w:rsidRPr="00BB015A">
        <w:t>Казань – 20</w:t>
      </w:r>
      <w:bookmarkEnd w:id="0"/>
      <w:bookmarkEnd w:id="1"/>
      <w:bookmarkEnd w:id="2"/>
      <w:bookmarkEnd w:id="3"/>
      <w:bookmarkEnd w:id="4"/>
      <w:bookmarkEnd w:id="5"/>
      <w:r w:rsidR="00BD796D" w:rsidRPr="00BB015A">
        <w:t>2</w:t>
      </w:r>
      <w:r w:rsidR="00CB630C" w:rsidRPr="00BB015A">
        <w:t>2</w:t>
      </w:r>
    </w:p>
    <w:p w:rsidR="00254AAD" w:rsidRPr="00BB015A" w:rsidRDefault="00254AAD" w:rsidP="007426AD">
      <w:pPr>
        <w:pStyle w:val="a5"/>
        <w:spacing w:before="0" w:line="360" w:lineRule="auto"/>
        <w:rPr>
          <w:rFonts w:ascii="Times New Roman" w:hAnsi="Times New Roman"/>
          <w:color w:val="auto"/>
        </w:rPr>
      </w:pPr>
    </w:p>
    <w:p w:rsidR="00773E5C" w:rsidRPr="00BB015A" w:rsidRDefault="00773E5C" w:rsidP="007426AD">
      <w:pPr>
        <w:pStyle w:val="a5"/>
        <w:spacing w:before="0" w:line="360" w:lineRule="auto"/>
        <w:rPr>
          <w:rFonts w:ascii="Times New Roman" w:hAnsi="Times New Roman"/>
          <w:color w:val="auto"/>
        </w:rPr>
      </w:pPr>
      <w:r w:rsidRPr="00BB015A">
        <w:rPr>
          <w:rFonts w:ascii="Times New Roman" w:hAnsi="Times New Roman"/>
          <w:color w:val="auto"/>
        </w:rPr>
        <w:t>ОГЛАВЛЕНИЕ</w:t>
      </w:r>
    </w:p>
    <w:p w:rsidR="00681ADD" w:rsidRPr="00BB015A" w:rsidRDefault="00681ADD" w:rsidP="007426AD">
      <w:pPr>
        <w:spacing w:line="360" w:lineRule="auto"/>
        <w:ind w:firstLine="0"/>
        <w:jc w:val="center"/>
        <w:rPr>
          <w:lang w:eastAsia="en-US"/>
        </w:rPr>
      </w:pPr>
    </w:p>
    <w:p w:rsidR="0092402A" w:rsidRPr="00BB015A" w:rsidRDefault="002705A7">
      <w:pPr>
        <w:pStyle w:val="11"/>
        <w:rPr>
          <w:rFonts w:asciiTheme="minorHAnsi" w:eastAsiaTheme="minorEastAsia" w:hAnsiTheme="minorHAnsi" w:cstheme="minorBidi"/>
          <w:noProof/>
          <w:sz w:val="22"/>
          <w:szCs w:val="22"/>
          <w:lang w:eastAsia="ru-RU"/>
        </w:rPr>
      </w:pPr>
      <w:r w:rsidRPr="00BB015A">
        <w:fldChar w:fldCharType="begin"/>
      </w:r>
      <w:r w:rsidR="00773E5C" w:rsidRPr="00BB015A">
        <w:instrText xml:space="preserve"> TOC \o "1-3" \h \z \u </w:instrText>
      </w:r>
      <w:r w:rsidRPr="00BB015A">
        <w:fldChar w:fldCharType="separate"/>
      </w:r>
      <w:hyperlink w:anchor="_Toc93334507" w:history="1">
        <w:r w:rsidR="0092402A" w:rsidRPr="00BB015A">
          <w:rPr>
            <w:rStyle w:val="af3"/>
            <w:noProof/>
          </w:rPr>
          <w:t>ВВЕДЕНИЕ</w:t>
        </w:r>
        <w:r w:rsidR="0092402A" w:rsidRPr="00BB015A">
          <w:rPr>
            <w:noProof/>
            <w:webHidden/>
          </w:rPr>
          <w:tab/>
        </w:r>
        <w:r w:rsidR="0092402A" w:rsidRPr="00BB015A">
          <w:rPr>
            <w:noProof/>
            <w:webHidden/>
          </w:rPr>
          <w:fldChar w:fldCharType="begin"/>
        </w:r>
        <w:r w:rsidR="0092402A" w:rsidRPr="00BB015A">
          <w:rPr>
            <w:noProof/>
            <w:webHidden/>
          </w:rPr>
          <w:instrText xml:space="preserve"> PAGEREF _Toc93334507 \h </w:instrText>
        </w:r>
        <w:r w:rsidR="0092402A" w:rsidRPr="00BB015A">
          <w:rPr>
            <w:noProof/>
            <w:webHidden/>
          </w:rPr>
        </w:r>
        <w:r w:rsidR="0092402A" w:rsidRPr="00BB015A">
          <w:rPr>
            <w:noProof/>
            <w:webHidden/>
          </w:rPr>
          <w:fldChar w:fldCharType="separate"/>
        </w:r>
        <w:r w:rsidR="000F4699">
          <w:rPr>
            <w:noProof/>
            <w:webHidden/>
          </w:rPr>
          <w:t>3</w:t>
        </w:r>
        <w:r w:rsidR="0092402A" w:rsidRPr="00BB015A">
          <w:rPr>
            <w:noProof/>
            <w:webHidden/>
          </w:rPr>
          <w:fldChar w:fldCharType="end"/>
        </w:r>
      </w:hyperlink>
    </w:p>
    <w:p w:rsidR="0092402A" w:rsidRPr="00BB015A" w:rsidRDefault="00E73966">
      <w:pPr>
        <w:pStyle w:val="11"/>
        <w:rPr>
          <w:rFonts w:asciiTheme="minorHAnsi" w:eastAsiaTheme="minorEastAsia" w:hAnsiTheme="minorHAnsi" w:cstheme="minorBidi"/>
          <w:noProof/>
          <w:sz w:val="22"/>
          <w:szCs w:val="22"/>
          <w:lang w:eastAsia="ru-RU"/>
        </w:rPr>
      </w:pPr>
      <w:hyperlink w:anchor="_Toc93334508" w:history="1">
        <w:r w:rsidR="0092402A" w:rsidRPr="00BB015A">
          <w:rPr>
            <w:rStyle w:val="af3"/>
            <w:noProof/>
          </w:rPr>
          <w:t>ГЛАВА 1 ЗАГРЯЗНЕНИЕ ВОДНЫХ ЭКОСИСТЕМ ЧАСТИЦАМИ МИКРОПЛАСТИКА</w:t>
        </w:r>
        <w:r w:rsidR="0092402A" w:rsidRPr="00BB015A">
          <w:rPr>
            <w:noProof/>
            <w:webHidden/>
          </w:rPr>
          <w:tab/>
        </w:r>
        <w:r w:rsidR="0092402A" w:rsidRPr="00BB015A">
          <w:rPr>
            <w:noProof/>
            <w:webHidden/>
          </w:rPr>
          <w:fldChar w:fldCharType="begin"/>
        </w:r>
        <w:r w:rsidR="0092402A" w:rsidRPr="00BB015A">
          <w:rPr>
            <w:noProof/>
            <w:webHidden/>
          </w:rPr>
          <w:instrText xml:space="preserve"> PAGEREF _Toc93334508 \h </w:instrText>
        </w:r>
        <w:r w:rsidR="0092402A" w:rsidRPr="00BB015A">
          <w:rPr>
            <w:noProof/>
            <w:webHidden/>
          </w:rPr>
        </w:r>
        <w:r w:rsidR="0092402A" w:rsidRPr="00BB015A">
          <w:rPr>
            <w:noProof/>
            <w:webHidden/>
          </w:rPr>
          <w:fldChar w:fldCharType="separate"/>
        </w:r>
        <w:r w:rsidR="000F4699">
          <w:rPr>
            <w:noProof/>
            <w:webHidden/>
          </w:rPr>
          <w:t>6</w:t>
        </w:r>
        <w:r w:rsidR="0092402A" w:rsidRPr="00BB015A">
          <w:rPr>
            <w:noProof/>
            <w:webHidden/>
          </w:rPr>
          <w:fldChar w:fldCharType="end"/>
        </w:r>
      </w:hyperlink>
    </w:p>
    <w:p w:rsidR="0092402A" w:rsidRPr="00BB015A" w:rsidRDefault="00E73966" w:rsidP="0092402A">
      <w:pPr>
        <w:pStyle w:val="21"/>
        <w:ind w:left="567"/>
        <w:rPr>
          <w:rFonts w:asciiTheme="minorHAnsi" w:eastAsiaTheme="minorEastAsia" w:hAnsiTheme="minorHAnsi" w:cstheme="minorBidi"/>
          <w:b w:val="0"/>
          <w:sz w:val="22"/>
          <w:szCs w:val="22"/>
          <w:shd w:val="clear" w:color="auto" w:fill="auto"/>
          <w:lang w:eastAsia="ru-RU"/>
        </w:rPr>
      </w:pPr>
      <w:hyperlink w:anchor="_Toc93334509" w:history="1">
        <w:r w:rsidR="0092402A" w:rsidRPr="00BB015A">
          <w:rPr>
            <w:rStyle w:val="af3"/>
            <w:b w:val="0"/>
          </w:rPr>
          <w:t>1.1 Характеристика частиц микропластика как источника загрязнения поверхностных вод</w:t>
        </w:r>
        <w:r w:rsidR="0092402A" w:rsidRPr="00BB015A">
          <w:rPr>
            <w:b w:val="0"/>
            <w:webHidden/>
          </w:rPr>
          <w:tab/>
        </w:r>
        <w:r w:rsidR="0092402A" w:rsidRPr="00BB015A">
          <w:rPr>
            <w:b w:val="0"/>
            <w:webHidden/>
          </w:rPr>
          <w:fldChar w:fldCharType="begin"/>
        </w:r>
        <w:r w:rsidR="0092402A" w:rsidRPr="00BB015A">
          <w:rPr>
            <w:b w:val="0"/>
            <w:webHidden/>
          </w:rPr>
          <w:instrText xml:space="preserve"> PAGEREF _Toc93334509 \h </w:instrText>
        </w:r>
        <w:r w:rsidR="0092402A" w:rsidRPr="00BB015A">
          <w:rPr>
            <w:b w:val="0"/>
            <w:webHidden/>
          </w:rPr>
        </w:r>
        <w:r w:rsidR="0092402A" w:rsidRPr="00BB015A">
          <w:rPr>
            <w:b w:val="0"/>
            <w:webHidden/>
          </w:rPr>
          <w:fldChar w:fldCharType="separate"/>
        </w:r>
        <w:r w:rsidR="000F4699">
          <w:rPr>
            <w:b w:val="0"/>
            <w:webHidden/>
          </w:rPr>
          <w:t>6</w:t>
        </w:r>
        <w:r w:rsidR="0092402A" w:rsidRPr="00BB015A">
          <w:rPr>
            <w:b w:val="0"/>
            <w:webHidden/>
          </w:rPr>
          <w:fldChar w:fldCharType="end"/>
        </w:r>
      </w:hyperlink>
    </w:p>
    <w:p w:rsidR="0092402A" w:rsidRPr="00BB015A" w:rsidRDefault="00E73966" w:rsidP="0092402A">
      <w:pPr>
        <w:pStyle w:val="21"/>
        <w:ind w:left="567"/>
        <w:rPr>
          <w:rFonts w:asciiTheme="minorHAnsi" w:eastAsiaTheme="minorEastAsia" w:hAnsiTheme="minorHAnsi" w:cstheme="minorBidi"/>
          <w:b w:val="0"/>
          <w:sz w:val="22"/>
          <w:szCs w:val="22"/>
          <w:shd w:val="clear" w:color="auto" w:fill="auto"/>
          <w:lang w:eastAsia="ru-RU"/>
        </w:rPr>
      </w:pPr>
      <w:hyperlink w:anchor="_Toc93334510" w:history="1">
        <w:r w:rsidR="0092402A" w:rsidRPr="00BB015A">
          <w:rPr>
            <w:rStyle w:val="af3"/>
            <w:b w:val="0"/>
          </w:rPr>
          <w:t>1.2 Обнаружение частиц микропластика в водных экосистемах</w:t>
        </w:r>
        <w:r w:rsidR="0092402A" w:rsidRPr="00BB015A">
          <w:rPr>
            <w:b w:val="0"/>
            <w:webHidden/>
          </w:rPr>
          <w:tab/>
        </w:r>
        <w:r w:rsidR="0092402A" w:rsidRPr="00BB015A">
          <w:rPr>
            <w:b w:val="0"/>
            <w:webHidden/>
          </w:rPr>
          <w:fldChar w:fldCharType="begin"/>
        </w:r>
        <w:r w:rsidR="0092402A" w:rsidRPr="00BB015A">
          <w:rPr>
            <w:b w:val="0"/>
            <w:webHidden/>
          </w:rPr>
          <w:instrText xml:space="preserve"> PAGEREF _Toc93334510 \h </w:instrText>
        </w:r>
        <w:r w:rsidR="0092402A" w:rsidRPr="00BB015A">
          <w:rPr>
            <w:b w:val="0"/>
            <w:webHidden/>
          </w:rPr>
        </w:r>
        <w:r w:rsidR="0092402A" w:rsidRPr="00BB015A">
          <w:rPr>
            <w:b w:val="0"/>
            <w:webHidden/>
          </w:rPr>
          <w:fldChar w:fldCharType="separate"/>
        </w:r>
        <w:r w:rsidR="000F4699">
          <w:rPr>
            <w:b w:val="0"/>
            <w:webHidden/>
          </w:rPr>
          <w:t>7</w:t>
        </w:r>
        <w:r w:rsidR="0092402A" w:rsidRPr="00BB015A">
          <w:rPr>
            <w:b w:val="0"/>
            <w:webHidden/>
          </w:rPr>
          <w:fldChar w:fldCharType="end"/>
        </w:r>
      </w:hyperlink>
    </w:p>
    <w:p w:rsidR="0092402A" w:rsidRPr="00BB015A" w:rsidRDefault="00E73966" w:rsidP="0092402A">
      <w:pPr>
        <w:pStyle w:val="21"/>
        <w:ind w:left="567"/>
        <w:rPr>
          <w:rFonts w:asciiTheme="minorHAnsi" w:eastAsiaTheme="minorEastAsia" w:hAnsiTheme="minorHAnsi" w:cstheme="minorBidi"/>
          <w:b w:val="0"/>
          <w:sz w:val="22"/>
          <w:szCs w:val="22"/>
          <w:shd w:val="clear" w:color="auto" w:fill="auto"/>
          <w:lang w:eastAsia="ru-RU"/>
        </w:rPr>
      </w:pPr>
      <w:hyperlink w:anchor="_Toc93334511" w:history="1">
        <w:r w:rsidR="0092402A" w:rsidRPr="00BB015A">
          <w:rPr>
            <w:rStyle w:val="af3"/>
            <w:b w:val="0"/>
          </w:rPr>
          <w:t>1.2 Воздействие микропластика на биотическую составляющую водных экосистем</w:t>
        </w:r>
        <w:r w:rsidR="0092402A" w:rsidRPr="00BB015A">
          <w:rPr>
            <w:b w:val="0"/>
            <w:webHidden/>
          </w:rPr>
          <w:tab/>
        </w:r>
        <w:r w:rsidR="0092402A" w:rsidRPr="00BB015A">
          <w:rPr>
            <w:b w:val="0"/>
            <w:webHidden/>
          </w:rPr>
          <w:fldChar w:fldCharType="begin"/>
        </w:r>
        <w:r w:rsidR="0092402A" w:rsidRPr="00BB015A">
          <w:rPr>
            <w:b w:val="0"/>
            <w:webHidden/>
          </w:rPr>
          <w:instrText xml:space="preserve"> PAGEREF _Toc93334511 \h </w:instrText>
        </w:r>
        <w:r w:rsidR="0092402A" w:rsidRPr="00BB015A">
          <w:rPr>
            <w:b w:val="0"/>
            <w:webHidden/>
          </w:rPr>
        </w:r>
        <w:r w:rsidR="0092402A" w:rsidRPr="00BB015A">
          <w:rPr>
            <w:b w:val="0"/>
            <w:webHidden/>
          </w:rPr>
          <w:fldChar w:fldCharType="separate"/>
        </w:r>
        <w:r w:rsidR="000F4699">
          <w:rPr>
            <w:b w:val="0"/>
            <w:webHidden/>
          </w:rPr>
          <w:t>9</w:t>
        </w:r>
        <w:r w:rsidR="0092402A" w:rsidRPr="00BB015A">
          <w:rPr>
            <w:b w:val="0"/>
            <w:webHidden/>
          </w:rPr>
          <w:fldChar w:fldCharType="end"/>
        </w:r>
      </w:hyperlink>
    </w:p>
    <w:p w:rsidR="0092402A" w:rsidRPr="00BB015A" w:rsidRDefault="00E73966">
      <w:pPr>
        <w:pStyle w:val="11"/>
        <w:rPr>
          <w:rFonts w:asciiTheme="minorHAnsi" w:eastAsiaTheme="minorEastAsia" w:hAnsiTheme="minorHAnsi" w:cstheme="minorBidi"/>
          <w:noProof/>
          <w:sz w:val="22"/>
          <w:szCs w:val="22"/>
          <w:lang w:eastAsia="ru-RU"/>
        </w:rPr>
      </w:pPr>
      <w:hyperlink w:anchor="_Toc93334512" w:history="1">
        <w:r w:rsidR="0092402A" w:rsidRPr="00BB015A">
          <w:rPr>
            <w:rStyle w:val="af3"/>
            <w:noProof/>
          </w:rPr>
          <w:t>ГЛАВА 2 МАТЕРИАЛ И МЕТОДЫ ИССЛЕДОВАНИЯ</w:t>
        </w:r>
        <w:r w:rsidR="0092402A" w:rsidRPr="00BB015A">
          <w:rPr>
            <w:noProof/>
            <w:webHidden/>
          </w:rPr>
          <w:tab/>
        </w:r>
        <w:r w:rsidR="0092402A" w:rsidRPr="00BB015A">
          <w:rPr>
            <w:noProof/>
            <w:webHidden/>
          </w:rPr>
          <w:fldChar w:fldCharType="begin"/>
        </w:r>
        <w:r w:rsidR="0092402A" w:rsidRPr="00BB015A">
          <w:rPr>
            <w:noProof/>
            <w:webHidden/>
          </w:rPr>
          <w:instrText xml:space="preserve"> PAGEREF _Toc93334512 \h </w:instrText>
        </w:r>
        <w:r w:rsidR="0092402A" w:rsidRPr="00BB015A">
          <w:rPr>
            <w:noProof/>
            <w:webHidden/>
          </w:rPr>
        </w:r>
        <w:r w:rsidR="0092402A" w:rsidRPr="00BB015A">
          <w:rPr>
            <w:noProof/>
            <w:webHidden/>
          </w:rPr>
          <w:fldChar w:fldCharType="separate"/>
        </w:r>
        <w:r w:rsidR="000F4699">
          <w:rPr>
            <w:noProof/>
            <w:webHidden/>
          </w:rPr>
          <w:t>11</w:t>
        </w:r>
        <w:r w:rsidR="0092402A" w:rsidRPr="00BB015A">
          <w:rPr>
            <w:noProof/>
            <w:webHidden/>
          </w:rPr>
          <w:fldChar w:fldCharType="end"/>
        </w:r>
      </w:hyperlink>
    </w:p>
    <w:p w:rsidR="0092402A" w:rsidRPr="00BB015A" w:rsidRDefault="00E73966">
      <w:pPr>
        <w:pStyle w:val="11"/>
        <w:rPr>
          <w:rFonts w:asciiTheme="minorHAnsi" w:eastAsiaTheme="minorEastAsia" w:hAnsiTheme="minorHAnsi" w:cstheme="minorBidi"/>
          <w:noProof/>
          <w:sz w:val="22"/>
          <w:szCs w:val="22"/>
          <w:lang w:eastAsia="ru-RU"/>
        </w:rPr>
      </w:pPr>
      <w:hyperlink w:anchor="_Toc93334513" w:history="1">
        <w:r w:rsidR="0092402A" w:rsidRPr="00BB015A">
          <w:rPr>
            <w:rStyle w:val="af3"/>
            <w:noProof/>
          </w:rPr>
          <w:t>ГЛАВА 3 РЕЗУЛЬТАТЫ ИССЛЕДОВАНИЙ</w:t>
        </w:r>
        <w:r w:rsidR="0092402A" w:rsidRPr="00BB015A">
          <w:rPr>
            <w:noProof/>
            <w:webHidden/>
          </w:rPr>
          <w:tab/>
        </w:r>
        <w:r w:rsidR="0092402A" w:rsidRPr="00BB015A">
          <w:rPr>
            <w:noProof/>
            <w:webHidden/>
          </w:rPr>
          <w:fldChar w:fldCharType="begin"/>
        </w:r>
        <w:r w:rsidR="0092402A" w:rsidRPr="00BB015A">
          <w:rPr>
            <w:noProof/>
            <w:webHidden/>
          </w:rPr>
          <w:instrText xml:space="preserve"> PAGEREF _Toc93334513 \h </w:instrText>
        </w:r>
        <w:r w:rsidR="0092402A" w:rsidRPr="00BB015A">
          <w:rPr>
            <w:noProof/>
            <w:webHidden/>
          </w:rPr>
        </w:r>
        <w:r w:rsidR="0092402A" w:rsidRPr="00BB015A">
          <w:rPr>
            <w:noProof/>
            <w:webHidden/>
          </w:rPr>
          <w:fldChar w:fldCharType="separate"/>
        </w:r>
        <w:r w:rsidR="000F4699">
          <w:rPr>
            <w:noProof/>
            <w:webHidden/>
          </w:rPr>
          <w:t>12</w:t>
        </w:r>
        <w:r w:rsidR="0092402A" w:rsidRPr="00BB015A">
          <w:rPr>
            <w:noProof/>
            <w:webHidden/>
          </w:rPr>
          <w:fldChar w:fldCharType="end"/>
        </w:r>
      </w:hyperlink>
    </w:p>
    <w:p w:rsidR="0092402A" w:rsidRPr="00BB015A" w:rsidRDefault="00E73966">
      <w:pPr>
        <w:pStyle w:val="11"/>
        <w:rPr>
          <w:rFonts w:asciiTheme="minorHAnsi" w:eastAsiaTheme="minorEastAsia" w:hAnsiTheme="minorHAnsi" w:cstheme="minorBidi"/>
          <w:noProof/>
          <w:sz w:val="22"/>
          <w:szCs w:val="22"/>
          <w:lang w:eastAsia="ru-RU"/>
        </w:rPr>
      </w:pPr>
      <w:hyperlink w:anchor="_Toc93334520" w:history="1">
        <w:r w:rsidR="0092402A" w:rsidRPr="00BB015A">
          <w:rPr>
            <w:rStyle w:val="af3"/>
            <w:noProof/>
          </w:rPr>
          <w:t>ЗАКЛЮЧЕНИЕ</w:t>
        </w:r>
        <w:r w:rsidR="0092402A" w:rsidRPr="00BB015A">
          <w:rPr>
            <w:noProof/>
            <w:webHidden/>
          </w:rPr>
          <w:tab/>
        </w:r>
        <w:r w:rsidR="0092402A" w:rsidRPr="00BB015A">
          <w:rPr>
            <w:noProof/>
            <w:webHidden/>
          </w:rPr>
          <w:fldChar w:fldCharType="begin"/>
        </w:r>
        <w:r w:rsidR="0092402A" w:rsidRPr="00BB015A">
          <w:rPr>
            <w:noProof/>
            <w:webHidden/>
          </w:rPr>
          <w:instrText xml:space="preserve"> PAGEREF _Toc93334520 \h </w:instrText>
        </w:r>
        <w:r w:rsidR="0092402A" w:rsidRPr="00BB015A">
          <w:rPr>
            <w:noProof/>
            <w:webHidden/>
          </w:rPr>
        </w:r>
        <w:r w:rsidR="0092402A" w:rsidRPr="00BB015A">
          <w:rPr>
            <w:noProof/>
            <w:webHidden/>
          </w:rPr>
          <w:fldChar w:fldCharType="separate"/>
        </w:r>
        <w:r w:rsidR="000F4699">
          <w:rPr>
            <w:noProof/>
            <w:webHidden/>
          </w:rPr>
          <w:t>18</w:t>
        </w:r>
        <w:r w:rsidR="0092402A" w:rsidRPr="00BB015A">
          <w:rPr>
            <w:noProof/>
            <w:webHidden/>
          </w:rPr>
          <w:fldChar w:fldCharType="end"/>
        </w:r>
      </w:hyperlink>
    </w:p>
    <w:p w:rsidR="0092402A" w:rsidRPr="00BB015A" w:rsidRDefault="00E73966">
      <w:pPr>
        <w:pStyle w:val="11"/>
        <w:rPr>
          <w:rFonts w:asciiTheme="minorHAnsi" w:eastAsiaTheme="minorEastAsia" w:hAnsiTheme="minorHAnsi" w:cstheme="minorBidi"/>
          <w:noProof/>
          <w:sz w:val="22"/>
          <w:szCs w:val="22"/>
          <w:lang w:eastAsia="ru-RU"/>
        </w:rPr>
      </w:pPr>
      <w:hyperlink w:anchor="_Toc93334521" w:history="1">
        <w:r w:rsidR="0092402A" w:rsidRPr="00BB015A">
          <w:rPr>
            <w:rStyle w:val="af3"/>
            <w:noProof/>
          </w:rPr>
          <w:t>СПИСОК ЛИТЕРАТУРЫ</w:t>
        </w:r>
        <w:r w:rsidR="0092402A" w:rsidRPr="00BB015A">
          <w:rPr>
            <w:noProof/>
            <w:webHidden/>
          </w:rPr>
          <w:tab/>
        </w:r>
        <w:r w:rsidR="0092402A" w:rsidRPr="00BB015A">
          <w:rPr>
            <w:noProof/>
            <w:webHidden/>
          </w:rPr>
          <w:fldChar w:fldCharType="begin"/>
        </w:r>
        <w:r w:rsidR="0092402A" w:rsidRPr="00BB015A">
          <w:rPr>
            <w:noProof/>
            <w:webHidden/>
          </w:rPr>
          <w:instrText xml:space="preserve"> PAGEREF _Toc93334521 \h </w:instrText>
        </w:r>
        <w:r w:rsidR="0092402A" w:rsidRPr="00BB015A">
          <w:rPr>
            <w:noProof/>
            <w:webHidden/>
          </w:rPr>
        </w:r>
        <w:r w:rsidR="0092402A" w:rsidRPr="00BB015A">
          <w:rPr>
            <w:noProof/>
            <w:webHidden/>
          </w:rPr>
          <w:fldChar w:fldCharType="separate"/>
        </w:r>
        <w:r w:rsidR="000F4699">
          <w:rPr>
            <w:noProof/>
            <w:webHidden/>
          </w:rPr>
          <w:t>19</w:t>
        </w:r>
        <w:r w:rsidR="0092402A" w:rsidRPr="00BB015A">
          <w:rPr>
            <w:noProof/>
            <w:webHidden/>
          </w:rPr>
          <w:fldChar w:fldCharType="end"/>
        </w:r>
      </w:hyperlink>
    </w:p>
    <w:p w:rsidR="0092402A" w:rsidRPr="00BB015A" w:rsidRDefault="00E73966">
      <w:pPr>
        <w:pStyle w:val="11"/>
        <w:rPr>
          <w:rFonts w:asciiTheme="minorHAnsi" w:eastAsiaTheme="minorEastAsia" w:hAnsiTheme="minorHAnsi" w:cstheme="minorBidi"/>
          <w:noProof/>
          <w:sz w:val="22"/>
          <w:szCs w:val="22"/>
          <w:lang w:eastAsia="ru-RU"/>
        </w:rPr>
      </w:pPr>
      <w:hyperlink w:anchor="_Toc93334522" w:history="1">
        <w:r w:rsidR="0092402A" w:rsidRPr="00BB015A">
          <w:rPr>
            <w:rStyle w:val="af3"/>
            <w:noProof/>
            <w:lang w:val="en-US"/>
          </w:rPr>
          <w:t>ПРИЛОЖЕНИЕ</w:t>
        </w:r>
        <w:r w:rsidR="0092402A" w:rsidRPr="00BB015A">
          <w:rPr>
            <w:noProof/>
            <w:webHidden/>
          </w:rPr>
          <w:tab/>
        </w:r>
        <w:r w:rsidR="0092402A" w:rsidRPr="00BB015A">
          <w:rPr>
            <w:noProof/>
            <w:webHidden/>
          </w:rPr>
          <w:fldChar w:fldCharType="begin"/>
        </w:r>
        <w:r w:rsidR="0092402A" w:rsidRPr="00BB015A">
          <w:rPr>
            <w:noProof/>
            <w:webHidden/>
          </w:rPr>
          <w:instrText xml:space="preserve"> PAGEREF _Toc93334522 \h </w:instrText>
        </w:r>
        <w:r w:rsidR="0092402A" w:rsidRPr="00BB015A">
          <w:rPr>
            <w:noProof/>
            <w:webHidden/>
          </w:rPr>
        </w:r>
        <w:r w:rsidR="0092402A" w:rsidRPr="00BB015A">
          <w:rPr>
            <w:noProof/>
            <w:webHidden/>
          </w:rPr>
          <w:fldChar w:fldCharType="separate"/>
        </w:r>
        <w:r w:rsidR="000F4699">
          <w:rPr>
            <w:noProof/>
            <w:webHidden/>
          </w:rPr>
          <w:t>23</w:t>
        </w:r>
        <w:r w:rsidR="0092402A" w:rsidRPr="00BB015A">
          <w:rPr>
            <w:noProof/>
            <w:webHidden/>
          </w:rPr>
          <w:fldChar w:fldCharType="end"/>
        </w:r>
      </w:hyperlink>
    </w:p>
    <w:p w:rsidR="00D40CB2" w:rsidRPr="00BB015A" w:rsidRDefault="002705A7" w:rsidP="00934448">
      <w:pPr>
        <w:tabs>
          <w:tab w:val="left" w:pos="1440"/>
          <w:tab w:val="right" w:leader="dot" w:pos="9639"/>
        </w:tabs>
        <w:spacing w:line="360" w:lineRule="auto"/>
        <w:ind w:right="282" w:firstLine="0"/>
        <w:rPr>
          <w:bCs/>
        </w:rPr>
      </w:pPr>
      <w:r w:rsidRPr="00BB015A">
        <w:rPr>
          <w:bCs/>
        </w:rPr>
        <w:fldChar w:fldCharType="end"/>
      </w:r>
    </w:p>
    <w:p w:rsidR="00D40CB2" w:rsidRPr="00BB015A" w:rsidRDefault="00D40CB2" w:rsidP="007426AD">
      <w:pPr>
        <w:spacing w:line="360" w:lineRule="auto"/>
        <w:rPr>
          <w:bCs/>
        </w:rPr>
      </w:pPr>
      <w:r w:rsidRPr="00BB015A">
        <w:rPr>
          <w:bCs/>
        </w:rPr>
        <w:br w:type="page"/>
      </w:r>
    </w:p>
    <w:p w:rsidR="000444C1" w:rsidRPr="00BB015A" w:rsidRDefault="00FA6AE0" w:rsidP="007426AD">
      <w:pPr>
        <w:pStyle w:val="1"/>
      </w:pPr>
      <w:bookmarkStart w:id="6" w:name="_Toc93334507"/>
      <w:r w:rsidRPr="00BB015A">
        <w:lastRenderedPageBreak/>
        <w:t>ВВЕДЕНИЕ</w:t>
      </w:r>
      <w:bookmarkEnd w:id="6"/>
    </w:p>
    <w:p w:rsidR="00240220" w:rsidRPr="00BB015A" w:rsidRDefault="00240220" w:rsidP="007426AD">
      <w:pPr>
        <w:spacing w:line="360" w:lineRule="auto"/>
        <w:ind w:firstLine="567"/>
      </w:pPr>
    </w:p>
    <w:p w:rsidR="007F3C97" w:rsidRPr="00BB015A" w:rsidRDefault="007E77AF" w:rsidP="0091141B">
      <w:pPr>
        <w:spacing w:line="360" w:lineRule="auto"/>
        <w:ind w:firstLine="567"/>
      </w:pPr>
      <w:r w:rsidRPr="00BB015A">
        <w:rPr>
          <w:b/>
        </w:rPr>
        <w:t>Актуальность</w:t>
      </w:r>
      <w:r w:rsidR="00BD796D" w:rsidRPr="00BB015A">
        <w:rPr>
          <w:b/>
        </w:rPr>
        <w:t>.</w:t>
      </w:r>
      <w:r w:rsidR="00BD796D" w:rsidRPr="00BB015A">
        <w:t xml:space="preserve"> Одной из актуальных проблем последних десятилетий является загрязнение компонентов окружающей среды пластмассовыми отходами. Одной из составляющих проблемы является загрязнение поверхностных вод и мирового океана частицами микроскопического размера – частицами микропластика</w:t>
      </w:r>
      <w:r w:rsidR="006422E9" w:rsidRPr="00BB015A">
        <w:t xml:space="preserve"> (Козловский, Блиновская, 2015)</w:t>
      </w:r>
      <w:r w:rsidR="00BD796D" w:rsidRPr="00BB015A">
        <w:t>. При этом основное внимание долгое время уделялось лишь морским экосистемам</w:t>
      </w:r>
      <w:r w:rsidR="006422E9" w:rsidRPr="00BB015A">
        <w:t xml:space="preserve"> (</w:t>
      </w:r>
      <w:r w:rsidR="00461B51" w:rsidRPr="00BB015A">
        <w:t>Никитин и др., 2019;</w:t>
      </w:r>
      <w:r w:rsidR="00BE617C" w:rsidRPr="00BB015A">
        <w:t xml:space="preserve"> </w:t>
      </w:r>
      <w:r w:rsidR="006422E9" w:rsidRPr="00BB015A">
        <w:t>Румянцев и др., 2019</w:t>
      </w:r>
      <w:r w:rsidR="00BE617C" w:rsidRPr="00BB015A">
        <w:t xml:space="preserve">; </w:t>
      </w:r>
      <w:r w:rsidR="00BE617C" w:rsidRPr="00BB015A">
        <w:rPr>
          <w:lang w:val="en-US"/>
        </w:rPr>
        <w:t>Nikitin</w:t>
      </w:r>
      <w:r w:rsidR="00BE617C" w:rsidRPr="00BB015A">
        <w:t xml:space="preserve"> </w:t>
      </w:r>
      <w:r w:rsidR="00BE617C" w:rsidRPr="00BB015A">
        <w:rPr>
          <w:lang w:val="en-US"/>
        </w:rPr>
        <w:t>et</w:t>
      </w:r>
      <w:r w:rsidR="00BE617C" w:rsidRPr="00BB015A">
        <w:t xml:space="preserve"> </w:t>
      </w:r>
      <w:r w:rsidR="00BE617C" w:rsidRPr="00BB015A">
        <w:rPr>
          <w:lang w:val="en-US"/>
        </w:rPr>
        <w:t>al</w:t>
      </w:r>
      <w:r w:rsidR="00BE617C" w:rsidRPr="00BB015A">
        <w:t>., 2020</w:t>
      </w:r>
      <w:r w:rsidR="006422E9" w:rsidRPr="00BB015A">
        <w:t>)</w:t>
      </w:r>
      <w:r w:rsidR="00BD796D" w:rsidRPr="00BB015A">
        <w:t xml:space="preserve">. </w:t>
      </w:r>
    </w:p>
    <w:p w:rsidR="0091141B" w:rsidRPr="00BB015A" w:rsidRDefault="003504F7" w:rsidP="0091141B">
      <w:pPr>
        <w:spacing w:line="360" w:lineRule="auto"/>
        <w:ind w:firstLine="567"/>
      </w:pPr>
      <w:r w:rsidRPr="00BB015A">
        <w:t>И</w:t>
      </w:r>
      <w:r w:rsidR="0091141B" w:rsidRPr="00BB015A">
        <w:t xml:space="preserve">сследования </w:t>
      </w:r>
      <w:r w:rsidRPr="00BB015A">
        <w:t xml:space="preserve">последних лет </w:t>
      </w:r>
      <w:r w:rsidR="0091141B" w:rsidRPr="00BB015A">
        <w:t xml:space="preserve">показали, что частицы микропластика широко распространены в поверхностных водах и донных отложениях в </w:t>
      </w:r>
      <w:r w:rsidR="00DA4A31" w:rsidRPr="00BB015A">
        <w:t xml:space="preserve">различных </w:t>
      </w:r>
      <w:r w:rsidR="0091141B" w:rsidRPr="00BB015A">
        <w:t>пресноводных экосистемах (Free et al., 2014; Su et al., 2016</w:t>
      </w:r>
      <w:r w:rsidR="00270804" w:rsidRPr="00BB015A">
        <w:t>;</w:t>
      </w:r>
      <w:r w:rsidR="00BE617C" w:rsidRPr="00BB015A">
        <w:t xml:space="preserve"> Liu</w:t>
      </w:r>
      <w:r w:rsidR="00DA4A31" w:rsidRPr="00BB015A">
        <w:t xml:space="preserve"> </w:t>
      </w:r>
      <w:r w:rsidR="00DA4A31" w:rsidRPr="00BB015A">
        <w:rPr>
          <w:lang w:val="en-US"/>
        </w:rPr>
        <w:t>et</w:t>
      </w:r>
      <w:r w:rsidR="00DA4A31" w:rsidRPr="00BB015A">
        <w:t xml:space="preserve"> </w:t>
      </w:r>
      <w:r w:rsidR="00DA4A31" w:rsidRPr="00BB015A">
        <w:rPr>
          <w:lang w:val="en-US"/>
        </w:rPr>
        <w:t>al</w:t>
      </w:r>
      <w:r w:rsidR="00DA4A31" w:rsidRPr="00BB015A">
        <w:t>., 2019;</w:t>
      </w:r>
      <w:r w:rsidR="00270804" w:rsidRPr="00BB015A">
        <w:t xml:space="preserve"> </w:t>
      </w:r>
      <w:r w:rsidR="00BE617C" w:rsidRPr="00BB015A">
        <w:t>Никитин и др.</w:t>
      </w:r>
      <w:r w:rsidR="00270804" w:rsidRPr="00BB015A">
        <w:t>, 202</w:t>
      </w:r>
      <w:r w:rsidR="00BE617C" w:rsidRPr="00BB015A">
        <w:t>0</w:t>
      </w:r>
      <w:r w:rsidR="0091141B" w:rsidRPr="00BB015A">
        <w:t>).</w:t>
      </w:r>
    </w:p>
    <w:p w:rsidR="00CF473D" w:rsidRPr="00BB015A" w:rsidRDefault="00CF473D" w:rsidP="007426AD">
      <w:pPr>
        <w:spacing w:line="360" w:lineRule="auto"/>
        <w:ind w:firstLine="567"/>
      </w:pPr>
      <w:r w:rsidRPr="00BB015A">
        <w:t xml:space="preserve">Частицы микропластика могут оказывать комплексное негативное воздействие на водные экосистемы, включая механизмы физического и химического действия (da Costa et al., 2017). </w:t>
      </w:r>
      <w:r w:rsidR="003B6107" w:rsidRPr="00BB015A">
        <w:t xml:space="preserve">Учитывая уникальные свойства </w:t>
      </w:r>
      <w:r w:rsidRPr="00BB015A">
        <w:t>микро</w:t>
      </w:r>
      <w:r w:rsidR="003B6107" w:rsidRPr="00BB015A">
        <w:t xml:space="preserve">пластиков, такие как малый размер и большая </w:t>
      </w:r>
      <w:r w:rsidRPr="00BB015A">
        <w:t xml:space="preserve">удельная </w:t>
      </w:r>
      <w:r w:rsidR="003B6107" w:rsidRPr="00BB015A">
        <w:t xml:space="preserve">площадь поверхности, необходимо уделить больше внимания токсичному воздействию </w:t>
      </w:r>
      <w:r w:rsidRPr="00BB015A">
        <w:t>этих частиц</w:t>
      </w:r>
      <w:r w:rsidR="003B6107" w:rsidRPr="00BB015A">
        <w:t xml:space="preserve"> на организмы окружающей среды и выяснить механизмы, лежащие в основе наблюдаемой токсичности </w:t>
      </w:r>
      <w:r w:rsidRPr="00BB015A">
        <w:t>микро</w:t>
      </w:r>
      <w:r w:rsidR="003B6107" w:rsidRPr="00BB015A">
        <w:t xml:space="preserve">пластиков. Несколько исследований подтвердили, что </w:t>
      </w:r>
      <w:r w:rsidRPr="00BB015A">
        <w:t>микро</w:t>
      </w:r>
      <w:r w:rsidR="003B6107" w:rsidRPr="00BB015A">
        <w:t>пластики могут влиять на питание, размножение, рост, смертность, иммунные реакции и антиоксидантную активность морских организмов (</w:t>
      </w:r>
      <w:r w:rsidR="00BD1BD5" w:rsidRPr="00BB015A">
        <w:t xml:space="preserve">Della Torre et al., 2014; Canesi et al., 2015; </w:t>
      </w:r>
      <w:r w:rsidR="003B6107" w:rsidRPr="00BB015A">
        <w:t>Bergami et al., 2016; Sjollema et al., 2016</w:t>
      </w:r>
      <w:r w:rsidR="001C0238" w:rsidRPr="00BB015A">
        <w:t>; Manfra et al., 2017</w:t>
      </w:r>
      <w:r w:rsidR="003B6107" w:rsidRPr="00BB015A">
        <w:t xml:space="preserve">). </w:t>
      </w:r>
    </w:p>
    <w:p w:rsidR="0091141B" w:rsidRPr="00BB015A" w:rsidRDefault="00270804" w:rsidP="007426AD">
      <w:pPr>
        <w:spacing w:line="360" w:lineRule="auto"/>
        <w:ind w:firstLine="567"/>
        <w:rPr>
          <w:rStyle w:val="jlqj4b"/>
        </w:rPr>
      </w:pPr>
      <w:r w:rsidRPr="00BB015A">
        <w:rPr>
          <w:rStyle w:val="jlqj4b"/>
        </w:rPr>
        <w:t>В недавних исследованиях сообщалось о токсичности микропластиков для пресноводных организмов, таких как зеленые водоросли (Nolte et al., 2017), зоопланктон (Besseling et al., 2014; Nasser and Lynch, 2016; Rist et al., 2017</w:t>
      </w:r>
      <w:r w:rsidR="00847C64" w:rsidRPr="00BB015A">
        <w:rPr>
          <w:rStyle w:val="jlqj4b"/>
        </w:rPr>
        <w:t xml:space="preserve">; Liu </w:t>
      </w:r>
      <w:r w:rsidR="00847C64" w:rsidRPr="00BB015A">
        <w:rPr>
          <w:rStyle w:val="jlqj4b"/>
          <w:lang w:val="en-US"/>
        </w:rPr>
        <w:t>et</w:t>
      </w:r>
      <w:r w:rsidR="00847C64" w:rsidRPr="00BB015A">
        <w:rPr>
          <w:rStyle w:val="jlqj4b"/>
        </w:rPr>
        <w:t xml:space="preserve"> </w:t>
      </w:r>
      <w:r w:rsidR="00847C64" w:rsidRPr="00BB015A">
        <w:rPr>
          <w:rStyle w:val="jlqj4b"/>
          <w:lang w:val="en-US"/>
        </w:rPr>
        <w:t>al</w:t>
      </w:r>
      <w:r w:rsidR="00847C64" w:rsidRPr="00BB015A">
        <w:rPr>
          <w:rStyle w:val="jlqj4b"/>
        </w:rPr>
        <w:t>., 2019</w:t>
      </w:r>
      <w:r w:rsidR="001D5D82" w:rsidRPr="00BB015A">
        <w:rPr>
          <w:rStyle w:val="jlqj4b"/>
        </w:rPr>
        <w:t xml:space="preserve">; </w:t>
      </w:r>
      <w:r w:rsidR="001D5D82" w:rsidRPr="00BB015A">
        <w:rPr>
          <w:rStyle w:val="jlqj4b"/>
          <w:lang w:val="en-US"/>
        </w:rPr>
        <w:t>Schwarzer</w:t>
      </w:r>
      <w:r w:rsidR="001D5D82" w:rsidRPr="00BB015A">
        <w:rPr>
          <w:rStyle w:val="jlqj4b"/>
        </w:rPr>
        <w:t xml:space="preserve"> </w:t>
      </w:r>
      <w:r w:rsidR="001D5D82" w:rsidRPr="00BB015A">
        <w:rPr>
          <w:rStyle w:val="jlqj4b"/>
          <w:lang w:val="en-US"/>
        </w:rPr>
        <w:t>et</w:t>
      </w:r>
      <w:r w:rsidR="001D5D82" w:rsidRPr="00BB015A">
        <w:rPr>
          <w:rStyle w:val="jlqj4b"/>
        </w:rPr>
        <w:t xml:space="preserve"> </w:t>
      </w:r>
      <w:r w:rsidR="001D5D82" w:rsidRPr="00BB015A">
        <w:rPr>
          <w:rStyle w:val="jlqj4b"/>
          <w:lang w:val="en-US"/>
        </w:rPr>
        <w:t>al</w:t>
      </w:r>
      <w:r w:rsidR="001D5D82" w:rsidRPr="00BB015A">
        <w:rPr>
          <w:rStyle w:val="jlqj4b"/>
        </w:rPr>
        <w:t>., 2022</w:t>
      </w:r>
      <w:r w:rsidRPr="00BB015A">
        <w:rPr>
          <w:rStyle w:val="jlqj4b"/>
        </w:rPr>
        <w:t>) и рыбы (</w:t>
      </w:r>
      <w:r w:rsidR="00CF473D" w:rsidRPr="00BB015A">
        <w:rPr>
          <w:rStyle w:val="jlqj4b"/>
          <w:lang w:val="en-US"/>
        </w:rPr>
        <w:t>Mattsson</w:t>
      </w:r>
      <w:r w:rsidR="00CF473D" w:rsidRPr="00BB015A">
        <w:rPr>
          <w:rStyle w:val="jlqj4b"/>
        </w:rPr>
        <w:t xml:space="preserve"> </w:t>
      </w:r>
      <w:r w:rsidR="00CF473D" w:rsidRPr="00BB015A">
        <w:rPr>
          <w:rStyle w:val="jlqj4b"/>
          <w:lang w:val="en-US"/>
        </w:rPr>
        <w:t>et</w:t>
      </w:r>
      <w:r w:rsidR="00CF473D" w:rsidRPr="00BB015A">
        <w:rPr>
          <w:rStyle w:val="jlqj4b"/>
        </w:rPr>
        <w:t xml:space="preserve"> </w:t>
      </w:r>
      <w:r w:rsidR="00CF473D" w:rsidRPr="00BB015A">
        <w:rPr>
          <w:rStyle w:val="jlqj4b"/>
          <w:lang w:val="en-US"/>
        </w:rPr>
        <w:t>al</w:t>
      </w:r>
      <w:r w:rsidR="00CF473D" w:rsidRPr="00BB015A">
        <w:rPr>
          <w:rStyle w:val="jlqj4b"/>
        </w:rPr>
        <w:t>., 2015</w:t>
      </w:r>
      <w:r w:rsidR="00D05FE0" w:rsidRPr="00BB015A">
        <w:rPr>
          <w:rStyle w:val="jlqj4b"/>
        </w:rPr>
        <w:t xml:space="preserve">; </w:t>
      </w:r>
      <w:r w:rsidR="00D05FE0" w:rsidRPr="00BB015A">
        <w:rPr>
          <w:rStyle w:val="jlqj4b"/>
          <w:lang w:val="en-US"/>
        </w:rPr>
        <w:t>Greven</w:t>
      </w:r>
      <w:r w:rsidR="00D05FE0" w:rsidRPr="00BB015A">
        <w:rPr>
          <w:rStyle w:val="jlqj4b"/>
        </w:rPr>
        <w:t xml:space="preserve"> </w:t>
      </w:r>
      <w:r w:rsidR="00D05FE0" w:rsidRPr="00BB015A">
        <w:rPr>
          <w:rStyle w:val="jlqj4b"/>
          <w:lang w:val="en-US"/>
        </w:rPr>
        <w:t>et</w:t>
      </w:r>
      <w:r w:rsidR="00D05FE0" w:rsidRPr="00BB015A">
        <w:rPr>
          <w:rStyle w:val="jlqj4b"/>
        </w:rPr>
        <w:t xml:space="preserve"> </w:t>
      </w:r>
      <w:r w:rsidR="00D05FE0" w:rsidRPr="00BB015A">
        <w:rPr>
          <w:rStyle w:val="jlqj4b"/>
          <w:lang w:val="en-US"/>
        </w:rPr>
        <w:t>al</w:t>
      </w:r>
      <w:r w:rsidR="00D05FE0" w:rsidRPr="00BB015A">
        <w:rPr>
          <w:rStyle w:val="jlqj4b"/>
        </w:rPr>
        <w:t>., 2016</w:t>
      </w:r>
      <w:r w:rsidR="007C02F5" w:rsidRPr="00BB015A">
        <w:rPr>
          <w:rStyle w:val="jlqj4b"/>
        </w:rPr>
        <w:t xml:space="preserve">; </w:t>
      </w:r>
      <w:r w:rsidR="007C02F5" w:rsidRPr="00BB015A">
        <w:rPr>
          <w:rStyle w:val="jlqj4b"/>
          <w:lang w:val="en-US"/>
        </w:rPr>
        <w:t>Kaloyianni</w:t>
      </w:r>
      <w:r w:rsidR="007C02F5" w:rsidRPr="00BB015A">
        <w:rPr>
          <w:rStyle w:val="jlqj4b"/>
        </w:rPr>
        <w:t xml:space="preserve"> </w:t>
      </w:r>
      <w:r w:rsidR="007C02F5" w:rsidRPr="00BB015A">
        <w:rPr>
          <w:rStyle w:val="jlqj4b"/>
          <w:lang w:val="en-US"/>
        </w:rPr>
        <w:t>et</w:t>
      </w:r>
      <w:r w:rsidR="007C02F5" w:rsidRPr="00BB015A">
        <w:rPr>
          <w:rStyle w:val="jlqj4b"/>
        </w:rPr>
        <w:t xml:space="preserve"> </w:t>
      </w:r>
      <w:r w:rsidR="007C02F5" w:rsidRPr="00BB015A">
        <w:rPr>
          <w:rStyle w:val="jlqj4b"/>
          <w:lang w:val="en-US"/>
        </w:rPr>
        <w:t>al</w:t>
      </w:r>
      <w:r w:rsidR="007C02F5" w:rsidRPr="00BB015A">
        <w:rPr>
          <w:rStyle w:val="jlqj4b"/>
        </w:rPr>
        <w:t xml:space="preserve">., 2021; </w:t>
      </w:r>
      <w:r w:rsidR="007C02F5" w:rsidRPr="00BB015A">
        <w:rPr>
          <w:rStyle w:val="jlqj4b"/>
          <w:lang w:val="en-US"/>
        </w:rPr>
        <w:t>Marana</w:t>
      </w:r>
      <w:r w:rsidR="007C02F5" w:rsidRPr="00BB015A">
        <w:rPr>
          <w:rStyle w:val="jlqj4b"/>
        </w:rPr>
        <w:t xml:space="preserve"> </w:t>
      </w:r>
      <w:r w:rsidR="007C02F5" w:rsidRPr="00BB015A">
        <w:rPr>
          <w:rStyle w:val="jlqj4b"/>
          <w:lang w:val="en-US"/>
        </w:rPr>
        <w:t>et</w:t>
      </w:r>
      <w:r w:rsidR="007C02F5" w:rsidRPr="00BB015A">
        <w:rPr>
          <w:rStyle w:val="jlqj4b"/>
        </w:rPr>
        <w:t xml:space="preserve"> </w:t>
      </w:r>
      <w:r w:rsidR="007C02F5" w:rsidRPr="00BB015A">
        <w:rPr>
          <w:rStyle w:val="jlqj4b"/>
          <w:lang w:val="en-US"/>
        </w:rPr>
        <w:t>al</w:t>
      </w:r>
      <w:r w:rsidR="007C02F5" w:rsidRPr="00BB015A">
        <w:rPr>
          <w:rStyle w:val="jlqj4b"/>
        </w:rPr>
        <w:t>., 2022</w:t>
      </w:r>
      <w:r w:rsidRPr="00BB015A">
        <w:rPr>
          <w:rStyle w:val="jlqj4b"/>
        </w:rPr>
        <w:t xml:space="preserve">). Тем не менее, знания о биологическом воздействии </w:t>
      </w:r>
      <w:r w:rsidR="004B6F1D" w:rsidRPr="00BB015A">
        <w:rPr>
          <w:rStyle w:val="jlqj4b"/>
        </w:rPr>
        <w:t>микро</w:t>
      </w:r>
      <w:r w:rsidRPr="00BB015A">
        <w:rPr>
          <w:rStyle w:val="jlqj4b"/>
        </w:rPr>
        <w:t xml:space="preserve">пластиков на пресноводные организмы </w:t>
      </w:r>
      <w:r w:rsidR="004B6F1D" w:rsidRPr="00BB015A">
        <w:rPr>
          <w:rStyle w:val="jlqj4b"/>
        </w:rPr>
        <w:t xml:space="preserve">по-прежнему </w:t>
      </w:r>
      <w:r w:rsidRPr="00BB015A">
        <w:rPr>
          <w:rStyle w:val="jlqj4b"/>
        </w:rPr>
        <w:t>ограничены и противоречивы (Chae</w:t>
      </w:r>
      <w:r w:rsidR="001D5D82" w:rsidRPr="00BB015A">
        <w:rPr>
          <w:rStyle w:val="jlqj4b"/>
        </w:rPr>
        <w:t>,</w:t>
      </w:r>
      <w:r w:rsidRPr="00BB015A">
        <w:rPr>
          <w:rStyle w:val="jlqj4b"/>
        </w:rPr>
        <w:t xml:space="preserve"> An, 2017). </w:t>
      </w:r>
      <w:r w:rsidR="004B6F1D" w:rsidRPr="00BB015A">
        <w:rPr>
          <w:rStyle w:val="jlqj4b"/>
        </w:rPr>
        <w:t>Подчеркивается</w:t>
      </w:r>
      <w:r w:rsidRPr="00BB015A">
        <w:rPr>
          <w:rStyle w:val="jlqj4b"/>
        </w:rPr>
        <w:t xml:space="preserve"> необходим</w:t>
      </w:r>
      <w:r w:rsidR="004B6F1D" w:rsidRPr="00BB015A">
        <w:rPr>
          <w:rStyle w:val="jlqj4b"/>
        </w:rPr>
        <w:t>ость</w:t>
      </w:r>
      <w:r w:rsidRPr="00BB015A">
        <w:rPr>
          <w:rStyle w:val="jlqj4b"/>
        </w:rPr>
        <w:t xml:space="preserve"> </w:t>
      </w:r>
      <w:r w:rsidRPr="00BB015A">
        <w:rPr>
          <w:rStyle w:val="jlqj4b"/>
        </w:rPr>
        <w:lastRenderedPageBreak/>
        <w:t>дальнейши</w:t>
      </w:r>
      <w:r w:rsidR="004B6F1D" w:rsidRPr="00BB015A">
        <w:rPr>
          <w:rStyle w:val="jlqj4b"/>
        </w:rPr>
        <w:t>х</w:t>
      </w:r>
      <w:r w:rsidRPr="00BB015A">
        <w:rPr>
          <w:rStyle w:val="jlqj4b"/>
        </w:rPr>
        <w:t xml:space="preserve"> исследовани</w:t>
      </w:r>
      <w:r w:rsidR="004B6F1D" w:rsidRPr="00BB015A">
        <w:rPr>
          <w:rStyle w:val="jlqj4b"/>
        </w:rPr>
        <w:t>й</w:t>
      </w:r>
      <w:r w:rsidRPr="00BB015A">
        <w:rPr>
          <w:rStyle w:val="jlqj4b"/>
        </w:rPr>
        <w:t xml:space="preserve"> </w:t>
      </w:r>
      <w:r w:rsidR="004B6F1D" w:rsidRPr="00BB015A">
        <w:rPr>
          <w:rStyle w:val="jlqj4b"/>
        </w:rPr>
        <w:t>в рамках</w:t>
      </w:r>
      <w:r w:rsidRPr="00BB015A">
        <w:rPr>
          <w:rStyle w:val="jlqj4b"/>
        </w:rPr>
        <w:t xml:space="preserve"> изучения воздействия </w:t>
      </w:r>
      <w:r w:rsidR="004B6F1D" w:rsidRPr="00BB015A">
        <w:rPr>
          <w:rStyle w:val="jlqj4b"/>
        </w:rPr>
        <w:t xml:space="preserve">частиц микропластика (Liu </w:t>
      </w:r>
      <w:r w:rsidR="004B6F1D" w:rsidRPr="00BB015A">
        <w:rPr>
          <w:rStyle w:val="jlqj4b"/>
          <w:lang w:val="en-US"/>
        </w:rPr>
        <w:t>et</w:t>
      </w:r>
      <w:r w:rsidR="004B6F1D" w:rsidRPr="00BB015A">
        <w:rPr>
          <w:rStyle w:val="jlqj4b"/>
        </w:rPr>
        <w:t xml:space="preserve"> </w:t>
      </w:r>
      <w:r w:rsidR="004B6F1D" w:rsidRPr="00BB015A">
        <w:rPr>
          <w:rStyle w:val="jlqj4b"/>
          <w:lang w:val="en-US"/>
        </w:rPr>
        <w:t>al</w:t>
      </w:r>
      <w:r w:rsidR="004B6F1D" w:rsidRPr="00BB015A">
        <w:rPr>
          <w:rStyle w:val="jlqj4b"/>
        </w:rPr>
        <w:t>., 2019)</w:t>
      </w:r>
      <w:r w:rsidRPr="00BB015A">
        <w:rPr>
          <w:rStyle w:val="jlqj4b"/>
        </w:rPr>
        <w:t>.</w:t>
      </w:r>
    </w:p>
    <w:p w:rsidR="00926E3F" w:rsidRPr="00BB015A" w:rsidRDefault="00F1756B" w:rsidP="007426AD">
      <w:pPr>
        <w:spacing w:line="360" w:lineRule="auto"/>
        <w:ind w:firstLine="567"/>
      </w:pPr>
      <w:r w:rsidRPr="00BB015A">
        <w:t>В данной работе мы исследовали влияние частиц микропластик</w:t>
      </w:r>
      <w:r w:rsidR="005072B5" w:rsidRPr="00BB015A">
        <w:t>а</w:t>
      </w:r>
      <w:r w:rsidRPr="00BB015A">
        <w:t xml:space="preserve"> на пресноводных кладоцер </w:t>
      </w:r>
      <w:r w:rsidRPr="00BB015A">
        <w:rPr>
          <w:i/>
        </w:rPr>
        <w:t>Daphnia magna</w:t>
      </w:r>
      <w:r w:rsidRPr="00BB015A">
        <w:t xml:space="preserve">. Этот вид имеет небольшой размер тела, широкое географическое распространение, генетическую однородность, высокую скорость размножения и может быть легко культивирован в лаборатории, что делает его одним из наиболее востребованных модельных организмов </w:t>
      </w:r>
      <w:r w:rsidR="00926E3F" w:rsidRPr="00BB015A">
        <w:t>в</w:t>
      </w:r>
      <w:r w:rsidRPr="00BB015A">
        <w:t xml:space="preserve"> экотоксикологических исследовани</w:t>
      </w:r>
      <w:r w:rsidR="00926E3F" w:rsidRPr="00BB015A">
        <w:t>ях</w:t>
      </w:r>
      <w:r w:rsidRPr="00BB015A">
        <w:t xml:space="preserve"> (</w:t>
      </w:r>
      <w:r w:rsidR="00926E3F" w:rsidRPr="00BB015A">
        <w:t xml:space="preserve">Ebert, 2005; </w:t>
      </w:r>
      <w:r w:rsidR="00DA3DD2" w:rsidRPr="00BB015A">
        <w:t>Smirnov</w:t>
      </w:r>
      <w:r w:rsidR="00926E3F" w:rsidRPr="00BB015A">
        <w:t>, 20</w:t>
      </w:r>
      <w:r w:rsidR="00DA3DD2" w:rsidRPr="00BB015A">
        <w:t>13</w:t>
      </w:r>
      <w:r w:rsidRPr="00BB015A">
        <w:t xml:space="preserve">). </w:t>
      </w:r>
      <w:r w:rsidRPr="00BB015A">
        <w:rPr>
          <w:i/>
        </w:rPr>
        <w:t xml:space="preserve">D. </w:t>
      </w:r>
      <w:r w:rsidRPr="00BB015A">
        <w:rPr>
          <w:i/>
          <w:lang w:val="en-US"/>
        </w:rPr>
        <w:t>magna</w:t>
      </w:r>
      <w:r w:rsidRPr="00BB015A">
        <w:t xml:space="preserve"> – неселективный фильтратор, </w:t>
      </w:r>
      <w:r w:rsidR="008D68FD" w:rsidRPr="00BB015A">
        <w:t xml:space="preserve">в естественных условиях </w:t>
      </w:r>
      <w:r w:rsidRPr="00BB015A">
        <w:t xml:space="preserve">он </w:t>
      </w:r>
      <w:r w:rsidR="005072B5" w:rsidRPr="00BB015A">
        <w:t>находится</w:t>
      </w:r>
      <w:r w:rsidRPr="00BB015A">
        <w:t xml:space="preserve"> </w:t>
      </w:r>
      <w:r w:rsidR="008D68FD" w:rsidRPr="00BB015A">
        <w:t>в толще воды и может</w:t>
      </w:r>
      <w:r w:rsidRPr="00BB015A">
        <w:t xml:space="preserve"> </w:t>
      </w:r>
      <w:r w:rsidR="005072B5" w:rsidRPr="00BB015A">
        <w:t>поглощать</w:t>
      </w:r>
      <w:r w:rsidRPr="00BB015A">
        <w:t xml:space="preserve"> частицы</w:t>
      </w:r>
      <w:r w:rsidR="008D68FD" w:rsidRPr="00BB015A">
        <w:t xml:space="preserve"> микропластика вместе со своим основным питанием (фитопланктоном)</w:t>
      </w:r>
      <w:r w:rsidRPr="00BB015A">
        <w:t xml:space="preserve">. </w:t>
      </w:r>
      <w:r w:rsidR="003504F7" w:rsidRPr="00BB015A">
        <w:t xml:space="preserve">Также необходимо принять во внимание и тот факт, что дафнии являются одним из ключевых элементов пресноводных сообществ гидробионтов. </w:t>
      </w:r>
    </w:p>
    <w:p w:rsidR="00F1756B" w:rsidRPr="00BB015A" w:rsidRDefault="00F1756B" w:rsidP="007426AD">
      <w:pPr>
        <w:spacing w:line="360" w:lineRule="auto"/>
        <w:ind w:firstLine="567"/>
      </w:pPr>
      <w:r w:rsidRPr="00BB015A">
        <w:t>Полистирол является одним из наиболее часто используемых пластиковых полимеров во всем мире (</w:t>
      </w:r>
      <w:r w:rsidR="00DA3DD2" w:rsidRPr="00BB015A">
        <w:t>Andrady, 2011</w:t>
      </w:r>
      <w:r w:rsidRPr="00BB015A">
        <w:t xml:space="preserve">). </w:t>
      </w:r>
      <w:r w:rsidR="00926E3F" w:rsidRPr="00BB015A">
        <w:t>Поэтому</w:t>
      </w:r>
      <w:r w:rsidRPr="00BB015A">
        <w:t>, в качестве</w:t>
      </w:r>
      <w:r w:rsidR="00926E3F" w:rsidRPr="00BB015A">
        <w:t xml:space="preserve"> материала для исследования был</w:t>
      </w:r>
      <w:r w:rsidRPr="00BB015A">
        <w:t xml:space="preserve"> выбран</w:t>
      </w:r>
      <w:r w:rsidR="00926E3F" w:rsidRPr="00BB015A">
        <w:t xml:space="preserve"> именно этот тип</w:t>
      </w:r>
      <w:r w:rsidRPr="00BB015A">
        <w:t xml:space="preserve"> </w:t>
      </w:r>
      <w:r w:rsidR="00926E3F" w:rsidRPr="00BB015A">
        <w:t>микропластика</w:t>
      </w:r>
      <w:r w:rsidRPr="00BB015A">
        <w:t>.</w:t>
      </w:r>
      <w:r w:rsidR="005072B5" w:rsidRPr="00BB015A">
        <w:t xml:space="preserve"> Также можно отметить, что именно полистирол в настоящее время является доминирующим полимером при проведении экотоксикологических экспериментов (Schwarzer </w:t>
      </w:r>
      <w:r w:rsidR="005072B5" w:rsidRPr="00BB015A">
        <w:rPr>
          <w:lang w:val="en-US"/>
        </w:rPr>
        <w:t>et</w:t>
      </w:r>
      <w:r w:rsidR="005072B5" w:rsidRPr="00BB015A">
        <w:t xml:space="preserve"> </w:t>
      </w:r>
      <w:r w:rsidR="005072B5" w:rsidRPr="00BB015A">
        <w:rPr>
          <w:lang w:val="en-US"/>
        </w:rPr>
        <w:t>al</w:t>
      </w:r>
      <w:r w:rsidR="005072B5" w:rsidRPr="00BB015A">
        <w:t>., 2022).</w:t>
      </w:r>
    </w:p>
    <w:p w:rsidR="00844C6E" w:rsidRPr="00BB015A" w:rsidRDefault="00BD796D" w:rsidP="007426AD">
      <w:pPr>
        <w:spacing w:line="360" w:lineRule="auto"/>
        <w:ind w:firstLine="567"/>
        <w:rPr>
          <w:color w:val="000000"/>
        </w:rPr>
      </w:pPr>
      <w:r w:rsidRPr="00BB015A">
        <w:t>Учитывая это, а также тот факт, что в современных пресноводных экосистемах регистрируется существенный уровень загрязнения частицами микропластика</w:t>
      </w:r>
      <w:r w:rsidR="006422E9" w:rsidRPr="00BB015A">
        <w:t xml:space="preserve"> (</w:t>
      </w:r>
      <w:r w:rsidR="003B6B81" w:rsidRPr="00BB015A">
        <w:t>Lambert, Wagner, 2018</w:t>
      </w:r>
      <w:r w:rsidR="006422E9" w:rsidRPr="00BB015A">
        <w:t>)</w:t>
      </w:r>
      <w:r w:rsidRPr="00BB015A">
        <w:t>, необходимо включение микропластика в программу мониторинга поверхностных вод, включая мониторинг по компонентам окружающей среды</w:t>
      </w:r>
      <w:r w:rsidR="003504F7" w:rsidRPr="00BB015A">
        <w:t xml:space="preserve"> и проведени</w:t>
      </w:r>
      <w:r w:rsidR="00C64680" w:rsidRPr="00BB015A">
        <w:t>е</w:t>
      </w:r>
      <w:r w:rsidR="003504F7" w:rsidRPr="00BB015A">
        <w:t xml:space="preserve"> специализированных экотоксикологических исследований</w:t>
      </w:r>
      <w:r w:rsidRPr="00BB015A">
        <w:t>.</w:t>
      </w:r>
      <w:r w:rsidR="002260B2" w:rsidRPr="00BB015A">
        <w:t xml:space="preserve"> Это будет способствовать обеспечению</w:t>
      </w:r>
      <w:r w:rsidR="005A6A6D" w:rsidRPr="00BB015A">
        <w:rPr>
          <w:b/>
        </w:rPr>
        <w:t xml:space="preserve"> </w:t>
      </w:r>
      <w:r w:rsidR="005A6A6D" w:rsidRPr="00BB015A">
        <w:t>экологическ</w:t>
      </w:r>
      <w:r w:rsidR="002260B2" w:rsidRPr="00BB015A">
        <w:t>ой</w:t>
      </w:r>
      <w:r w:rsidR="005A6A6D" w:rsidRPr="00BB015A">
        <w:t xml:space="preserve"> безопасност</w:t>
      </w:r>
      <w:r w:rsidR="002260B2" w:rsidRPr="00BB015A">
        <w:t>и</w:t>
      </w:r>
      <w:r w:rsidR="005A6A6D" w:rsidRPr="00BB015A">
        <w:t xml:space="preserve"> поверхностных вод и </w:t>
      </w:r>
      <w:r w:rsidR="002260B2" w:rsidRPr="00BB015A">
        <w:t>снижению уров</w:t>
      </w:r>
      <w:r w:rsidR="005A6A6D" w:rsidRPr="00BB015A">
        <w:t>н</w:t>
      </w:r>
      <w:r w:rsidR="002260B2" w:rsidRPr="00BB015A">
        <w:t>я</w:t>
      </w:r>
      <w:r w:rsidR="005A6A6D" w:rsidRPr="00BB015A">
        <w:t xml:space="preserve"> экологического риска.</w:t>
      </w:r>
      <w:r w:rsidR="00844C6E" w:rsidRPr="00BB015A">
        <w:rPr>
          <w:color w:val="000000"/>
        </w:rPr>
        <w:t xml:space="preserve"> </w:t>
      </w:r>
    </w:p>
    <w:p w:rsidR="007F3C97" w:rsidRPr="00BB015A" w:rsidRDefault="007F3C97" w:rsidP="007426AD">
      <w:pPr>
        <w:spacing w:line="360" w:lineRule="auto"/>
        <w:ind w:firstLine="567"/>
        <w:rPr>
          <w:color w:val="000000"/>
        </w:rPr>
      </w:pPr>
    </w:p>
    <w:p w:rsidR="007F3C97" w:rsidRPr="00BB015A" w:rsidRDefault="007F3C97" w:rsidP="007426AD">
      <w:pPr>
        <w:spacing w:line="360" w:lineRule="auto"/>
        <w:ind w:firstLine="567"/>
        <w:rPr>
          <w:color w:val="000000"/>
        </w:rPr>
      </w:pPr>
    </w:p>
    <w:p w:rsidR="007F3C97" w:rsidRPr="00BB015A" w:rsidRDefault="007F3C97" w:rsidP="007426AD">
      <w:pPr>
        <w:spacing w:line="360" w:lineRule="auto"/>
        <w:ind w:firstLine="567"/>
      </w:pPr>
    </w:p>
    <w:p w:rsidR="00741018" w:rsidRPr="00BB015A" w:rsidRDefault="004D6AAE" w:rsidP="007426AD">
      <w:pPr>
        <w:spacing w:line="360" w:lineRule="auto"/>
        <w:ind w:firstLine="567"/>
        <w:rPr>
          <w:color w:val="000000"/>
        </w:rPr>
      </w:pPr>
      <w:r w:rsidRPr="00BB015A">
        <w:rPr>
          <w:b/>
        </w:rPr>
        <w:lastRenderedPageBreak/>
        <w:t>Цель</w:t>
      </w:r>
      <w:r w:rsidR="00906E68" w:rsidRPr="00BB015A">
        <w:rPr>
          <w:b/>
        </w:rPr>
        <w:t xml:space="preserve"> </w:t>
      </w:r>
      <w:r w:rsidRPr="00BB015A">
        <w:t xml:space="preserve">– </w:t>
      </w:r>
      <w:r w:rsidR="006422E9" w:rsidRPr="00BB015A">
        <w:rPr>
          <w:color w:val="000000"/>
        </w:rPr>
        <w:t>о</w:t>
      </w:r>
      <w:r w:rsidR="00BD796D" w:rsidRPr="00BB015A">
        <w:rPr>
          <w:color w:val="000000"/>
        </w:rPr>
        <w:t>ценить</w:t>
      </w:r>
      <w:r w:rsidR="00741018" w:rsidRPr="00BB015A">
        <w:rPr>
          <w:color w:val="000000"/>
        </w:rPr>
        <w:t xml:space="preserve"> влияние частиц микропластика полистирола на морфофункциональные показатели </w:t>
      </w:r>
      <w:r w:rsidR="00741018" w:rsidRPr="00BB015A">
        <w:rPr>
          <w:i/>
          <w:color w:val="000000"/>
        </w:rPr>
        <w:t>Daphnia magna</w:t>
      </w:r>
      <w:r w:rsidR="00741018" w:rsidRPr="00BB015A">
        <w:rPr>
          <w:color w:val="000000"/>
        </w:rPr>
        <w:t xml:space="preserve"> в лабораторных условиях.</w:t>
      </w:r>
    </w:p>
    <w:p w:rsidR="00BD796D" w:rsidRPr="00BB015A" w:rsidRDefault="00906E68" w:rsidP="007426AD">
      <w:pPr>
        <w:spacing w:line="360" w:lineRule="auto"/>
        <w:ind w:firstLine="567"/>
      </w:pPr>
      <w:r w:rsidRPr="00BB015A">
        <w:t xml:space="preserve">Для достижения поставленной цели были сформулированы </w:t>
      </w:r>
      <w:r w:rsidRPr="00BB015A">
        <w:rPr>
          <w:b/>
        </w:rPr>
        <w:t>задачи</w:t>
      </w:r>
      <w:r w:rsidRPr="00BB015A">
        <w:t>:</w:t>
      </w:r>
    </w:p>
    <w:p w:rsidR="00BD796D" w:rsidRPr="00BB015A" w:rsidRDefault="00BD796D" w:rsidP="007426AD">
      <w:pPr>
        <w:numPr>
          <w:ilvl w:val="0"/>
          <w:numId w:val="7"/>
        </w:numPr>
        <w:tabs>
          <w:tab w:val="clear" w:pos="1429"/>
          <w:tab w:val="left" w:pos="1134"/>
          <w:tab w:val="left" w:pos="1985"/>
        </w:tabs>
        <w:spacing w:line="360" w:lineRule="auto"/>
        <w:ind w:left="0" w:firstLine="567"/>
        <w:rPr>
          <w:color w:val="000000"/>
          <w:shd w:val="clear" w:color="auto" w:fill="FFFFFF"/>
        </w:rPr>
      </w:pPr>
      <w:r w:rsidRPr="00BB015A">
        <w:rPr>
          <w:color w:val="000000"/>
          <w:shd w:val="clear" w:color="auto" w:fill="FFFFFF"/>
        </w:rPr>
        <w:t xml:space="preserve">Оценить </w:t>
      </w:r>
      <w:r w:rsidR="007A6FE6" w:rsidRPr="00BB015A">
        <w:rPr>
          <w:color w:val="000000"/>
          <w:shd w:val="clear" w:color="auto" w:fill="FFFFFF"/>
        </w:rPr>
        <w:t xml:space="preserve">острую </w:t>
      </w:r>
      <w:r w:rsidR="007A6FE6" w:rsidRPr="00BB015A">
        <w:rPr>
          <w:color w:val="000000"/>
        </w:rPr>
        <w:t>токсичность</w:t>
      </w:r>
      <w:r w:rsidR="00E27B41" w:rsidRPr="00BB015A">
        <w:rPr>
          <w:color w:val="000000"/>
        </w:rPr>
        <w:t xml:space="preserve"> частиц микропластика полистирола</w:t>
      </w:r>
      <w:r w:rsidR="007A6FE6" w:rsidRPr="00BB015A">
        <w:rPr>
          <w:color w:val="000000"/>
        </w:rPr>
        <w:t xml:space="preserve"> по смертности дафний</w:t>
      </w:r>
      <w:r w:rsidRPr="00BB015A">
        <w:rPr>
          <w:color w:val="000000"/>
          <w:shd w:val="clear" w:color="auto" w:fill="FFFFFF"/>
        </w:rPr>
        <w:t>.</w:t>
      </w:r>
    </w:p>
    <w:p w:rsidR="00C64680" w:rsidRPr="00BB015A" w:rsidRDefault="00C64680" w:rsidP="007426AD">
      <w:pPr>
        <w:numPr>
          <w:ilvl w:val="0"/>
          <w:numId w:val="7"/>
        </w:numPr>
        <w:tabs>
          <w:tab w:val="clear" w:pos="1429"/>
          <w:tab w:val="left" w:pos="1134"/>
          <w:tab w:val="left" w:pos="1985"/>
        </w:tabs>
        <w:spacing w:line="360" w:lineRule="auto"/>
        <w:ind w:left="0" w:firstLine="567"/>
        <w:rPr>
          <w:color w:val="000000"/>
          <w:shd w:val="clear" w:color="auto" w:fill="FFFFFF"/>
        </w:rPr>
      </w:pPr>
      <w:r w:rsidRPr="00BB015A">
        <w:rPr>
          <w:color w:val="000000"/>
          <w:shd w:val="clear" w:color="auto" w:fill="FFFFFF"/>
        </w:rPr>
        <w:t xml:space="preserve">Оценить </w:t>
      </w:r>
      <w:r w:rsidRPr="00BB015A">
        <w:rPr>
          <w:color w:val="000000"/>
        </w:rPr>
        <w:t>влияние частиц микропластика полистирола на размерные характеристики дафний.</w:t>
      </w:r>
    </w:p>
    <w:p w:rsidR="007A6FE6" w:rsidRPr="00BB015A" w:rsidRDefault="007A6FE6" w:rsidP="007A6FE6">
      <w:pPr>
        <w:numPr>
          <w:ilvl w:val="0"/>
          <w:numId w:val="7"/>
        </w:numPr>
        <w:tabs>
          <w:tab w:val="clear" w:pos="1429"/>
          <w:tab w:val="left" w:pos="1134"/>
          <w:tab w:val="left" w:pos="1985"/>
        </w:tabs>
        <w:spacing w:line="360" w:lineRule="auto"/>
        <w:ind w:left="0" w:firstLine="567"/>
        <w:rPr>
          <w:color w:val="000000"/>
          <w:shd w:val="clear" w:color="auto" w:fill="FFFFFF"/>
        </w:rPr>
      </w:pPr>
      <w:r w:rsidRPr="00BB015A">
        <w:rPr>
          <w:color w:val="000000"/>
          <w:shd w:val="clear" w:color="auto" w:fill="FFFFFF"/>
        </w:rPr>
        <w:t xml:space="preserve">Оценить </w:t>
      </w:r>
      <w:r w:rsidRPr="00BB015A">
        <w:rPr>
          <w:color w:val="000000"/>
        </w:rPr>
        <w:t>влияние частиц микропластика полистирола на двигательную активность дафний</w:t>
      </w:r>
      <w:r w:rsidRPr="00BB015A">
        <w:rPr>
          <w:color w:val="000000"/>
          <w:shd w:val="clear" w:color="auto" w:fill="FFFFFF"/>
        </w:rPr>
        <w:t>.</w:t>
      </w:r>
    </w:p>
    <w:p w:rsidR="007A6FE6" w:rsidRPr="00BB015A" w:rsidRDefault="007A6FE6" w:rsidP="007A6FE6">
      <w:pPr>
        <w:numPr>
          <w:ilvl w:val="0"/>
          <w:numId w:val="7"/>
        </w:numPr>
        <w:tabs>
          <w:tab w:val="clear" w:pos="1429"/>
          <w:tab w:val="left" w:pos="1134"/>
          <w:tab w:val="left" w:pos="1985"/>
        </w:tabs>
        <w:spacing w:line="360" w:lineRule="auto"/>
        <w:ind w:left="0" w:firstLine="567"/>
        <w:rPr>
          <w:color w:val="000000"/>
          <w:shd w:val="clear" w:color="auto" w:fill="FFFFFF"/>
        </w:rPr>
      </w:pPr>
      <w:r w:rsidRPr="00BB015A">
        <w:rPr>
          <w:color w:val="000000"/>
          <w:shd w:val="clear" w:color="auto" w:fill="FFFFFF"/>
        </w:rPr>
        <w:t>Оценить влияние</w:t>
      </w:r>
      <w:r w:rsidRPr="00BB015A">
        <w:rPr>
          <w:color w:val="000000"/>
        </w:rPr>
        <w:t xml:space="preserve"> частиц микропластика полистирола на трофическую активность дафний</w:t>
      </w:r>
      <w:r w:rsidRPr="00BB015A">
        <w:rPr>
          <w:color w:val="000000"/>
          <w:shd w:val="clear" w:color="auto" w:fill="FFFFFF"/>
        </w:rPr>
        <w:t>.</w:t>
      </w:r>
    </w:p>
    <w:p w:rsidR="00906E68" w:rsidRPr="00BB015A" w:rsidRDefault="00906E68" w:rsidP="007426AD">
      <w:pPr>
        <w:tabs>
          <w:tab w:val="left" w:pos="851"/>
        </w:tabs>
        <w:spacing w:line="360" w:lineRule="auto"/>
        <w:ind w:firstLine="567"/>
      </w:pPr>
    </w:p>
    <w:p w:rsidR="003B74FD" w:rsidRPr="00BB015A" w:rsidRDefault="00652B59" w:rsidP="007426AD">
      <w:pPr>
        <w:tabs>
          <w:tab w:val="left" w:pos="851"/>
        </w:tabs>
        <w:spacing w:line="360" w:lineRule="auto"/>
        <w:ind w:firstLine="567"/>
        <w:rPr>
          <w:lang w:val="tt-RU"/>
        </w:rPr>
      </w:pPr>
      <w:r w:rsidRPr="00BB015A">
        <w:rPr>
          <w:b/>
          <w:lang w:val="tt-RU"/>
        </w:rPr>
        <w:t xml:space="preserve">Гипотеза: </w:t>
      </w:r>
      <w:r w:rsidR="002F583C" w:rsidRPr="00BB015A">
        <w:rPr>
          <w:lang w:val="tt-RU"/>
        </w:rPr>
        <w:t xml:space="preserve">частицы </w:t>
      </w:r>
      <w:r w:rsidR="002F583C" w:rsidRPr="00BB015A">
        <w:rPr>
          <w:color w:val="000000"/>
        </w:rPr>
        <w:t>микропластика полистирола могу</w:t>
      </w:r>
      <w:r w:rsidR="00C64680" w:rsidRPr="00BB015A">
        <w:rPr>
          <w:color w:val="000000"/>
        </w:rPr>
        <w:t>т</w:t>
      </w:r>
      <w:r w:rsidR="002F583C" w:rsidRPr="00BB015A">
        <w:rPr>
          <w:color w:val="000000"/>
        </w:rPr>
        <w:t xml:space="preserve"> влиять на морфофункциональные показатели </w:t>
      </w:r>
      <w:r w:rsidR="002F583C" w:rsidRPr="00BB015A">
        <w:rPr>
          <w:i/>
          <w:color w:val="000000"/>
        </w:rPr>
        <w:t>Daphnia magna.</w:t>
      </w:r>
    </w:p>
    <w:p w:rsidR="003B6B81" w:rsidRPr="00BB015A" w:rsidRDefault="003B6B81" w:rsidP="007426AD">
      <w:pPr>
        <w:tabs>
          <w:tab w:val="left" w:pos="851"/>
        </w:tabs>
        <w:spacing w:line="360" w:lineRule="auto"/>
        <w:ind w:firstLine="567"/>
        <w:rPr>
          <w:lang w:val="tt-RU"/>
        </w:rPr>
      </w:pPr>
    </w:p>
    <w:p w:rsidR="00E27B41" w:rsidRPr="00BB015A" w:rsidRDefault="006422E9" w:rsidP="007426AD">
      <w:pPr>
        <w:tabs>
          <w:tab w:val="left" w:pos="851"/>
        </w:tabs>
        <w:spacing w:line="360" w:lineRule="auto"/>
        <w:ind w:firstLine="567"/>
        <w:rPr>
          <w:b/>
          <w:lang w:val="tt-RU"/>
        </w:rPr>
      </w:pPr>
      <w:r w:rsidRPr="00BB015A">
        <w:rPr>
          <w:b/>
          <w:lang w:val="tt-RU"/>
        </w:rPr>
        <w:t xml:space="preserve">Публикции по теме проекта: </w:t>
      </w:r>
    </w:p>
    <w:p w:rsidR="006422E9" w:rsidRPr="00BB015A" w:rsidRDefault="00C64680" w:rsidP="007426AD">
      <w:pPr>
        <w:tabs>
          <w:tab w:val="left" w:pos="851"/>
        </w:tabs>
        <w:spacing w:line="360" w:lineRule="auto"/>
        <w:ind w:firstLine="567"/>
        <w:rPr>
          <w:lang w:val="tt-RU"/>
        </w:rPr>
      </w:pPr>
      <w:r w:rsidRPr="00BB015A">
        <w:rPr>
          <w:lang w:val="tt-RU"/>
        </w:rPr>
        <w:t xml:space="preserve">1. </w:t>
      </w:r>
      <w:r w:rsidR="00461B51" w:rsidRPr="00BB015A">
        <w:rPr>
          <w:lang w:val="tt-RU"/>
        </w:rPr>
        <w:t>Миннегулова Л.М.</w:t>
      </w:r>
      <w:r w:rsidR="00461B51" w:rsidRPr="00BB015A">
        <w:rPr>
          <w:b/>
        </w:rPr>
        <w:t xml:space="preserve"> </w:t>
      </w:r>
      <w:r w:rsidR="006422E9" w:rsidRPr="00BB015A">
        <w:rPr>
          <w:lang w:val="tt-RU"/>
        </w:rPr>
        <w:t>Загрязнение пресных вод микропластиком: необходимость мониторинга и контроля</w:t>
      </w:r>
      <w:r w:rsidR="00461B51" w:rsidRPr="00BB015A">
        <w:t xml:space="preserve"> / </w:t>
      </w:r>
      <w:r w:rsidR="00461B51" w:rsidRPr="00BB015A">
        <w:rPr>
          <w:lang w:val="tt-RU"/>
        </w:rPr>
        <w:t>О.В.</w:t>
      </w:r>
      <w:r w:rsidR="00461B51" w:rsidRPr="00BB015A">
        <w:t xml:space="preserve"> </w:t>
      </w:r>
      <w:r w:rsidR="00461B51" w:rsidRPr="00BB015A">
        <w:rPr>
          <w:lang w:val="tt-RU"/>
        </w:rPr>
        <w:t>Никитин, В.З.</w:t>
      </w:r>
      <w:r w:rsidR="00461B51" w:rsidRPr="00BB015A">
        <w:t xml:space="preserve"> </w:t>
      </w:r>
      <w:r w:rsidR="00461B51" w:rsidRPr="00BB015A">
        <w:rPr>
          <w:lang w:val="tt-RU"/>
        </w:rPr>
        <w:t>Латыпова, Л.М.</w:t>
      </w:r>
      <w:r w:rsidR="00461B51" w:rsidRPr="00BB015A">
        <w:t xml:space="preserve"> </w:t>
      </w:r>
      <w:r w:rsidR="00461B51" w:rsidRPr="00BB015A">
        <w:rPr>
          <w:lang w:val="tt-RU"/>
        </w:rPr>
        <w:t xml:space="preserve">Миннегулова, Э.И.  Насырова </w:t>
      </w:r>
      <w:r w:rsidR="006422E9" w:rsidRPr="00BB015A">
        <w:rPr>
          <w:lang w:val="tt-RU"/>
        </w:rPr>
        <w:t>// Химия и инженерная экология: сборник трудов международной научной конференции, 26–28 сентября 2019 г. – Казань: изд-во ИП Сагиева А.Р., 2019. – С. 154-160. – ISBN 978-5-6043565-8-6.</w:t>
      </w:r>
    </w:p>
    <w:p w:rsidR="00E27B41" w:rsidRPr="00BB015A" w:rsidRDefault="00C64680" w:rsidP="007426AD">
      <w:pPr>
        <w:tabs>
          <w:tab w:val="left" w:pos="851"/>
        </w:tabs>
        <w:spacing w:line="360" w:lineRule="auto"/>
        <w:ind w:firstLine="567"/>
        <w:rPr>
          <w:lang w:val="tt-RU"/>
        </w:rPr>
      </w:pPr>
      <w:r w:rsidRPr="00BB015A">
        <w:rPr>
          <w:lang w:val="tt-RU"/>
        </w:rPr>
        <w:t xml:space="preserve">2. </w:t>
      </w:r>
      <w:r w:rsidR="00E27B41" w:rsidRPr="00BB015A">
        <w:rPr>
          <w:lang w:val="tt-RU"/>
        </w:rPr>
        <w:t>Миннегулова Л.М. Гранулометрический состав и содержание микроскопических частиц синтетических полимеров в пресноводных экосистемах / О.В. Никитин, В.З. Латыпова, Т.Я. Ашихмина, Р.С. Кузьмин, Э.И. Насырова, И.И. Харипов, Л.М. Миннегулова // Утилизация отходов производства и потребления: инновационные подходы и технологии: материалы II Всероссийской научно-практической конфер</w:t>
      </w:r>
      <w:r w:rsidRPr="00BB015A">
        <w:rPr>
          <w:lang w:val="tt-RU"/>
        </w:rPr>
        <w:t>енции, г. Киров, 17 ноября 2020 </w:t>
      </w:r>
      <w:r w:rsidR="00E27B41" w:rsidRPr="00BB015A">
        <w:rPr>
          <w:lang w:val="tt-RU"/>
        </w:rPr>
        <w:t>г. – Киров: Вятский государственный университет, 2020. – С. 62-67. – ISBN 978-5-98228-233-0.</w:t>
      </w:r>
    </w:p>
    <w:p w:rsidR="003B74FD" w:rsidRPr="00BB015A" w:rsidRDefault="003B74FD" w:rsidP="007426AD">
      <w:pPr>
        <w:spacing w:line="360" w:lineRule="auto"/>
        <w:rPr>
          <w:lang w:val="tt-RU"/>
        </w:rPr>
      </w:pPr>
      <w:r w:rsidRPr="00BB015A">
        <w:rPr>
          <w:lang w:val="tt-RU"/>
        </w:rPr>
        <w:br w:type="page"/>
      </w:r>
    </w:p>
    <w:p w:rsidR="00B83A3B" w:rsidRPr="00BB015A" w:rsidRDefault="00BD796D" w:rsidP="007426AD">
      <w:pPr>
        <w:pStyle w:val="1"/>
      </w:pPr>
      <w:bookmarkStart w:id="7" w:name="_Toc486249799"/>
      <w:bookmarkStart w:id="8" w:name="_Toc93334508"/>
      <w:bookmarkStart w:id="9" w:name="_Toc327109373"/>
      <w:r w:rsidRPr="00BB015A">
        <w:lastRenderedPageBreak/>
        <w:t xml:space="preserve">ГЛАВА 1 </w:t>
      </w:r>
      <w:bookmarkEnd w:id="7"/>
      <w:r w:rsidRPr="00BB015A">
        <w:t xml:space="preserve">ЗАГРЯЗНЕНИЕ </w:t>
      </w:r>
      <w:r w:rsidR="003B75B2" w:rsidRPr="00BB015A">
        <w:t>ВОДНЫХ ЭКОСИСТЕМ</w:t>
      </w:r>
      <w:r w:rsidRPr="00BB015A">
        <w:t xml:space="preserve"> ЧАСТИЦАМИ МИКРОПЛАСТИКА</w:t>
      </w:r>
      <w:bookmarkEnd w:id="8"/>
    </w:p>
    <w:p w:rsidR="005D0011" w:rsidRPr="00BB015A" w:rsidRDefault="005D0011" w:rsidP="007426AD">
      <w:pPr>
        <w:spacing w:line="360" w:lineRule="auto"/>
      </w:pPr>
    </w:p>
    <w:p w:rsidR="005D0011" w:rsidRPr="00BB015A" w:rsidRDefault="005D0011" w:rsidP="007426AD">
      <w:pPr>
        <w:pStyle w:val="2"/>
      </w:pPr>
      <w:bookmarkStart w:id="10" w:name="_Toc93334509"/>
      <w:r w:rsidRPr="00BB015A">
        <w:t xml:space="preserve">1.1 </w:t>
      </w:r>
      <w:r w:rsidR="00BD796D" w:rsidRPr="00BB015A">
        <w:t xml:space="preserve">Характеристика частиц </w:t>
      </w:r>
      <w:r w:rsidR="003B75B2" w:rsidRPr="00BB015A">
        <w:t>микропластика</w:t>
      </w:r>
      <w:r w:rsidR="00BD796D" w:rsidRPr="00BB015A">
        <w:t xml:space="preserve"> как источника загрязнения</w:t>
      </w:r>
      <w:r w:rsidR="003B75B2" w:rsidRPr="00BB015A">
        <w:t xml:space="preserve"> поверхностных вод</w:t>
      </w:r>
      <w:bookmarkEnd w:id="10"/>
    </w:p>
    <w:p w:rsidR="00353F68" w:rsidRPr="00BB015A" w:rsidRDefault="00BD796D" w:rsidP="007426AD">
      <w:pPr>
        <w:spacing w:line="360" w:lineRule="auto"/>
        <w:ind w:firstLine="567"/>
      </w:pPr>
      <w:r w:rsidRPr="00BB015A">
        <w:t>Мировое производство пластмасс (синтетических органических полимеров) сильно возросло за последние десятилетия: с 1,7 млн т в 1950 году (Duis, Coors, 2016) до 348 млн т в 2017 году и продолжает увеличиваться</w:t>
      </w:r>
      <w:r w:rsidR="00E03C29" w:rsidRPr="00BB015A">
        <w:t xml:space="preserve"> (Plastics…, 2018)</w:t>
      </w:r>
      <w:r w:rsidRPr="00BB015A">
        <w:t>. Наиболее широко производимыми пластмассами являются полипропилен</w:t>
      </w:r>
      <w:r w:rsidR="0091428F" w:rsidRPr="00BB015A">
        <w:t xml:space="preserve"> (PP)</w:t>
      </w:r>
      <w:r w:rsidRPr="00BB015A">
        <w:t>, полиэтилен</w:t>
      </w:r>
      <w:r w:rsidR="0091428F" w:rsidRPr="00BB015A">
        <w:t xml:space="preserve"> (PE)</w:t>
      </w:r>
      <w:r w:rsidRPr="00BB015A">
        <w:t>, полистирол</w:t>
      </w:r>
      <w:r w:rsidR="0091428F" w:rsidRPr="00BB015A">
        <w:t xml:space="preserve"> (</w:t>
      </w:r>
      <w:r w:rsidR="0091428F" w:rsidRPr="00BB015A">
        <w:rPr>
          <w:lang w:val="en-US"/>
        </w:rPr>
        <w:t>PS</w:t>
      </w:r>
      <w:r w:rsidR="0091428F" w:rsidRPr="00BB015A">
        <w:t>)</w:t>
      </w:r>
      <w:r w:rsidRPr="00BB015A">
        <w:t>, полиэтилентерефталат</w:t>
      </w:r>
      <w:r w:rsidR="0091428F" w:rsidRPr="00BB015A">
        <w:t xml:space="preserve"> (</w:t>
      </w:r>
      <w:r w:rsidR="0091428F" w:rsidRPr="00BB015A">
        <w:rPr>
          <w:lang w:val="en-US"/>
        </w:rPr>
        <w:t>PET</w:t>
      </w:r>
      <w:r w:rsidR="0091428F" w:rsidRPr="00BB015A">
        <w:t>)</w:t>
      </w:r>
      <w:r w:rsidRPr="00BB015A">
        <w:t xml:space="preserve"> и поливинилхлорид</w:t>
      </w:r>
      <w:r w:rsidR="0091428F" w:rsidRPr="00BB015A">
        <w:t xml:space="preserve"> (</w:t>
      </w:r>
      <w:r w:rsidR="0091428F" w:rsidRPr="00BB015A">
        <w:rPr>
          <w:lang w:val="en-US"/>
        </w:rPr>
        <w:t>PVC</w:t>
      </w:r>
      <w:r w:rsidR="0091428F" w:rsidRPr="00BB015A">
        <w:t>) (Andrady, 2011).</w:t>
      </w:r>
      <w:r w:rsidRPr="00BB015A">
        <w:t xml:space="preserve"> Вследствие больших объемов производства и долговечности, пластмассы встречаются в окружающей среде, что вызывает серьезные опасения.</w:t>
      </w:r>
      <w:r w:rsidR="00536CE4" w:rsidRPr="00BB015A">
        <w:t xml:space="preserve"> </w:t>
      </w:r>
      <w:r w:rsidRPr="00BB015A">
        <w:t xml:space="preserve">Одной из составляющих проблемы является загрязнение </w:t>
      </w:r>
      <w:r w:rsidR="00313CDA" w:rsidRPr="00BB015A">
        <w:t xml:space="preserve">континентальных </w:t>
      </w:r>
      <w:r w:rsidRPr="00BB015A">
        <w:t xml:space="preserve">поверхностных вод и мирового океана частицами микропластика. Под микропластиком преимущественно понимают мелкие полимерные частицы с размерами менее 5,0 мм (Barnes et al., 2009; Rocha-Santos, Duarte, 2015), включающие как пластиковые гранулы, изначально имеющие микроскопические размеры, так и фрагменты более крупных объектов. </w:t>
      </w:r>
    </w:p>
    <w:p w:rsidR="00BC35FF" w:rsidRPr="00BB015A" w:rsidRDefault="00BD796D" w:rsidP="007426AD">
      <w:pPr>
        <w:spacing w:line="360" w:lineRule="auto"/>
        <w:ind w:firstLine="567"/>
      </w:pPr>
      <w:r w:rsidRPr="00BB015A">
        <w:t>Микропластики также могут быть классифицированы как первичные и вторичные микропластики</w:t>
      </w:r>
      <w:r w:rsidR="00BC35FF" w:rsidRPr="00BB015A">
        <w:t xml:space="preserve"> </w:t>
      </w:r>
      <w:r w:rsidRPr="00BB015A">
        <w:t>в зависимости от их фактического источника (Cole et al., 2011).</w:t>
      </w:r>
      <w:r w:rsidR="00313CDA" w:rsidRPr="00BB015A">
        <w:t xml:space="preserve"> </w:t>
      </w:r>
      <w:r w:rsidR="00BC35FF" w:rsidRPr="00BB015A">
        <w:t>Следует выделить два основных процесса, приводящих к образованию микропластика: непосредственное попадание в водную среду (некоторые фрагменты (микро- и наночастицы), используемые в потребительских товарах, попадают в акваторию со сточными водами, например, гранулы, входящие в состав косметических скрабов, или промышленные синтетические абразивы) и выветривание более крупного мусора в водной среде. Измельчение крупных кусков происходит за счет работы микроорганизмов и бактерий, термоокисления, гидролиза, деформации и механического разрушения под воздействием солнечных лучей, ветра и волн (Козловский, Блиновская, 2015).</w:t>
      </w:r>
    </w:p>
    <w:p w:rsidR="00F1258C" w:rsidRPr="00BB015A" w:rsidRDefault="00F1258C" w:rsidP="007426AD">
      <w:pPr>
        <w:spacing w:line="360" w:lineRule="auto"/>
        <w:ind w:firstLine="567"/>
      </w:pPr>
    </w:p>
    <w:p w:rsidR="00AF6388" w:rsidRPr="00BB015A" w:rsidRDefault="00AF6388" w:rsidP="00AF6388">
      <w:pPr>
        <w:pStyle w:val="2"/>
      </w:pPr>
      <w:bookmarkStart w:id="11" w:name="_Toc93334510"/>
      <w:r w:rsidRPr="00BB015A">
        <w:lastRenderedPageBreak/>
        <w:t>1.2 Обнаружение частиц микропластика в водных экосистемах</w:t>
      </w:r>
      <w:bookmarkEnd w:id="11"/>
    </w:p>
    <w:p w:rsidR="00AF6388" w:rsidRPr="00BB015A" w:rsidRDefault="00AF6388" w:rsidP="00AF6388">
      <w:pPr>
        <w:spacing w:line="360" w:lineRule="auto"/>
        <w:ind w:firstLine="567"/>
      </w:pPr>
      <w:r w:rsidRPr="00BB015A">
        <w:t>Исследования показывают, что, как и в морской среде, частицы микропластика повсеместно встречаются в различных пресноводных матрицах</w:t>
      </w:r>
      <w:r w:rsidR="00F46CFB" w:rsidRPr="00BB015A">
        <w:t xml:space="preserve"> по всему миру</w:t>
      </w:r>
      <w:r w:rsidR="00C11827" w:rsidRPr="00BB015A">
        <w:t xml:space="preserve"> (</w:t>
      </w:r>
      <w:r w:rsidR="003951F9" w:rsidRPr="00BB015A">
        <w:t xml:space="preserve">приложение, </w:t>
      </w:r>
      <w:r w:rsidR="00C11827" w:rsidRPr="00BB015A">
        <w:t>рисунок 1)</w:t>
      </w:r>
      <w:r w:rsidRPr="00BB015A">
        <w:t>, в широком диапазоне концентраций (1×10</w:t>
      </w:r>
      <w:r w:rsidRPr="00BB015A">
        <w:rPr>
          <w:vertAlign w:val="superscript"/>
        </w:rPr>
        <w:t>−2</w:t>
      </w:r>
      <w:r w:rsidRPr="00BB015A">
        <w:t xml:space="preserve"> – 10</w:t>
      </w:r>
      <w:r w:rsidRPr="00BB015A">
        <w:rPr>
          <w:vertAlign w:val="superscript"/>
        </w:rPr>
        <w:t>8</w:t>
      </w:r>
      <w:r w:rsidRPr="00BB015A">
        <w:t xml:space="preserve"> частиц/м</w:t>
      </w:r>
      <w:r w:rsidRPr="00BB015A">
        <w:rPr>
          <w:vertAlign w:val="superscript"/>
        </w:rPr>
        <w:t>3</w:t>
      </w:r>
      <w:r w:rsidRPr="00BB015A">
        <w:t xml:space="preserve">). По распространенности, частицы микропластика представлены следующими типами: </w:t>
      </w:r>
      <w:r w:rsidRPr="00BB015A">
        <w:rPr>
          <w:lang w:val="en-US"/>
        </w:rPr>
        <w:t>PE</w:t>
      </w:r>
      <w:r w:rsidRPr="00BB015A">
        <w:t> ≈ </w:t>
      </w:r>
      <w:r w:rsidRPr="00BB015A">
        <w:rPr>
          <w:lang w:val="en-US"/>
        </w:rPr>
        <w:t>PP</w:t>
      </w:r>
      <w:r w:rsidRPr="00BB015A">
        <w:t> &gt; </w:t>
      </w:r>
      <w:r w:rsidRPr="00BB015A">
        <w:rPr>
          <w:lang w:val="en-US"/>
        </w:rPr>
        <w:t>PS</w:t>
      </w:r>
      <w:r w:rsidRPr="00BB015A">
        <w:t> &gt; </w:t>
      </w:r>
      <w:r w:rsidRPr="00BB015A">
        <w:rPr>
          <w:lang w:val="en-US"/>
        </w:rPr>
        <w:t>PVC</w:t>
      </w:r>
      <w:r w:rsidRPr="00BB015A">
        <w:t> &gt; </w:t>
      </w:r>
      <w:r w:rsidRPr="00BB015A">
        <w:rPr>
          <w:lang w:val="en-US"/>
        </w:rPr>
        <w:t>PET</w:t>
      </w:r>
      <w:r w:rsidRPr="00BB015A">
        <w:t xml:space="preserve">, что, вероятно, отражает глобальный спрос на пластик и более высокую склонность к осаждению PVC и PET в результате их более высокой плотности. Фрагменты, волокна, пленка, пена и гранулы являются наиболее часто встречающимися формами микропластика (Koelmans </w:t>
      </w:r>
      <w:r w:rsidRPr="00BB015A">
        <w:rPr>
          <w:lang w:val="en-US"/>
        </w:rPr>
        <w:t>et</w:t>
      </w:r>
      <w:r w:rsidRPr="00BB015A">
        <w:t xml:space="preserve"> </w:t>
      </w:r>
      <w:r w:rsidRPr="00BB015A">
        <w:rPr>
          <w:lang w:val="en-US"/>
        </w:rPr>
        <w:t>al</w:t>
      </w:r>
      <w:r w:rsidRPr="00BB015A">
        <w:t>., 2019).</w:t>
      </w:r>
    </w:p>
    <w:p w:rsidR="00FA3FA4" w:rsidRPr="00BB015A" w:rsidRDefault="00C11827" w:rsidP="00283CF3">
      <w:pPr>
        <w:spacing w:line="360" w:lineRule="auto"/>
        <w:ind w:firstLine="567"/>
      </w:pPr>
      <w:r w:rsidRPr="00BB015A">
        <w:t xml:space="preserve">В России активно изучать проблему загрязнения поверхностных пресных вод частицами микропластика начали с 2015 г. </w:t>
      </w:r>
      <w:r w:rsidR="00093D8A" w:rsidRPr="00BB015A">
        <w:t>О</w:t>
      </w:r>
      <w:r w:rsidR="00AF6388" w:rsidRPr="00BB015A">
        <w:rPr>
          <w:bCs/>
          <w:szCs w:val="26"/>
        </w:rPr>
        <w:t>сновная масса всех публикаций</w:t>
      </w:r>
      <w:r w:rsidR="00093D8A" w:rsidRPr="00BB015A">
        <w:rPr>
          <w:bCs/>
          <w:szCs w:val="26"/>
        </w:rPr>
        <w:t xml:space="preserve"> </w:t>
      </w:r>
      <w:r w:rsidR="00AF6388" w:rsidRPr="00BB015A">
        <w:rPr>
          <w:bCs/>
          <w:szCs w:val="26"/>
        </w:rPr>
        <w:t xml:space="preserve">– это обзорные статьи и исследования, посвященные морским экосистемам. </w:t>
      </w:r>
      <w:r w:rsidR="00093D8A" w:rsidRPr="00BB015A">
        <w:t>Описано</w:t>
      </w:r>
      <w:r w:rsidR="00283CF3" w:rsidRPr="00BB015A">
        <w:t xml:space="preserve"> содержани</w:t>
      </w:r>
      <w:r w:rsidR="00093D8A" w:rsidRPr="00BB015A">
        <w:t>е</w:t>
      </w:r>
      <w:r w:rsidR="00283CF3" w:rsidRPr="00BB015A">
        <w:t xml:space="preserve"> частиц микропластика в сточной воде водоканала г. Санкт-Петербурга </w:t>
      </w:r>
      <w:r w:rsidR="000751BF" w:rsidRPr="00BB015A">
        <w:t>(Панкова и др., 2015)</w:t>
      </w:r>
      <w:r w:rsidR="00093D8A" w:rsidRPr="00BB015A">
        <w:t xml:space="preserve">, </w:t>
      </w:r>
      <w:r w:rsidR="00283CF3" w:rsidRPr="00BB015A">
        <w:t xml:space="preserve">содержание микропластика в реке Дон в Цимлянском водохранилище (2019 г.) и в устьевой части </w:t>
      </w:r>
      <w:r w:rsidR="000751BF" w:rsidRPr="00BB015A">
        <w:t>(Клещенков и др., 2020)</w:t>
      </w:r>
      <w:r w:rsidR="00283CF3" w:rsidRPr="00BB015A">
        <w:t xml:space="preserve">. Больше всего публикаций представлено по пресноводным системам Северо-Запада России: по акваториям реки Невы </w:t>
      </w:r>
      <w:r w:rsidR="000751BF" w:rsidRPr="00BB015A">
        <w:t>(Каурова, Карпов, 2020; Карпов Каурова, 2020</w:t>
      </w:r>
      <w:r w:rsidR="00E80507" w:rsidRPr="00BB015A">
        <w:t xml:space="preserve">; Pozdnyakov </w:t>
      </w:r>
      <w:r w:rsidR="00E80507" w:rsidRPr="00BB015A">
        <w:rPr>
          <w:lang w:val="en-US"/>
        </w:rPr>
        <w:t>et</w:t>
      </w:r>
      <w:r w:rsidR="00E80507" w:rsidRPr="00BB015A">
        <w:t xml:space="preserve"> </w:t>
      </w:r>
      <w:r w:rsidR="00E80507" w:rsidRPr="00BB015A">
        <w:rPr>
          <w:lang w:val="en-US"/>
        </w:rPr>
        <w:t>al</w:t>
      </w:r>
      <w:r w:rsidR="00E80507" w:rsidRPr="00BB015A">
        <w:t>., 2020</w:t>
      </w:r>
      <w:r w:rsidR="000751BF" w:rsidRPr="00BB015A">
        <w:t xml:space="preserve">) </w:t>
      </w:r>
      <w:r w:rsidR="00283CF3" w:rsidRPr="00BB015A">
        <w:t>и Ладожского озера</w:t>
      </w:r>
      <w:r w:rsidR="00E80507" w:rsidRPr="00BB015A">
        <w:t xml:space="preserve"> (Поздняков, Иванова, 2018; Гузева и др., 2020)</w:t>
      </w:r>
      <w:r w:rsidR="00283CF3" w:rsidRPr="00BB015A">
        <w:t xml:space="preserve">. В частности, в ходе </w:t>
      </w:r>
      <w:r w:rsidR="00093D8A" w:rsidRPr="00BB015A">
        <w:t>проведенных</w:t>
      </w:r>
      <w:r w:rsidR="00283CF3" w:rsidRPr="00BB015A">
        <w:t xml:space="preserve"> работ на Ладожском озере частицы микропластика были зарегистрированы во всех исследуемых образцах, независимо от места отбора по акватории и на притоках. Минимальная концентрация частиц микропластика (0,02 частиц/литр) зафиксирована в северной части озера, вблизи острова Валаам. В южных частях озера концентрация резко возрастает и колеблется от 0,8 до 2,4 частиц/литр. Одновременно с работами на акватории Ладожского озера были проведены исследования на некоторых его притоках. Максимальные концентрации, составлявшие 2,4 частицы/литр, зафиксированы в устье реки Морье, в нескольких километрах от свалки бытового мусора </w:t>
      </w:r>
      <w:r w:rsidR="008659ED" w:rsidRPr="00BB015A">
        <w:t>(Поздняков, Иванова, 2018)</w:t>
      </w:r>
      <w:r w:rsidR="00283CF3" w:rsidRPr="00BB015A">
        <w:t>.</w:t>
      </w:r>
      <w:r w:rsidR="00FA3FA4" w:rsidRPr="00BB015A">
        <w:t xml:space="preserve"> </w:t>
      </w:r>
    </w:p>
    <w:p w:rsidR="00FA3FA4" w:rsidRPr="00BB015A" w:rsidRDefault="00FA3FA4" w:rsidP="00283CF3">
      <w:pPr>
        <w:spacing w:line="360" w:lineRule="auto"/>
        <w:ind w:firstLine="567"/>
      </w:pPr>
      <w:r w:rsidRPr="00BB015A">
        <w:t xml:space="preserve">Частицы микропластика обнаружены в реке Обь и ее крупном притоке реке Томь в Западной Сибири. Среднее количество частиц для двух рек колебалось от </w:t>
      </w:r>
      <w:r w:rsidRPr="00BB015A">
        <w:lastRenderedPageBreak/>
        <w:t>44,2 до 51,2 ед</w:t>
      </w:r>
      <w:r w:rsidR="00211431" w:rsidRPr="00BB015A">
        <w:t>.</w:t>
      </w:r>
      <w:r w:rsidRPr="00BB015A">
        <w:t>/м</w:t>
      </w:r>
      <w:r w:rsidRPr="00BB015A">
        <w:rPr>
          <w:vertAlign w:val="superscript"/>
        </w:rPr>
        <w:t>3</w:t>
      </w:r>
      <w:r w:rsidRPr="00BB015A">
        <w:t xml:space="preserve"> или от 79,4 до 87,5 мкг/м</w:t>
      </w:r>
      <w:r w:rsidRPr="00BB015A">
        <w:rPr>
          <w:vertAlign w:val="superscript"/>
        </w:rPr>
        <w:t>3</w:t>
      </w:r>
      <w:r w:rsidRPr="00BB015A">
        <w:t xml:space="preserve"> в р. Томь и р. Обь соответственно. Из микропластиков 93,5 % были размером менее 1 мм в наибольшем размере, самую большую группу (45,5 % от общего количества) составляли частицы размером от 0,30 до 1,00 мм (Frank </w:t>
      </w:r>
      <w:r w:rsidRPr="00BB015A">
        <w:rPr>
          <w:lang w:val="en-US"/>
        </w:rPr>
        <w:t>et</w:t>
      </w:r>
      <w:r w:rsidRPr="00BB015A">
        <w:t xml:space="preserve"> </w:t>
      </w:r>
      <w:r w:rsidRPr="00BB015A">
        <w:rPr>
          <w:lang w:val="en-US"/>
        </w:rPr>
        <w:t>al</w:t>
      </w:r>
      <w:r w:rsidRPr="00BB015A">
        <w:t>., 2021).</w:t>
      </w:r>
    </w:p>
    <w:p w:rsidR="00D573FE" w:rsidRPr="00BB015A" w:rsidRDefault="00D573FE" w:rsidP="00D573FE">
      <w:pPr>
        <w:spacing w:line="360" w:lineRule="auto"/>
        <w:ind w:firstLine="567"/>
      </w:pPr>
      <w:r w:rsidRPr="00BB015A">
        <w:t>Исследования, выполненные в 2020 г. в рамках экспедиции «Чистая Волга», позволили определить среднюю концентрацию микропластика в поверхностном слое воды р. Волга – 0,90 ед./м</w:t>
      </w:r>
      <w:r w:rsidRPr="00BB015A">
        <w:rPr>
          <w:vertAlign w:val="superscript"/>
        </w:rPr>
        <w:t>3</w:t>
      </w:r>
      <w:r w:rsidRPr="00BB015A">
        <w:t xml:space="preserve"> (0,21 мг/м</w:t>
      </w:r>
      <w:r w:rsidRPr="00BB015A">
        <w:rPr>
          <w:vertAlign w:val="superscript"/>
        </w:rPr>
        <w:t>3</w:t>
      </w:r>
      <w:r w:rsidRPr="00BB015A">
        <w:t>). Частицы микропластика были обнаружены во всех взятых пробах. Концентрации варьировали от 0,16 до 4,10 ед./м</w:t>
      </w:r>
      <w:r w:rsidRPr="00BB015A">
        <w:rPr>
          <w:vertAlign w:val="superscript"/>
        </w:rPr>
        <w:t>3</w:t>
      </w:r>
      <w:r w:rsidRPr="00BB015A">
        <w:t xml:space="preserve"> (от 0,04 мг/м</w:t>
      </w:r>
      <w:r w:rsidRPr="00BB015A">
        <w:rPr>
          <w:vertAlign w:val="superscript"/>
        </w:rPr>
        <w:t>3</w:t>
      </w:r>
      <w:r w:rsidRPr="00BB015A">
        <w:t xml:space="preserve"> до 1,29 мг/м</w:t>
      </w:r>
      <w:r w:rsidRPr="00BB015A">
        <w:rPr>
          <w:vertAlign w:val="superscript"/>
        </w:rPr>
        <w:t>3</w:t>
      </w:r>
      <w:r w:rsidRPr="00BB015A">
        <w:t>). Максимальные концентрации микропластика зафиксированы в крупных городах ниже очистных сооружений. Для Твери, Нижнего Новгорода, Казани и Волгограда они достигли соответственно 3,77, 1,91, 4,10 и 1,34 ед./м</w:t>
      </w:r>
      <w:r w:rsidRPr="00BB015A">
        <w:rPr>
          <w:vertAlign w:val="superscript"/>
        </w:rPr>
        <w:t>3</w:t>
      </w:r>
      <w:r w:rsidRPr="00BB015A">
        <w:t>. Выявлена ​​ключевая роль крупных населенных пунктов как источников микропластика в волжской воде. Минимальные концентрации были отмечены выше по течению от крупных городов, показывая относительно стабильные уровни 0,25 ед./м</w:t>
      </w:r>
      <w:r w:rsidRPr="00BB015A">
        <w:rPr>
          <w:vertAlign w:val="superscript"/>
        </w:rPr>
        <w:t>3</w:t>
      </w:r>
      <w:r w:rsidRPr="00BB015A">
        <w:t xml:space="preserve"> (0,05 мг/м</w:t>
      </w:r>
      <w:r w:rsidRPr="00BB015A">
        <w:rPr>
          <w:vertAlign w:val="superscript"/>
        </w:rPr>
        <w:t>3</w:t>
      </w:r>
      <w:r w:rsidRPr="00BB015A">
        <w:t>). Наименьшее содержание микропластика (0,16 ед./м</w:t>
      </w:r>
      <w:r w:rsidRPr="00BB015A">
        <w:rPr>
          <w:vertAlign w:val="superscript"/>
        </w:rPr>
        <w:t>3</w:t>
      </w:r>
      <w:r w:rsidRPr="00BB015A">
        <w:t>) выявлено в нижнем течении Чебоксарского водохранилища в районе Чебоксар. Результаты взвешивания частиц микропластика показали, что их средняя концентрация в волжской воде составляет 0,21 мг/м</w:t>
      </w:r>
      <w:r w:rsidRPr="00BB015A">
        <w:rPr>
          <w:vertAlign w:val="superscript"/>
        </w:rPr>
        <w:t>3</w:t>
      </w:r>
      <w:r w:rsidRPr="00BB015A">
        <w:t xml:space="preserve">. В каждом из исследованных образцов были обнаружены частицы трех определяемых фракций – фрагментов, волокон и пленок, однако их соотношение не было постоянным. В среднем доля обломков и пленок в волжской воде составляла 41% и 37% соответственно, а на долю волокон приходилось 22% (Lisina </w:t>
      </w:r>
      <w:r w:rsidRPr="00BB015A">
        <w:rPr>
          <w:lang w:val="en-US"/>
        </w:rPr>
        <w:t>et</w:t>
      </w:r>
      <w:r w:rsidRPr="00BB015A">
        <w:t xml:space="preserve"> </w:t>
      </w:r>
      <w:r w:rsidRPr="00BB015A">
        <w:rPr>
          <w:lang w:val="en-US"/>
        </w:rPr>
        <w:t>al</w:t>
      </w:r>
      <w:r w:rsidRPr="00BB015A">
        <w:t>., 2021).</w:t>
      </w:r>
    </w:p>
    <w:p w:rsidR="00283CF3" w:rsidRPr="00BB015A" w:rsidRDefault="00FA3FA4" w:rsidP="00283CF3">
      <w:pPr>
        <w:spacing w:line="360" w:lineRule="auto"/>
        <w:ind w:firstLine="567"/>
      </w:pPr>
      <w:r w:rsidRPr="00BB015A">
        <w:t>Также имеется информация по содержанию микропластика в реках Преголя (г. Калининград), Раменка (ЮЗАО г. Москвы)</w:t>
      </w:r>
      <w:r w:rsidR="00D106CD" w:rsidRPr="00BB015A">
        <w:t xml:space="preserve"> (Морозова и др., </w:t>
      </w:r>
      <w:r w:rsidR="00647307" w:rsidRPr="00BB015A">
        <w:t>2020</w:t>
      </w:r>
      <w:r w:rsidR="00D106CD" w:rsidRPr="00BB015A">
        <w:t>)</w:t>
      </w:r>
      <w:r w:rsidR="00D573FE" w:rsidRPr="00BB015A">
        <w:t>.</w:t>
      </w:r>
      <w:r w:rsidR="00F46CFB" w:rsidRPr="00BB015A">
        <w:t xml:space="preserve"> </w:t>
      </w:r>
      <w:r w:rsidR="00283CF3" w:rsidRPr="00BB015A">
        <w:t xml:space="preserve">В единичных исследованиях показано наличие частиц микропластика в атмосферных выпадениях </w:t>
      </w:r>
      <w:r w:rsidR="00647307" w:rsidRPr="00BB015A">
        <w:t>(Опекунов и др., 2019)</w:t>
      </w:r>
      <w:r w:rsidR="00283CF3" w:rsidRPr="00BB015A">
        <w:t>.</w:t>
      </w:r>
    </w:p>
    <w:p w:rsidR="00283CF3" w:rsidRPr="00BB015A" w:rsidRDefault="00093D8A" w:rsidP="00093D8A">
      <w:pPr>
        <w:spacing w:line="360" w:lineRule="auto"/>
        <w:ind w:firstLine="567"/>
      </w:pPr>
      <w:r w:rsidRPr="00BB015A">
        <w:t xml:space="preserve">В 2019–2020 гг. нами проводилось исследование гранулометрического состава и содержание частиц микропластика в поверхностной воде пресноводных экосистем на примере Казанского залива Куйбышевского Водохранилища – р. Казанки, несущего воды в р. Волгу. В ходе исследования </w:t>
      </w:r>
      <w:r w:rsidRPr="00BB015A">
        <w:lastRenderedPageBreak/>
        <w:t>определены формы выявленных частиц</w:t>
      </w:r>
      <w:r w:rsidR="00CB5056" w:rsidRPr="00BB015A">
        <w:t xml:space="preserve"> </w:t>
      </w:r>
      <w:r w:rsidRPr="00BB015A">
        <w:t>микропластика, их размерный диапазон и уровень их содержания в</w:t>
      </w:r>
      <w:r w:rsidR="00CB5056" w:rsidRPr="00BB015A">
        <w:t xml:space="preserve"> </w:t>
      </w:r>
      <w:r w:rsidRPr="00BB015A">
        <w:t>воде р. Казанки в условиях воздействия поверхностного стока с</w:t>
      </w:r>
      <w:r w:rsidR="00CB5056" w:rsidRPr="00BB015A">
        <w:t xml:space="preserve"> </w:t>
      </w:r>
      <w:r w:rsidRPr="00BB015A">
        <w:t>территории города Казани</w:t>
      </w:r>
      <w:r w:rsidR="00CB5056" w:rsidRPr="00BB015A">
        <w:t xml:space="preserve"> (Никитин и др., 2020)</w:t>
      </w:r>
      <w:r w:rsidRPr="00BB015A">
        <w:t>.</w:t>
      </w:r>
    </w:p>
    <w:p w:rsidR="00AF6388" w:rsidRPr="00BB015A" w:rsidRDefault="00AF6388" w:rsidP="00AF6388">
      <w:pPr>
        <w:spacing w:line="360" w:lineRule="auto"/>
        <w:ind w:firstLine="567"/>
      </w:pPr>
      <w:r w:rsidRPr="00BB015A">
        <w:t>Анализ проб воды из реки Казанки, продемонстрировал актуальность проблемы загрязнения микропластиком для ее акватории (</w:t>
      </w:r>
      <w:r w:rsidR="003951F9" w:rsidRPr="00BB015A">
        <w:t>приложение, рисунок 2</w:t>
      </w:r>
      <w:r w:rsidRPr="00BB015A">
        <w:t>). Содержание частиц микропластика изменялось от 60 частиц/м</w:t>
      </w:r>
      <w:r w:rsidRPr="00BB015A">
        <w:rPr>
          <w:vertAlign w:val="superscript"/>
        </w:rPr>
        <w:t>3</w:t>
      </w:r>
      <w:r w:rsidRPr="00BB015A">
        <w:t xml:space="preserve"> у третьей транспортной дамбы до 220-350 частиц/м</w:t>
      </w:r>
      <w:r w:rsidRPr="00BB015A">
        <w:rPr>
          <w:vertAlign w:val="superscript"/>
        </w:rPr>
        <w:t>3</w:t>
      </w:r>
      <w:r w:rsidRPr="00BB015A">
        <w:t xml:space="preserve"> у Кировской дамбы и у моста Миллениум соответственно (</w:t>
      </w:r>
      <w:r w:rsidR="00E433D3" w:rsidRPr="00BB015A">
        <w:t xml:space="preserve">приложение, </w:t>
      </w:r>
      <w:r w:rsidRPr="00BB015A">
        <w:t xml:space="preserve">таблица </w:t>
      </w:r>
      <w:r w:rsidR="003F59A2" w:rsidRPr="00BB015A">
        <w:t>1</w:t>
      </w:r>
      <w:r w:rsidRPr="00BB015A">
        <w:t>). В среднем концентрацию микропластика можно оценить в 210 частиц/м</w:t>
      </w:r>
      <w:r w:rsidRPr="00BB015A">
        <w:rPr>
          <w:vertAlign w:val="superscript"/>
        </w:rPr>
        <w:t>3</w:t>
      </w:r>
      <w:r w:rsidRPr="00BB015A">
        <w:t>.</w:t>
      </w:r>
    </w:p>
    <w:p w:rsidR="00AF6388" w:rsidRPr="00BB015A" w:rsidRDefault="00AF6388" w:rsidP="00AF6388">
      <w:pPr>
        <w:spacing w:line="360" w:lineRule="auto"/>
        <w:ind w:firstLine="567"/>
      </w:pPr>
      <w:r w:rsidRPr="00BB015A">
        <w:t>Размеры частиц микропластика варьировали от 0,21 до 5,5 мм по длине и от 0,02 до 0,42 мм по ширине. Преобладающей формой частиц на станции 2 были пленчатые структуры, на станции 4 – волокна, на станции 1 указанные формы встречались в равной степени. Можно отметить, что на станции №2 наибольшую долю (29 %) составляли частицы размером 0,21×0,21 мм, при использовании рекомендованного методикой (Зобков, Есюкова, 2017) замыкающего сита диаметром 0,3 мм, эта фракция могла быть утеряна, что привело бы к заниженной оценке.</w:t>
      </w:r>
    </w:p>
    <w:p w:rsidR="00AF6388" w:rsidRPr="00BB015A" w:rsidRDefault="00AF6388" w:rsidP="00AF6388">
      <w:pPr>
        <w:spacing w:line="360" w:lineRule="auto"/>
        <w:ind w:firstLine="567"/>
      </w:pPr>
      <w:r w:rsidRPr="00BB015A">
        <w:t>Если принять во внимание среднемноголетний расход воды в Казанке (3,68 м</w:t>
      </w:r>
      <w:r w:rsidRPr="00BB015A">
        <w:rPr>
          <w:vertAlign w:val="superscript"/>
        </w:rPr>
        <w:t>3</w:t>
      </w:r>
      <w:r w:rsidRPr="00BB015A">
        <w:t>/с), то обнаруженное количество микропластика за год будет соответствовать 24,4×10</w:t>
      </w:r>
      <w:r w:rsidRPr="00BB015A">
        <w:rPr>
          <w:vertAlign w:val="superscript"/>
        </w:rPr>
        <w:t>9</w:t>
      </w:r>
      <w:r w:rsidRPr="00BB015A">
        <w:t xml:space="preserve"> частиц микропластикового загрязнения, поступающего в Волгу</w:t>
      </w:r>
      <w:r w:rsidR="003F59A2" w:rsidRPr="00BB015A">
        <w:t xml:space="preserve"> (Никитин и др., 2020)</w:t>
      </w:r>
      <w:r w:rsidRPr="00BB015A">
        <w:t>.</w:t>
      </w:r>
    </w:p>
    <w:p w:rsidR="00AF6388" w:rsidRPr="00BB015A" w:rsidRDefault="00AF6388" w:rsidP="00AF6388">
      <w:pPr>
        <w:spacing w:line="360" w:lineRule="auto"/>
        <w:ind w:firstLine="567"/>
      </w:pPr>
    </w:p>
    <w:p w:rsidR="00F1258C" w:rsidRPr="00BB015A" w:rsidRDefault="00F1258C" w:rsidP="007426AD">
      <w:pPr>
        <w:pStyle w:val="2"/>
      </w:pPr>
      <w:bookmarkStart w:id="12" w:name="_Toc93334511"/>
      <w:r w:rsidRPr="00BB015A">
        <w:t xml:space="preserve">1.2 </w:t>
      </w:r>
      <w:r w:rsidR="005A638B" w:rsidRPr="00BB015A">
        <w:t xml:space="preserve">Воздействие микропластика на </w:t>
      </w:r>
      <w:r w:rsidR="003F59A2" w:rsidRPr="00BB015A">
        <w:t>биотическую составляющую водных </w:t>
      </w:r>
      <w:r w:rsidR="005A638B" w:rsidRPr="00BB015A">
        <w:t>экосистем</w:t>
      </w:r>
      <w:bookmarkEnd w:id="12"/>
    </w:p>
    <w:p w:rsidR="009E6282" w:rsidRPr="00BB015A" w:rsidRDefault="00F1258C" w:rsidP="007426AD">
      <w:pPr>
        <w:spacing w:line="360" w:lineRule="auto"/>
        <w:ind w:firstLine="567"/>
      </w:pPr>
      <w:r w:rsidRPr="00BB015A">
        <w:t>Из-за своего небольшого размера микропластики могут заглатываться многочисленными организмами, включая представителей зоопланктона и высших животных (моллюсков, ракообразных, рыб, птиц). Точные механизмы токсичности микропластика вс</w:t>
      </w:r>
      <w:r w:rsidR="00313CDA" w:rsidRPr="00BB015A">
        <w:t>ё</w:t>
      </w:r>
      <w:r w:rsidRPr="00BB015A">
        <w:t xml:space="preserve"> еще плохо изучены, но их потенциальные токсические эффекты могут возникнуть в результате одного или нескольких из трех путей (da Costa et al., 2017): </w:t>
      </w:r>
    </w:p>
    <w:p w:rsidR="009E6282" w:rsidRPr="00BB015A" w:rsidRDefault="00D767B2" w:rsidP="007426AD">
      <w:pPr>
        <w:pStyle w:val="a6"/>
        <w:numPr>
          <w:ilvl w:val="0"/>
          <w:numId w:val="20"/>
        </w:numPr>
        <w:tabs>
          <w:tab w:val="left" w:pos="851"/>
        </w:tabs>
        <w:spacing w:after="0" w:line="360" w:lineRule="auto"/>
        <w:ind w:left="0" w:firstLine="567"/>
        <w:rPr>
          <w:rFonts w:ascii="Times New Roman" w:hAnsi="Times New Roman"/>
          <w:sz w:val="28"/>
        </w:rPr>
      </w:pPr>
      <w:r w:rsidRPr="00BB015A">
        <w:rPr>
          <w:rFonts w:ascii="Times New Roman" w:hAnsi="Times New Roman"/>
          <w:sz w:val="28"/>
        </w:rPr>
        <w:lastRenderedPageBreak/>
        <w:t>С</w:t>
      </w:r>
      <w:r w:rsidR="00F1258C" w:rsidRPr="00BB015A">
        <w:rPr>
          <w:rFonts w:ascii="Times New Roman" w:hAnsi="Times New Roman"/>
          <w:sz w:val="28"/>
        </w:rPr>
        <w:t xml:space="preserve">тресс, вызванный поеданием частиц, включая расход энергии на экскрецию, закупорку пищеварительной системы и появление т.н. ложной сытости; </w:t>
      </w:r>
    </w:p>
    <w:p w:rsidR="009E6282" w:rsidRPr="00BB015A" w:rsidRDefault="00D767B2" w:rsidP="007426AD">
      <w:pPr>
        <w:pStyle w:val="a6"/>
        <w:numPr>
          <w:ilvl w:val="0"/>
          <w:numId w:val="20"/>
        </w:numPr>
        <w:tabs>
          <w:tab w:val="left" w:pos="851"/>
        </w:tabs>
        <w:spacing w:after="0" w:line="360" w:lineRule="auto"/>
        <w:ind w:left="0" w:firstLine="567"/>
        <w:rPr>
          <w:rFonts w:ascii="Times New Roman" w:hAnsi="Times New Roman"/>
          <w:sz w:val="28"/>
        </w:rPr>
      </w:pPr>
      <w:r w:rsidRPr="00BB015A">
        <w:rPr>
          <w:rFonts w:ascii="Times New Roman" w:hAnsi="Times New Roman"/>
          <w:sz w:val="28"/>
        </w:rPr>
        <w:t>В</w:t>
      </w:r>
      <w:r w:rsidR="00F1258C" w:rsidRPr="00BB015A">
        <w:rPr>
          <w:rFonts w:ascii="Times New Roman" w:hAnsi="Times New Roman"/>
          <w:sz w:val="28"/>
        </w:rPr>
        <w:t>ыделение добавок из пл</w:t>
      </w:r>
      <w:r w:rsidR="009E6282" w:rsidRPr="00BB015A">
        <w:rPr>
          <w:rFonts w:ascii="Times New Roman" w:hAnsi="Times New Roman"/>
          <w:sz w:val="28"/>
        </w:rPr>
        <w:t>астмасс, включая пластификаторы;</w:t>
      </w:r>
    </w:p>
    <w:p w:rsidR="009E6282" w:rsidRPr="00BB015A" w:rsidRDefault="00D767B2" w:rsidP="007426AD">
      <w:pPr>
        <w:pStyle w:val="a6"/>
        <w:numPr>
          <w:ilvl w:val="0"/>
          <w:numId w:val="20"/>
        </w:numPr>
        <w:tabs>
          <w:tab w:val="left" w:pos="851"/>
        </w:tabs>
        <w:spacing w:after="0" w:line="360" w:lineRule="auto"/>
        <w:ind w:left="0" w:firstLine="567"/>
        <w:rPr>
          <w:rFonts w:ascii="Times New Roman" w:hAnsi="Times New Roman"/>
          <w:sz w:val="28"/>
        </w:rPr>
      </w:pPr>
      <w:r w:rsidRPr="00BB015A">
        <w:rPr>
          <w:rFonts w:ascii="Times New Roman" w:hAnsi="Times New Roman"/>
          <w:sz w:val="28"/>
        </w:rPr>
        <w:t>В</w:t>
      </w:r>
      <w:r w:rsidR="00F1258C" w:rsidRPr="00BB015A">
        <w:rPr>
          <w:rFonts w:ascii="Times New Roman" w:hAnsi="Times New Roman"/>
          <w:sz w:val="28"/>
        </w:rPr>
        <w:t xml:space="preserve">оздействие загрязнителей, адсорбированных микропластиками, таких как стойкие органические загрязнители (СОЗ). </w:t>
      </w:r>
    </w:p>
    <w:p w:rsidR="00BD796D" w:rsidRPr="00BB015A" w:rsidRDefault="00F1258C" w:rsidP="007426AD">
      <w:pPr>
        <w:spacing w:line="360" w:lineRule="auto"/>
        <w:ind w:firstLine="567"/>
      </w:pPr>
      <w:r w:rsidRPr="00BB015A">
        <w:t>Кроме того, было показано, что пластики, собранные из водной среды, также содержат другие загрязняющие вещества, в том числе органические химические вещества, адсорбированные из окружающей среды. Среди таких органических загрязнителей особую озабоченность вызывают СОЗ, которые включают полихлорированные бифенилы, полициклические ароматические углеводороды и хлорорганические пестициды (например, дихлордифенилтрихлорэтан, или ДДТ), поскольку они обладают высокой устойчивостью к деградации в окружающей среде (</w:t>
      </w:r>
      <w:r w:rsidR="00D767B2" w:rsidRPr="00BB015A">
        <w:t xml:space="preserve">приложение, рисунок </w:t>
      </w:r>
      <w:r w:rsidR="00595339" w:rsidRPr="00BB015A">
        <w:t>3</w:t>
      </w:r>
      <w:r w:rsidRPr="00BB015A">
        <w:t>). Следовательно, такие материалы могут представлять новые пути воздействия химических веществ при попадании в организм.</w:t>
      </w:r>
    </w:p>
    <w:p w:rsidR="00313CDA" w:rsidRPr="00BB015A" w:rsidRDefault="00313CDA" w:rsidP="007426AD">
      <w:pPr>
        <w:spacing w:line="360" w:lineRule="auto"/>
        <w:ind w:firstLine="567"/>
      </w:pPr>
      <w:r w:rsidRPr="00BB015A">
        <w:t>Воздействие микропластика не ограничивается представителями водных экосистем. Частицы микропластика обнаруживаются в организмах людей, при этом характер наносимых ими повреждений не установлен; указывают обычно возможные накопление в легких, закупорку сосудов, тромбообразование, канцерогенный эффект. Необходимо отметить, что в настоящее время не регламентирован и уровень загрязнения (ПДК) (Саванина и др., 2019). Также опасение вызывает тот факт, что загрязнение пресных вод частицами микропластика не ограничивается лишь поверхностными водами, они встречаются в подземных водах, в питьевой воде систем водоснабжения и бутилированной воде.</w:t>
      </w:r>
    </w:p>
    <w:p w:rsidR="00313CDA" w:rsidRPr="00BB015A" w:rsidRDefault="00313CDA" w:rsidP="007426AD">
      <w:pPr>
        <w:spacing w:line="360" w:lineRule="auto"/>
        <w:ind w:firstLine="0"/>
      </w:pPr>
    </w:p>
    <w:p w:rsidR="00F1258C" w:rsidRPr="00BB015A" w:rsidRDefault="00F1258C" w:rsidP="007426AD">
      <w:pPr>
        <w:spacing w:line="360" w:lineRule="auto"/>
        <w:ind w:firstLine="567"/>
      </w:pPr>
    </w:p>
    <w:p w:rsidR="00756839" w:rsidRPr="00BB015A" w:rsidRDefault="00756839">
      <w:r w:rsidRPr="00BB015A">
        <w:br w:type="page"/>
      </w:r>
    </w:p>
    <w:p w:rsidR="00810A9A" w:rsidRPr="00BB015A" w:rsidRDefault="00C21147" w:rsidP="007426AD">
      <w:pPr>
        <w:pStyle w:val="1"/>
        <w:ind w:firstLine="709"/>
      </w:pPr>
      <w:bookmarkStart w:id="13" w:name="_Toc93334512"/>
      <w:r w:rsidRPr="00BB015A">
        <w:lastRenderedPageBreak/>
        <w:t>ГЛАВА 2</w:t>
      </w:r>
      <w:r w:rsidR="000F38BC" w:rsidRPr="00BB015A">
        <w:t xml:space="preserve"> </w:t>
      </w:r>
      <w:r w:rsidR="00475E80" w:rsidRPr="00BB015A">
        <w:t>МАТЕРИАЛ</w:t>
      </w:r>
      <w:r w:rsidR="00810A9A" w:rsidRPr="00BB015A">
        <w:t xml:space="preserve"> И МЕТОДЫ ИССЛЕДОВАНИЯ</w:t>
      </w:r>
      <w:bookmarkEnd w:id="13"/>
    </w:p>
    <w:p w:rsidR="00157330" w:rsidRPr="00BB015A" w:rsidRDefault="00157330" w:rsidP="007426AD">
      <w:pPr>
        <w:spacing w:line="360" w:lineRule="auto"/>
        <w:ind w:firstLine="567"/>
      </w:pPr>
    </w:p>
    <w:p w:rsidR="00E27DE6" w:rsidRPr="00BB015A" w:rsidRDefault="00DE38BF" w:rsidP="008F4CC5">
      <w:pPr>
        <w:pStyle w:val="af4"/>
        <w:spacing w:line="360" w:lineRule="auto"/>
      </w:pPr>
      <w:r w:rsidRPr="00BB015A">
        <w:t>В экспериментах использовался пищевой полистирол, измельченный до микроскопических размеров</w:t>
      </w:r>
      <w:r w:rsidR="008F4CC5" w:rsidRPr="00BB015A">
        <w:t xml:space="preserve"> при помощи лабораторной ступки и пропущенный через металлическое сито с диаметром ячеи 100 мкм. Размерные характеристики полученных частиц микропластика были установлены при помощи </w:t>
      </w:r>
      <w:r w:rsidR="007474FC" w:rsidRPr="00BB015A">
        <w:t xml:space="preserve">лазерного дифракционного анализатора </w:t>
      </w:r>
      <w:r w:rsidR="008F4CC5" w:rsidRPr="00BB015A">
        <w:t>размера частиц Hydro 2000S (Malvern Instruments).</w:t>
      </w:r>
    </w:p>
    <w:p w:rsidR="00F132AB" w:rsidRPr="00BB015A" w:rsidRDefault="00AF1BF5" w:rsidP="00AF1BF5">
      <w:pPr>
        <w:pStyle w:val="af4"/>
        <w:spacing w:line="360" w:lineRule="auto"/>
      </w:pPr>
      <w:r w:rsidRPr="00BB015A">
        <w:t xml:space="preserve">Для лабораторных экспериментов использовали лабораторную культуру </w:t>
      </w:r>
      <w:r w:rsidRPr="00BB015A">
        <w:rPr>
          <w:i/>
        </w:rPr>
        <w:t>Daphnia magna</w:t>
      </w:r>
      <w:r w:rsidRPr="00BB015A">
        <w:t xml:space="preserve">, выращиваемую в соответствии с </w:t>
      </w:r>
      <w:r w:rsidR="00647307" w:rsidRPr="00BB015A">
        <w:t>ПНД Ф Т 14.1:2:3:4.12-06</w:t>
      </w:r>
      <w:r w:rsidRPr="00BB015A">
        <w:t>. Дафнии выращивались в климатостате В-4 (Энерголаб, Россия), который обеспечивает поддержание искусственного освещения лампами дневного света с интенсивностью света от 1200 до 2500 лк, 16-часовой световой и 8-часовой ночной (без освещения) период; температуру (21 ± 1) °С.</w:t>
      </w:r>
    </w:p>
    <w:p w:rsidR="00AB179C" w:rsidRPr="00BB015A" w:rsidRDefault="00AB179C" w:rsidP="00AF1BF5">
      <w:pPr>
        <w:pStyle w:val="af4"/>
        <w:spacing w:line="360" w:lineRule="auto"/>
      </w:pPr>
      <w:r w:rsidRPr="00BB015A">
        <w:t>Измерения линейных размеров дафний производили при помощи микроскопа «Биомед-5» с использованием окулярного микрометра.</w:t>
      </w:r>
    </w:p>
    <w:p w:rsidR="00AF5582" w:rsidRPr="00BB015A" w:rsidRDefault="00AF5582" w:rsidP="00E86409">
      <w:pPr>
        <w:pStyle w:val="af4"/>
        <w:spacing w:line="360" w:lineRule="auto"/>
      </w:pPr>
      <w:r w:rsidRPr="00BB015A">
        <w:t xml:space="preserve">Оценку </w:t>
      </w:r>
      <w:r w:rsidRPr="00BB015A">
        <w:rPr>
          <w:color w:val="000000"/>
        </w:rPr>
        <w:t xml:space="preserve">токсичности частиц микропластика полистирола </w:t>
      </w:r>
      <w:r w:rsidRPr="00BB015A">
        <w:t>производили в остром опыте (48 ч) по смертности дафний в соответствии с</w:t>
      </w:r>
      <w:r w:rsidR="00FA73EA" w:rsidRPr="00BB015A">
        <w:t>о стандартной методикой (</w:t>
      </w:r>
      <w:r w:rsidRPr="00BB015A">
        <w:t>ПНД Ф Т 14.1:2:3:4.12-06</w:t>
      </w:r>
      <w:r w:rsidR="00647307" w:rsidRPr="00BB015A">
        <w:t>, 2014</w:t>
      </w:r>
      <w:r w:rsidR="00FA73EA" w:rsidRPr="00BB015A">
        <w:t>)</w:t>
      </w:r>
      <w:r w:rsidRPr="00BB015A">
        <w:t>.</w:t>
      </w:r>
      <w:r w:rsidR="00855626" w:rsidRPr="00BB015A">
        <w:t xml:space="preserve"> </w:t>
      </w:r>
      <w:r w:rsidR="00E86409" w:rsidRPr="00BB015A">
        <w:t>Для оценки LC</w:t>
      </w:r>
      <w:r w:rsidR="00E86409" w:rsidRPr="00BB015A">
        <w:rPr>
          <w:vertAlign w:val="subscript"/>
        </w:rPr>
        <w:t>50</w:t>
      </w:r>
      <w:r w:rsidR="00E86409" w:rsidRPr="00BB015A">
        <w:t xml:space="preserve"> использовался пробит анализ зависимости доза-эффект, который выполнялся при помощи программы MedCalc.</w:t>
      </w:r>
    </w:p>
    <w:p w:rsidR="00AF5582" w:rsidRPr="00BB015A" w:rsidRDefault="00AF5582" w:rsidP="00AF1BF5">
      <w:pPr>
        <w:pStyle w:val="af4"/>
        <w:spacing w:line="360" w:lineRule="auto"/>
      </w:pPr>
      <w:r w:rsidRPr="00BB015A">
        <w:t xml:space="preserve">Оценку </w:t>
      </w:r>
      <w:r w:rsidRPr="00BB015A">
        <w:rPr>
          <w:color w:val="000000"/>
        </w:rPr>
        <w:t xml:space="preserve">влияния частиц микропластика полистирола на двигательную активность дафний осуществляли </w:t>
      </w:r>
      <w:r w:rsidR="00861A0D" w:rsidRPr="00BB015A">
        <w:rPr>
          <w:color w:val="000000"/>
        </w:rPr>
        <w:t>через</w:t>
      </w:r>
      <w:r w:rsidRPr="00BB015A">
        <w:rPr>
          <w:color w:val="000000"/>
        </w:rPr>
        <w:t xml:space="preserve"> </w:t>
      </w:r>
      <w:r w:rsidR="00861A0D" w:rsidRPr="00BB015A">
        <w:rPr>
          <w:color w:val="000000"/>
        </w:rPr>
        <w:t>24 ч</w:t>
      </w:r>
      <w:r w:rsidRPr="00BB015A">
        <w:rPr>
          <w:color w:val="000000"/>
        </w:rPr>
        <w:t xml:space="preserve"> </w:t>
      </w:r>
      <w:r w:rsidR="00FA73EA" w:rsidRPr="00BB015A">
        <w:rPr>
          <w:color w:val="000000"/>
        </w:rPr>
        <w:t>по</w:t>
      </w:r>
      <w:r w:rsidR="00AB179C" w:rsidRPr="00BB015A">
        <w:rPr>
          <w:color w:val="000000"/>
        </w:rPr>
        <w:t xml:space="preserve"> изменению</w:t>
      </w:r>
      <w:r w:rsidR="00FA73EA" w:rsidRPr="00BB015A">
        <w:rPr>
          <w:color w:val="000000"/>
        </w:rPr>
        <w:t xml:space="preserve"> скорости плавания организмов, </w:t>
      </w:r>
      <w:r w:rsidRPr="00BB015A">
        <w:rPr>
          <w:color w:val="000000"/>
        </w:rPr>
        <w:t>при помощи анализатора токсичности «</w:t>
      </w:r>
      <w:r w:rsidRPr="00BB015A">
        <w:rPr>
          <w:color w:val="000000"/>
          <w:lang w:val="en-US"/>
        </w:rPr>
        <w:t>TrackTox</w:t>
      </w:r>
      <w:r w:rsidRPr="00BB015A">
        <w:rPr>
          <w:color w:val="000000"/>
        </w:rPr>
        <w:t>», реализующего алгоритмы компьютерного зрения (</w:t>
      </w:r>
      <w:r w:rsidR="00FA73EA" w:rsidRPr="00BB015A">
        <w:rPr>
          <w:color w:val="000000"/>
        </w:rPr>
        <w:t>Nikitin, 2014; Никитин и др., 2018</w:t>
      </w:r>
      <w:r w:rsidRPr="00BB015A">
        <w:rPr>
          <w:color w:val="000000"/>
        </w:rPr>
        <w:t xml:space="preserve">). </w:t>
      </w:r>
    </w:p>
    <w:p w:rsidR="00DD5A97" w:rsidRPr="00BB015A" w:rsidRDefault="00AF1BF5" w:rsidP="00F132AB">
      <w:pPr>
        <w:pStyle w:val="af4"/>
        <w:spacing w:line="360" w:lineRule="auto"/>
      </w:pPr>
      <w:r w:rsidRPr="00BB015A">
        <w:t xml:space="preserve">Для оценки трофической активности дафний, использовалась культура зеленой водоросли </w:t>
      </w:r>
      <w:r w:rsidRPr="00BB015A">
        <w:rPr>
          <w:i/>
        </w:rPr>
        <w:t>Chlorella vulgaris</w:t>
      </w:r>
      <w:r w:rsidRPr="00BB015A">
        <w:t xml:space="preserve"> Beijer. Культура водоросли выращивалась в культиваторе КВ-05 (Энерголаб, Россия) на </w:t>
      </w:r>
      <w:r w:rsidR="00D80702" w:rsidRPr="00BB015A">
        <w:t>10</w:t>
      </w:r>
      <w:r w:rsidRPr="00BB015A">
        <w:t xml:space="preserve">% среде Тамия. </w:t>
      </w:r>
      <w:r w:rsidR="00AB179C" w:rsidRPr="00BB015A">
        <w:t>Трофическую активность дафний определяли по степени снижения концентрации корма в среде с рачками</w:t>
      </w:r>
      <w:r w:rsidR="00D80702" w:rsidRPr="00BB015A">
        <w:t xml:space="preserve"> при 24 ч экспозиции</w:t>
      </w:r>
      <w:r w:rsidR="00AB179C" w:rsidRPr="00BB015A">
        <w:t xml:space="preserve">. </w:t>
      </w:r>
      <w:r w:rsidR="003C7F9D" w:rsidRPr="00BB015A">
        <w:t>Начальное количество хлореллы соответствовало оптической плотности 0,025</w:t>
      </w:r>
      <w:r w:rsidR="003C7F9D" w:rsidRPr="00BB015A">
        <w:rPr>
          <w:lang w:val="en-US"/>
        </w:rPr>
        <w:t>D</w:t>
      </w:r>
      <w:r w:rsidR="003C7F9D" w:rsidRPr="00BB015A">
        <w:t xml:space="preserve">, определенной при помощи измерителя плотности суспензии ИПС-03. </w:t>
      </w:r>
    </w:p>
    <w:p w:rsidR="00AB179C" w:rsidRPr="00BB015A" w:rsidRDefault="00AB179C" w:rsidP="00F132AB">
      <w:pPr>
        <w:pStyle w:val="af4"/>
        <w:spacing w:line="360" w:lineRule="auto"/>
      </w:pPr>
      <w:r w:rsidRPr="00BB015A">
        <w:lastRenderedPageBreak/>
        <w:t>Количество съеденного корма, суспензии водоросли хлорелла измеряли по интенсивности уровня флуоресценции хлорофилла водоросли. Интенсивность флуоресценции регистрировали на флуориметре «Фотон-10».</w:t>
      </w:r>
    </w:p>
    <w:p w:rsidR="00F132AB" w:rsidRPr="00BB015A" w:rsidRDefault="00F132AB" w:rsidP="00F132AB">
      <w:pPr>
        <w:spacing w:line="360" w:lineRule="auto"/>
      </w:pPr>
      <w:r w:rsidRPr="00BB015A">
        <w:t>Показатели трофической активности рассчитывались по следующей формуле</w:t>
      </w:r>
      <w:r w:rsidR="00233F3C" w:rsidRPr="00BB015A">
        <w:t xml:space="preserve"> (Шашкова, Григорьев, 2013)</w:t>
      </w:r>
      <w:r w:rsidRPr="00BB015A">
        <w:t>:</w:t>
      </w:r>
    </w:p>
    <w:p w:rsidR="00F132AB" w:rsidRPr="00BB015A" w:rsidRDefault="00F132AB" w:rsidP="00F132AB">
      <w:pPr>
        <w:spacing w:line="360" w:lineRule="auto"/>
        <w:jc w:val="center"/>
      </w:pPr>
      <w:r w:rsidRPr="00BB015A">
        <w:rPr>
          <w:i/>
          <w:iCs/>
        </w:rPr>
        <w:object w:dxaOrig="23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9.4pt;height:36pt" o:ole="">
            <v:imagedata r:id="rId9" o:title=""/>
          </v:shape>
          <o:OLEObject Type="Embed" ProgID="Equation.3" ShapeID="_x0000_i1029" DrawAspect="Content" ObjectID="_1735589421" r:id="rId10"/>
        </w:object>
      </w:r>
      <w:r w:rsidRPr="00BB015A">
        <w:t>,</w:t>
      </w:r>
    </w:p>
    <w:p w:rsidR="00F132AB" w:rsidRPr="00BB015A" w:rsidRDefault="00F132AB" w:rsidP="00F132AB">
      <w:pPr>
        <w:spacing w:line="360" w:lineRule="auto"/>
      </w:pPr>
      <w:r w:rsidRPr="00BB015A">
        <w:t xml:space="preserve">где </w:t>
      </w:r>
      <w:r w:rsidRPr="00BB015A">
        <w:rPr>
          <w:i/>
        </w:rPr>
        <w:t>ТА</w:t>
      </w:r>
      <w:r w:rsidRPr="00BB015A">
        <w:t xml:space="preserve"> – трофическая активность;</w:t>
      </w:r>
    </w:p>
    <w:p w:rsidR="00F132AB" w:rsidRPr="00BB015A" w:rsidRDefault="00F132AB" w:rsidP="00F132AB">
      <w:pPr>
        <w:spacing w:line="360" w:lineRule="auto"/>
      </w:pPr>
      <w:r w:rsidRPr="00BB015A">
        <w:rPr>
          <w:i/>
        </w:rPr>
        <w:t>F</w:t>
      </w:r>
      <w:r w:rsidRPr="00BB015A">
        <w:rPr>
          <w:i/>
          <w:vertAlign w:val="subscript"/>
        </w:rPr>
        <w:t>хл</w:t>
      </w:r>
      <w:r w:rsidRPr="00BB015A">
        <w:t xml:space="preserve"> – показатель флуоресценции в суспензии хлореллы;</w:t>
      </w:r>
    </w:p>
    <w:p w:rsidR="00F132AB" w:rsidRPr="00BB015A" w:rsidRDefault="00F132AB" w:rsidP="00F132AB">
      <w:pPr>
        <w:pStyle w:val="af4"/>
        <w:spacing w:line="360" w:lineRule="auto"/>
      </w:pPr>
      <w:r w:rsidRPr="00BB015A">
        <w:rPr>
          <w:i/>
        </w:rPr>
        <w:t>F</w:t>
      </w:r>
      <w:r w:rsidRPr="00BB015A">
        <w:rPr>
          <w:i/>
          <w:vertAlign w:val="subscript"/>
        </w:rPr>
        <w:t>хл+р</w:t>
      </w:r>
      <w:r w:rsidRPr="00BB015A">
        <w:rPr>
          <w:vertAlign w:val="subscript"/>
        </w:rPr>
        <w:t xml:space="preserve"> </w:t>
      </w:r>
      <w:r w:rsidRPr="00BB015A">
        <w:t>– показатель флуоресценции в суспензии хлореллы с рачками.</w:t>
      </w:r>
    </w:p>
    <w:p w:rsidR="006651E9" w:rsidRPr="00BB015A" w:rsidRDefault="00810A9A" w:rsidP="00F132AB">
      <w:pPr>
        <w:spacing w:line="360" w:lineRule="auto"/>
        <w:ind w:firstLine="567"/>
      </w:pPr>
      <w:r w:rsidRPr="00BB015A">
        <w:t>Статистическая обработка полученных данных производилась при помощи программ</w:t>
      </w:r>
      <w:r w:rsidR="00AC7D5C" w:rsidRPr="00BB015A">
        <w:t>ы</w:t>
      </w:r>
      <w:r w:rsidRPr="00BB015A">
        <w:t xml:space="preserve"> </w:t>
      </w:r>
      <w:r w:rsidR="00157330" w:rsidRPr="00BB015A">
        <w:rPr>
          <w:lang w:val="en-US"/>
        </w:rPr>
        <w:t>Microsoft</w:t>
      </w:r>
      <w:r w:rsidR="00157330" w:rsidRPr="00BB015A">
        <w:t xml:space="preserve"> </w:t>
      </w:r>
      <w:r w:rsidR="00157330" w:rsidRPr="00BB015A">
        <w:rPr>
          <w:lang w:val="en-US"/>
        </w:rPr>
        <w:t>Excel</w:t>
      </w:r>
      <w:r w:rsidR="00157330" w:rsidRPr="00BB015A">
        <w:t xml:space="preserve"> </w:t>
      </w:r>
      <w:r w:rsidR="00D6758E" w:rsidRPr="00BB015A">
        <w:t>2007</w:t>
      </w:r>
      <w:r w:rsidR="0019137B" w:rsidRPr="00BB015A">
        <w:t xml:space="preserve"> и </w:t>
      </w:r>
      <w:r w:rsidR="0019137B" w:rsidRPr="00BB015A">
        <w:rPr>
          <w:lang w:val="en-US"/>
        </w:rPr>
        <w:t>Statistica</w:t>
      </w:r>
      <w:r w:rsidR="0019137B" w:rsidRPr="00BB015A">
        <w:t xml:space="preserve"> 10</w:t>
      </w:r>
      <w:r w:rsidRPr="00BB015A">
        <w:t>.</w:t>
      </w:r>
    </w:p>
    <w:p w:rsidR="0048742E" w:rsidRPr="00BB015A" w:rsidRDefault="0048742E" w:rsidP="0071787C">
      <w:pPr>
        <w:ind w:firstLine="0"/>
      </w:pPr>
    </w:p>
    <w:p w:rsidR="0071787C" w:rsidRPr="00BB015A" w:rsidRDefault="0071787C" w:rsidP="0071787C">
      <w:pPr>
        <w:ind w:firstLine="0"/>
      </w:pPr>
    </w:p>
    <w:p w:rsidR="00EC3AC1" w:rsidRPr="00BB015A" w:rsidRDefault="00EC3AC1" w:rsidP="007426AD">
      <w:pPr>
        <w:pStyle w:val="1"/>
      </w:pPr>
      <w:bookmarkStart w:id="14" w:name="_Toc93334513"/>
      <w:r w:rsidRPr="00BB015A">
        <w:t>ГЛАВА 3</w:t>
      </w:r>
      <w:r w:rsidR="000F38BC" w:rsidRPr="00BB015A">
        <w:t xml:space="preserve"> </w:t>
      </w:r>
      <w:r w:rsidRPr="00BB015A">
        <w:t>РЕЗУЛЬТАТЫ ИССЛЕДОВАНИЙ</w:t>
      </w:r>
      <w:bookmarkEnd w:id="14"/>
    </w:p>
    <w:p w:rsidR="00C21147" w:rsidRPr="00BB015A" w:rsidRDefault="00C21147" w:rsidP="007426AD">
      <w:pPr>
        <w:spacing w:line="360" w:lineRule="auto"/>
      </w:pPr>
    </w:p>
    <w:p w:rsidR="00560830" w:rsidRPr="00BB015A" w:rsidRDefault="004C7120" w:rsidP="004C7120">
      <w:pPr>
        <w:spacing w:line="360" w:lineRule="auto"/>
        <w:ind w:firstLine="567"/>
        <w:rPr>
          <w:bCs/>
          <w:szCs w:val="26"/>
        </w:rPr>
      </w:pPr>
      <w:r w:rsidRPr="00BB015A">
        <w:rPr>
          <w:bCs/>
          <w:szCs w:val="26"/>
        </w:rPr>
        <w:t>Данная исследовательская работа является продолжением работ «Загрязнение пресноводных экосистем частица</w:t>
      </w:r>
      <w:r w:rsidR="006B72BA" w:rsidRPr="00BB015A">
        <w:rPr>
          <w:bCs/>
          <w:szCs w:val="26"/>
        </w:rPr>
        <w:t>ми микропластика (на примере р. </w:t>
      </w:r>
      <w:r w:rsidRPr="00BB015A">
        <w:rPr>
          <w:bCs/>
          <w:szCs w:val="26"/>
        </w:rPr>
        <w:t>Казанки)» и «Гранулометрический состав и содержание микроскопических частиц синтетических полимеров в пресноводных экосистемах (на примере Казанского залива Куйбышевского водохранилища)» выполненных в 2020 и 2021 г</w:t>
      </w:r>
      <w:r w:rsidR="00B82B61" w:rsidRPr="00BB015A">
        <w:rPr>
          <w:bCs/>
          <w:szCs w:val="26"/>
        </w:rPr>
        <w:t>г</w:t>
      </w:r>
      <w:r w:rsidRPr="00BB015A">
        <w:rPr>
          <w:bCs/>
          <w:szCs w:val="26"/>
        </w:rPr>
        <w:t xml:space="preserve">. В ходе которых была </w:t>
      </w:r>
      <w:r w:rsidR="00B82B61" w:rsidRPr="00BB015A">
        <w:rPr>
          <w:bCs/>
          <w:szCs w:val="26"/>
        </w:rPr>
        <w:t xml:space="preserve">впервые </w:t>
      </w:r>
      <w:r w:rsidRPr="00BB015A">
        <w:rPr>
          <w:bCs/>
          <w:szCs w:val="26"/>
        </w:rPr>
        <w:t>показана актуальность загрязнения частицами микропластика поверхностных вод</w:t>
      </w:r>
      <w:r w:rsidR="00B82B61" w:rsidRPr="00BB015A">
        <w:rPr>
          <w:bCs/>
          <w:szCs w:val="26"/>
        </w:rPr>
        <w:t xml:space="preserve"> Республики Татарстан</w:t>
      </w:r>
      <w:r w:rsidRPr="00BB015A">
        <w:rPr>
          <w:bCs/>
          <w:szCs w:val="26"/>
        </w:rPr>
        <w:t>.</w:t>
      </w:r>
    </w:p>
    <w:p w:rsidR="00560830" w:rsidRPr="00BB015A" w:rsidRDefault="00B82B61" w:rsidP="007426AD">
      <w:pPr>
        <w:spacing w:line="360" w:lineRule="auto"/>
        <w:ind w:firstLine="567"/>
        <w:rPr>
          <w:bCs/>
          <w:szCs w:val="26"/>
        </w:rPr>
      </w:pPr>
      <w:r w:rsidRPr="00BB015A">
        <w:rPr>
          <w:color w:val="000000"/>
        </w:rPr>
        <w:t xml:space="preserve">В настоящем исследовании предпринята попытка оценить влияние частиц микропластика полистирола на морфофункциональные показатели </w:t>
      </w:r>
      <w:r w:rsidRPr="00BB015A">
        <w:rPr>
          <w:i/>
          <w:color w:val="000000"/>
        </w:rPr>
        <w:t>Daphnia magna</w:t>
      </w:r>
      <w:r w:rsidRPr="00BB015A">
        <w:rPr>
          <w:color w:val="000000"/>
        </w:rPr>
        <w:t xml:space="preserve"> в лабораторных условиях.</w:t>
      </w:r>
    </w:p>
    <w:p w:rsidR="004C7120" w:rsidRPr="00BB015A" w:rsidRDefault="00B82B61" w:rsidP="00B82B61">
      <w:pPr>
        <w:spacing w:line="360" w:lineRule="auto"/>
        <w:ind w:firstLine="567"/>
        <w:rPr>
          <w:bCs/>
          <w:szCs w:val="26"/>
        </w:rPr>
      </w:pPr>
      <w:r w:rsidRPr="00BB015A">
        <w:rPr>
          <w:bCs/>
          <w:szCs w:val="26"/>
        </w:rPr>
        <w:t xml:space="preserve">В рамках первой задачи была выполнена серия экспериментов с частицами микропластика полистирола, </w:t>
      </w:r>
      <w:r w:rsidR="00F32DD8" w:rsidRPr="00BB015A">
        <w:rPr>
          <w:bCs/>
          <w:szCs w:val="26"/>
        </w:rPr>
        <w:t xml:space="preserve">преимущественно (~75%) </w:t>
      </w:r>
      <w:r w:rsidRPr="00BB015A">
        <w:rPr>
          <w:bCs/>
          <w:szCs w:val="26"/>
        </w:rPr>
        <w:t>имеющими размеры менее 100 мкм (рисунок 3.1)</w:t>
      </w:r>
      <w:r w:rsidR="00515BDD" w:rsidRPr="00BB015A">
        <w:rPr>
          <w:bCs/>
          <w:szCs w:val="26"/>
        </w:rPr>
        <w:t>, вследствие чего они могут быть захвачены дафниями</w:t>
      </w:r>
      <w:r w:rsidRPr="00BB015A">
        <w:rPr>
          <w:bCs/>
          <w:szCs w:val="26"/>
        </w:rPr>
        <w:t>.</w:t>
      </w:r>
    </w:p>
    <w:p w:rsidR="00B82B61" w:rsidRPr="00BB015A" w:rsidRDefault="00B82B61" w:rsidP="00B82B61">
      <w:pPr>
        <w:spacing w:line="360" w:lineRule="auto"/>
        <w:ind w:firstLine="0"/>
        <w:jc w:val="center"/>
        <w:rPr>
          <w:bCs/>
          <w:szCs w:val="26"/>
        </w:rPr>
      </w:pPr>
      <w:r w:rsidRPr="00BB015A">
        <w:rPr>
          <w:bCs/>
          <w:noProof/>
          <w:szCs w:val="26"/>
        </w:rPr>
        <w:lastRenderedPageBreak/>
        <w:drawing>
          <wp:inline distT="0" distB="0" distL="0" distR="0" wp14:anchorId="305E9B92">
            <wp:extent cx="3819525" cy="2184949"/>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1404" cy="2208906"/>
                    </a:xfrm>
                    <a:prstGeom prst="rect">
                      <a:avLst/>
                    </a:prstGeom>
                    <a:noFill/>
                  </pic:spPr>
                </pic:pic>
              </a:graphicData>
            </a:graphic>
          </wp:inline>
        </w:drawing>
      </w:r>
    </w:p>
    <w:p w:rsidR="00B82B61" w:rsidRPr="00BB015A" w:rsidRDefault="00B82B61" w:rsidP="00327100">
      <w:pPr>
        <w:pStyle w:val="3"/>
      </w:pPr>
      <w:bookmarkStart w:id="15" w:name="_Toc93334514"/>
      <w:r w:rsidRPr="00BB015A">
        <w:t>Рисунок 3.1 – Размерные фракции частиц микропластика полистирола</w:t>
      </w:r>
      <w:r w:rsidR="0048742E" w:rsidRPr="00BB015A">
        <w:t>, используемые в экспериментах</w:t>
      </w:r>
      <w:bookmarkEnd w:id="15"/>
    </w:p>
    <w:p w:rsidR="0048742E" w:rsidRPr="00BB015A" w:rsidRDefault="0048742E" w:rsidP="007426AD">
      <w:pPr>
        <w:spacing w:line="360" w:lineRule="auto"/>
        <w:ind w:firstLine="567"/>
        <w:rPr>
          <w:bCs/>
          <w:szCs w:val="26"/>
        </w:rPr>
      </w:pPr>
    </w:p>
    <w:p w:rsidR="00327100" w:rsidRPr="00BB015A" w:rsidRDefault="00C27926" w:rsidP="00327100">
      <w:pPr>
        <w:spacing w:line="360" w:lineRule="auto"/>
        <w:ind w:firstLine="567"/>
        <w:rPr>
          <w:bCs/>
          <w:szCs w:val="26"/>
        </w:rPr>
      </w:pPr>
      <w:r w:rsidRPr="00BB015A">
        <w:rPr>
          <w:bCs/>
          <w:szCs w:val="26"/>
        </w:rPr>
        <w:t xml:space="preserve">В остром токсикологическом эксперименте исследовалось влияние частиц в 5 концентрациях: 0 (контроль), 10, 50, 125 и 200 мг/л. Полученные данные по выживаемости дафний позволили установить среднелетальную концентрацию </w:t>
      </w:r>
      <w:r w:rsidRPr="00BB015A">
        <w:rPr>
          <w:bCs/>
          <w:szCs w:val="26"/>
          <w:lang w:val="en-US"/>
        </w:rPr>
        <w:t>LC</w:t>
      </w:r>
      <w:r w:rsidRPr="00BB015A">
        <w:rPr>
          <w:bCs/>
          <w:szCs w:val="26"/>
          <w:vertAlign w:val="subscript"/>
        </w:rPr>
        <w:t>50</w:t>
      </w:r>
      <w:r w:rsidRPr="00BB015A">
        <w:rPr>
          <w:bCs/>
          <w:szCs w:val="26"/>
        </w:rPr>
        <w:t xml:space="preserve"> для </w:t>
      </w:r>
      <w:r w:rsidR="00115DE8" w:rsidRPr="00BB015A">
        <w:rPr>
          <w:bCs/>
          <w:szCs w:val="26"/>
        </w:rPr>
        <w:t xml:space="preserve">микрочастиц полистирола, составившую 197,35 мг/л, </w:t>
      </w:r>
      <w:r w:rsidR="00156D0C" w:rsidRPr="00BB015A">
        <w:rPr>
          <w:bCs/>
          <w:szCs w:val="26"/>
        </w:rPr>
        <w:t xml:space="preserve">с </w:t>
      </w:r>
      <w:r w:rsidR="00115DE8" w:rsidRPr="00BB015A">
        <w:rPr>
          <w:bCs/>
          <w:szCs w:val="26"/>
        </w:rPr>
        <w:t>границами 95% доверительного интервала 163,10–259,98 мг/л (рисунок 3.2).</w:t>
      </w:r>
    </w:p>
    <w:p w:rsidR="00327100" w:rsidRPr="00BB015A" w:rsidRDefault="0052610C" w:rsidP="00327100">
      <w:pPr>
        <w:spacing w:line="360" w:lineRule="auto"/>
        <w:ind w:firstLine="0"/>
        <w:jc w:val="center"/>
        <w:rPr>
          <w:bCs/>
          <w:szCs w:val="26"/>
        </w:rPr>
      </w:pPr>
      <w:r w:rsidRPr="00BB015A">
        <w:rPr>
          <w:bCs/>
          <w:noProof/>
          <w:szCs w:val="26"/>
        </w:rPr>
        <w:drawing>
          <wp:inline distT="0" distB="0" distL="0" distR="0">
            <wp:extent cx="2619375" cy="196453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1507" cy="1981131"/>
                    </a:xfrm>
                    <a:prstGeom prst="rect">
                      <a:avLst/>
                    </a:prstGeom>
                    <a:noFill/>
                    <a:ln>
                      <a:noFill/>
                    </a:ln>
                  </pic:spPr>
                </pic:pic>
              </a:graphicData>
            </a:graphic>
          </wp:inline>
        </w:drawing>
      </w:r>
    </w:p>
    <w:p w:rsidR="00327100" w:rsidRPr="00BB015A" w:rsidRDefault="00327100" w:rsidP="00327100">
      <w:pPr>
        <w:pStyle w:val="3"/>
      </w:pPr>
      <w:bookmarkStart w:id="16" w:name="_Toc93334515"/>
      <w:r w:rsidRPr="00BB015A">
        <w:t>Рисунок 3.2 – Зависимость доза-эффект для микроскопических частиц полистирола в экспериментах с дафниями</w:t>
      </w:r>
      <w:bookmarkEnd w:id="16"/>
    </w:p>
    <w:p w:rsidR="00327100" w:rsidRPr="00BB015A" w:rsidRDefault="00327100" w:rsidP="007426AD">
      <w:pPr>
        <w:spacing w:line="360" w:lineRule="auto"/>
        <w:ind w:firstLine="567"/>
        <w:rPr>
          <w:bCs/>
          <w:szCs w:val="26"/>
        </w:rPr>
      </w:pPr>
    </w:p>
    <w:p w:rsidR="00156D0C" w:rsidRPr="00BB015A" w:rsidRDefault="00C53521" w:rsidP="007426AD">
      <w:pPr>
        <w:spacing w:line="360" w:lineRule="auto"/>
        <w:ind w:firstLine="567"/>
        <w:rPr>
          <w:bCs/>
          <w:szCs w:val="26"/>
        </w:rPr>
      </w:pPr>
      <w:r w:rsidRPr="00BB015A">
        <w:rPr>
          <w:bCs/>
          <w:szCs w:val="26"/>
        </w:rPr>
        <w:t>Можно отметить, что 50% гибель дафний наблюдалась в рассматриваемом диапазоне концентраций только на вторые сутки и только для концентрации 200 мг/л.</w:t>
      </w:r>
      <w:r w:rsidR="003D479B" w:rsidRPr="00BB015A">
        <w:rPr>
          <w:bCs/>
          <w:szCs w:val="26"/>
        </w:rPr>
        <w:t xml:space="preserve"> </w:t>
      </w:r>
      <w:r w:rsidR="00156D0C" w:rsidRPr="00BB015A">
        <w:rPr>
          <w:bCs/>
          <w:szCs w:val="26"/>
        </w:rPr>
        <w:t xml:space="preserve">Полученные значения </w:t>
      </w:r>
      <w:r w:rsidR="00156D0C" w:rsidRPr="00BB015A">
        <w:rPr>
          <w:bCs/>
          <w:szCs w:val="26"/>
          <w:lang w:val="en-US"/>
        </w:rPr>
        <w:t>LC</w:t>
      </w:r>
      <w:r w:rsidR="00156D0C" w:rsidRPr="00BB015A">
        <w:rPr>
          <w:bCs/>
          <w:szCs w:val="26"/>
          <w:vertAlign w:val="subscript"/>
        </w:rPr>
        <w:t>50</w:t>
      </w:r>
      <w:r w:rsidR="00156D0C" w:rsidRPr="00BB015A">
        <w:rPr>
          <w:bCs/>
          <w:szCs w:val="26"/>
        </w:rPr>
        <w:t xml:space="preserve"> соответствуют порядку значений </w:t>
      </w:r>
      <w:r w:rsidR="00567642" w:rsidRPr="00BB015A">
        <w:rPr>
          <w:bCs/>
          <w:szCs w:val="26"/>
        </w:rPr>
        <w:t xml:space="preserve">для полимерных микрочастиц </w:t>
      </w:r>
      <w:r w:rsidR="00156D0C" w:rsidRPr="00BB015A">
        <w:rPr>
          <w:bCs/>
          <w:szCs w:val="26"/>
        </w:rPr>
        <w:t xml:space="preserve">известных из литературы: </w:t>
      </w:r>
      <w:r w:rsidR="001B2FB1" w:rsidRPr="00BB015A">
        <w:rPr>
          <w:bCs/>
          <w:szCs w:val="26"/>
        </w:rPr>
        <w:t>65 мг/л</w:t>
      </w:r>
      <w:r w:rsidR="00567642" w:rsidRPr="00BB015A">
        <w:rPr>
          <w:bCs/>
          <w:szCs w:val="26"/>
        </w:rPr>
        <w:t xml:space="preserve"> </w:t>
      </w:r>
      <w:r w:rsidR="00F849C8" w:rsidRPr="00BB015A">
        <w:rPr>
          <w:bCs/>
          <w:szCs w:val="26"/>
        </w:rPr>
        <w:t xml:space="preserve">(95% доверительный интервал: 21–192 мг/л) </w:t>
      </w:r>
      <w:r w:rsidR="00567642" w:rsidRPr="00BB015A">
        <w:rPr>
          <w:bCs/>
          <w:szCs w:val="26"/>
        </w:rPr>
        <w:t xml:space="preserve">для </w:t>
      </w:r>
      <w:r w:rsidR="00B60CA8" w:rsidRPr="00BB015A">
        <w:rPr>
          <w:bCs/>
          <w:szCs w:val="26"/>
        </w:rPr>
        <w:t xml:space="preserve">неоднородных частиц </w:t>
      </w:r>
      <w:r w:rsidR="00567642" w:rsidRPr="00BB015A">
        <w:rPr>
          <w:bCs/>
          <w:szCs w:val="26"/>
        </w:rPr>
        <w:t>полиэтилена</w:t>
      </w:r>
      <w:r w:rsidR="001B2FB1" w:rsidRPr="00BB015A">
        <w:rPr>
          <w:bCs/>
          <w:szCs w:val="26"/>
        </w:rPr>
        <w:t xml:space="preserve"> (</w:t>
      </w:r>
      <w:r w:rsidR="008A26A0" w:rsidRPr="00BB015A">
        <w:rPr>
          <w:bCs/>
          <w:szCs w:val="26"/>
        </w:rPr>
        <w:t xml:space="preserve">Frydkjær </w:t>
      </w:r>
      <w:r w:rsidR="001B2FB1" w:rsidRPr="00BB015A">
        <w:rPr>
          <w:bCs/>
          <w:szCs w:val="26"/>
          <w:lang w:val="en-US"/>
        </w:rPr>
        <w:t>et</w:t>
      </w:r>
      <w:r w:rsidR="001B2FB1" w:rsidRPr="00BB015A">
        <w:rPr>
          <w:bCs/>
          <w:szCs w:val="26"/>
        </w:rPr>
        <w:t xml:space="preserve"> </w:t>
      </w:r>
      <w:r w:rsidR="001B2FB1" w:rsidRPr="00BB015A">
        <w:rPr>
          <w:bCs/>
          <w:szCs w:val="26"/>
          <w:lang w:val="en-US"/>
        </w:rPr>
        <w:t>al</w:t>
      </w:r>
      <w:r w:rsidR="001B2FB1" w:rsidRPr="00BB015A">
        <w:rPr>
          <w:bCs/>
          <w:szCs w:val="26"/>
        </w:rPr>
        <w:t>., 2017)</w:t>
      </w:r>
      <w:r w:rsidR="00156D0C" w:rsidRPr="00BB015A">
        <w:rPr>
          <w:bCs/>
          <w:szCs w:val="26"/>
        </w:rPr>
        <w:t>.</w:t>
      </w:r>
    </w:p>
    <w:p w:rsidR="00051AE8" w:rsidRPr="00BB015A" w:rsidRDefault="00051AE8" w:rsidP="007426AD">
      <w:pPr>
        <w:spacing w:line="360" w:lineRule="auto"/>
        <w:ind w:firstLine="567"/>
        <w:rPr>
          <w:bCs/>
          <w:szCs w:val="26"/>
        </w:rPr>
      </w:pPr>
      <w:r w:rsidRPr="00BB015A">
        <w:rPr>
          <w:bCs/>
          <w:szCs w:val="26"/>
        </w:rPr>
        <w:lastRenderedPageBreak/>
        <w:t xml:space="preserve">По завершению токсикологических экспериментов производилось измерение линейных размеров дафний. При 48 часовой экспозиции влияние на морфометрические параметры дафний обнаружено не было, средний размер дафний во всех концентрациях в среднем составлял 1,75±0,01 мм (рисунок 3.3). </w:t>
      </w:r>
    </w:p>
    <w:p w:rsidR="00051AE8" w:rsidRPr="00BB015A" w:rsidRDefault="003D479B" w:rsidP="007155B9">
      <w:pPr>
        <w:spacing w:line="360" w:lineRule="auto"/>
        <w:ind w:firstLine="567"/>
        <w:rPr>
          <w:bCs/>
          <w:szCs w:val="26"/>
        </w:rPr>
      </w:pPr>
      <w:r w:rsidRPr="00BB015A">
        <w:rPr>
          <w:bCs/>
          <w:szCs w:val="26"/>
        </w:rPr>
        <w:t xml:space="preserve">В литературе приводятся сведения, что токсичность частиц микропластика зависит от их размера – с уменьшением происходит увеличение негативных эффектов (Frydkjær </w:t>
      </w:r>
      <w:r w:rsidRPr="00BB015A">
        <w:rPr>
          <w:bCs/>
          <w:szCs w:val="26"/>
          <w:lang w:val="en-US"/>
        </w:rPr>
        <w:t>et</w:t>
      </w:r>
      <w:r w:rsidRPr="00BB015A">
        <w:rPr>
          <w:bCs/>
          <w:szCs w:val="26"/>
        </w:rPr>
        <w:t xml:space="preserve"> </w:t>
      </w:r>
      <w:r w:rsidRPr="00BB015A">
        <w:rPr>
          <w:bCs/>
          <w:szCs w:val="26"/>
          <w:lang w:val="en-US"/>
        </w:rPr>
        <w:t>al</w:t>
      </w:r>
      <w:r w:rsidRPr="00BB015A">
        <w:rPr>
          <w:bCs/>
          <w:szCs w:val="26"/>
        </w:rPr>
        <w:t>., 2017; Rehse et al. 2016), а также от продолжительности воздействия – в хронических экспериментах наблюдаются более сильные эффекты при более низких концентрациях микропластика по сравнению с острыми экспериментами (Rehse et al. 2016</w:t>
      </w:r>
      <w:r w:rsidR="007155B9" w:rsidRPr="00BB015A">
        <w:rPr>
          <w:bCs/>
          <w:szCs w:val="26"/>
        </w:rPr>
        <w:t xml:space="preserve">). </w:t>
      </w:r>
    </w:p>
    <w:p w:rsidR="00051AE8" w:rsidRPr="00BB015A" w:rsidRDefault="00051AE8" w:rsidP="00051AE8">
      <w:pPr>
        <w:spacing w:line="360" w:lineRule="auto"/>
        <w:ind w:firstLine="0"/>
        <w:jc w:val="center"/>
        <w:rPr>
          <w:bCs/>
          <w:szCs w:val="26"/>
        </w:rPr>
      </w:pPr>
      <w:r w:rsidRPr="00BB015A">
        <w:rPr>
          <w:noProof/>
        </w:rPr>
        <w:drawing>
          <wp:inline distT="0" distB="0" distL="0" distR="0">
            <wp:extent cx="4320000" cy="324000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051AE8" w:rsidRPr="00BB015A" w:rsidRDefault="00051AE8" w:rsidP="005F2BF9">
      <w:pPr>
        <w:pStyle w:val="3"/>
      </w:pPr>
      <w:bookmarkStart w:id="17" w:name="_Toc93334516"/>
      <w:r w:rsidRPr="00BB015A">
        <w:t>Рисунок 3.3 – Линейные размеры дафний в экспериментах с различной концентрацией частиц микропластика полистирола</w:t>
      </w:r>
      <w:r w:rsidR="005F2BF9" w:rsidRPr="00BB015A">
        <w:t xml:space="preserve"> при 48 ч экспозиции</w:t>
      </w:r>
      <w:bookmarkEnd w:id="17"/>
    </w:p>
    <w:p w:rsidR="003D479B" w:rsidRPr="00BB015A" w:rsidRDefault="003D479B" w:rsidP="007426AD">
      <w:pPr>
        <w:spacing w:line="360" w:lineRule="auto"/>
        <w:ind w:firstLine="567"/>
        <w:rPr>
          <w:bCs/>
          <w:szCs w:val="26"/>
        </w:rPr>
      </w:pPr>
    </w:p>
    <w:p w:rsidR="008A7BE6" w:rsidRPr="00BB015A" w:rsidRDefault="00C53521" w:rsidP="007426AD">
      <w:pPr>
        <w:spacing w:line="360" w:lineRule="auto"/>
        <w:ind w:firstLine="567"/>
        <w:rPr>
          <w:bCs/>
          <w:szCs w:val="26"/>
        </w:rPr>
      </w:pPr>
      <w:r w:rsidRPr="00BB015A">
        <w:rPr>
          <w:bCs/>
          <w:szCs w:val="26"/>
        </w:rPr>
        <w:t>В рамках второй задачи была выполнена попытка оценки влияния частиц полистирола на скорость плавания дафний</w:t>
      </w:r>
      <w:r w:rsidR="003F543B" w:rsidRPr="00BB015A">
        <w:rPr>
          <w:bCs/>
          <w:szCs w:val="26"/>
        </w:rPr>
        <w:t xml:space="preserve"> (рисунок 3.4)</w:t>
      </w:r>
      <w:r w:rsidRPr="00BB015A">
        <w:rPr>
          <w:bCs/>
          <w:szCs w:val="26"/>
        </w:rPr>
        <w:t>.</w:t>
      </w:r>
      <w:r w:rsidR="00703A40" w:rsidRPr="00BB015A">
        <w:rPr>
          <w:bCs/>
          <w:szCs w:val="26"/>
        </w:rPr>
        <w:t xml:space="preserve"> Скорость плавания была максимальной в контрольных условиях, в среднем составляя 0,87 ± 0,10 см/с, значимо снижаясь </w:t>
      </w:r>
      <w:r w:rsidR="00E54CDC" w:rsidRPr="00BB015A">
        <w:rPr>
          <w:bCs/>
          <w:szCs w:val="26"/>
        </w:rPr>
        <w:t xml:space="preserve">на ~43% </w:t>
      </w:r>
      <w:r w:rsidR="00703A40" w:rsidRPr="00BB015A">
        <w:rPr>
          <w:bCs/>
          <w:szCs w:val="26"/>
        </w:rPr>
        <w:t>до 0,5</w:t>
      </w:r>
      <w:r w:rsidR="00E54CDC" w:rsidRPr="00BB015A">
        <w:rPr>
          <w:bCs/>
          <w:szCs w:val="26"/>
        </w:rPr>
        <w:t>0</w:t>
      </w:r>
      <w:r w:rsidR="00703A40" w:rsidRPr="00BB015A">
        <w:rPr>
          <w:bCs/>
          <w:szCs w:val="26"/>
        </w:rPr>
        <w:t xml:space="preserve"> ± 0,04 см/с при наиболее высоких концентрациях.</w:t>
      </w:r>
      <w:r w:rsidR="00E54CDC" w:rsidRPr="00BB015A">
        <w:rPr>
          <w:bCs/>
          <w:szCs w:val="26"/>
        </w:rPr>
        <w:t xml:space="preserve"> Можно отметить, что скорость плавания в концентрациях 50, 125 и 200 мг/л была практически идентичной.</w:t>
      </w:r>
      <w:r w:rsidR="00BD291C" w:rsidRPr="00BB015A">
        <w:rPr>
          <w:bCs/>
          <w:szCs w:val="26"/>
        </w:rPr>
        <w:t xml:space="preserve"> </w:t>
      </w:r>
    </w:p>
    <w:p w:rsidR="00C53521" w:rsidRPr="00BB015A" w:rsidRDefault="00BD291C" w:rsidP="007155B9">
      <w:pPr>
        <w:spacing w:line="360" w:lineRule="auto"/>
        <w:ind w:firstLine="567"/>
        <w:rPr>
          <w:bCs/>
          <w:szCs w:val="26"/>
        </w:rPr>
      </w:pPr>
      <w:r w:rsidRPr="00BB015A">
        <w:rPr>
          <w:bCs/>
          <w:szCs w:val="26"/>
        </w:rPr>
        <w:lastRenderedPageBreak/>
        <w:t xml:space="preserve">Негативное влияние на скорость </w:t>
      </w:r>
      <w:r w:rsidR="007155B9" w:rsidRPr="00BB015A">
        <w:rPr>
          <w:bCs/>
          <w:szCs w:val="26"/>
        </w:rPr>
        <w:t xml:space="preserve">плавания </w:t>
      </w:r>
      <w:r w:rsidRPr="00BB015A">
        <w:rPr>
          <w:bCs/>
          <w:szCs w:val="26"/>
        </w:rPr>
        <w:t>возможно связан</w:t>
      </w:r>
      <w:r w:rsidR="007155B9" w:rsidRPr="00BB015A">
        <w:rPr>
          <w:bCs/>
          <w:szCs w:val="26"/>
        </w:rPr>
        <w:t>о</w:t>
      </w:r>
      <w:r w:rsidRPr="00BB015A">
        <w:rPr>
          <w:bCs/>
          <w:szCs w:val="26"/>
        </w:rPr>
        <w:t xml:space="preserve"> с адгезией частиц микропластика на органах локомоции </w:t>
      </w:r>
      <w:r w:rsidR="007155B9" w:rsidRPr="00BB015A">
        <w:rPr>
          <w:bCs/>
          <w:szCs w:val="26"/>
        </w:rPr>
        <w:t xml:space="preserve">и поверхности карапакса </w:t>
      </w:r>
      <w:r w:rsidRPr="00BB015A">
        <w:rPr>
          <w:bCs/>
          <w:szCs w:val="26"/>
        </w:rPr>
        <w:t>дафний</w:t>
      </w:r>
      <w:r w:rsidR="006E1193" w:rsidRPr="00BB015A">
        <w:rPr>
          <w:bCs/>
          <w:szCs w:val="26"/>
        </w:rPr>
        <w:t xml:space="preserve"> (</w:t>
      </w:r>
      <w:r w:rsidRPr="00BB015A">
        <w:rPr>
          <w:bCs/>
          <w:szCs w:val="26"/>
        </w:rPr>
        <w:t>отмечалось в ходе микроскопирования</w:t>
      </w:r>
      <w:r w:rsidR="006E1193" w:rsidRPr="00BB015A">
        <w:rPr>
          <w:bCs/>
          <w:szCs w:val="26"/>
        </w:rPr>
        <w:t>), что могло приводить к большему сопротивлению воды</w:t>
      </w:r>
      <w:r w:rsidR="007155B9" w:rsidRPr="00BB015A">
        <w:rPr>
          <w:bCs/>
          <w:szCs w:val="26"/>
        </w:rPr>
        <w:t xml:space="preserve"> при движении</w:t>
      </w:r>
      <w:r w:rsidRPr="00BB015A">
        <w:rPr>
          <w:bCs/>
          <w:szCs w:val="26"/>
        </w:rPr>
        <w:t>.</w:t>
      </w:r>
    </w:p>
    <w:p w:rsidR="00127757" w:rsidRPr="00BB015A" w:rsidRDefault="003F543B" w:rsidP="00127757">
      <w:pPr>
        <w:spacing w:line="360" w:lineRule="auto"/>
        <w:ind w:firstLine="0"/>
        <w:jc w:val="center"/>
        <w:rPr>
          <w:bCs/>
          <w:szCs w:val="26"/>
        </w:rPr>
      </w:pPr>
      <w:r w:rsidRPr="00BB015A">
        <w:rPr>
          <w:noProof/>
        </w:rPr>
        <w:drawing>
          <wp:inline distT="0" distB="0" distL="0" distR="0">
            <wp:extent cx="4320000" cy="3240000"/>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127757" w:rsidRPr="00BB015A" w:rsidRDefault="00127757" w:rsidP="00127757">
      <w:pPr>
        <w:pStyle w:val="3"/>
      </w:pPr>
      <w:bookmarkStart w:id="18" w:name="_Toc93334517"/>
      <w:r w:rsidRPr="00BB015A">
        <w:t>Рисунок 3.4 – Скорость плавания дафний в экспериментах с различной концентрацией частиц микропластика полистирола при 24 ч экспозиции</w:t>
      </w:r>
      <w:bookmarkEnd w:id="18"/>
      <w:r w:rsidRPr="00BB015A">
        <w:t xml:space="preserve"> </w:t>
      </w:r>
    </w:p>
    <w:p w:rsidR="00127757" w:rsidRPr="00BB015A" w:rsidRDefault="00127757" w:rsidP="007426AD">
      <w:pPr>
        <w:spacing w:line="360" w:lineRule="auto"/>
        <w:ind w:firstLine="567"/>
        <w:rPr>
          <w:bCs/>
          <w:szCs w:val="26"/>
        </w:rPr>
      </w:pPr>
    </w:p>
    <w:p w:rsidR="00AB077E" w:rsidRPr="00BB015A" w:rsidRDefault="00AB077E" w:rsidP="007426AD">
      <w:pPr>
        <w:spacing w:line="360" w:lineRule="auto"/>
        <w:ind w:firstLine="567"/>
        <w:rPr>
          <w:bCs/>
          <w:szCs w:val="26"/>
        </w:rPr>
      </w:pPr>
      <w:r w:rsidRPr="00BB015A">
        <w:rPr>
          <w:bCs/>
          <w:szCs w:val="26"/>
        </w:rPr>
        <w:t xml:space="preserve">К сожалению, в настоящее время имеется мало литературных сведений по влиянию частиц микропластика на скорость плавания дафний. </w:t>
      </w:r>
      <w:r w:rsidR="008E7691" w:rsidRPr="00BB015A">
        <w:rPr>
          <w:bCs/>
          <w:szCs w:val="26"/>
        </w:rPr>
        <w:t>В исследовании Fabricant с соавт. (2021) говорится об отсутствии влияния высоких концентраций частиц микропластика полистирола на плавательную активность дафний (хотя это может быть связано со значительными размерами используемых частиц – 0,95</w:t>
      </w:r>
      <w:r w:rsidR="006C4D2C" w:rsidRPr="00BB015A">
        <w:rPr>
          <w:bCs/>
          <w:szCs w:val="26"/>
        </w:rPr>
        <w:t xml:space="preserve"> </w:t>
      </w:r>
      <w:r w:rsidR="008E7691" w:rsidRPr="00BB015A">
        <w:rPr>
          <w:bCs/>
          <w:szCs w:val="26"/>
        </w:rPr>
        <w:t>±</w:t>
      </w:r>
      <w:r w:rsidR="006C4D2C" w:rsidRPr="00BB015A">
        <w:rPr>
          <w:bCs/>
          <w:szCs w:val="26"/>
        </w:rPr>
        <w:t xml:space="preserve"> </w:t>
      </w:r>
      <w:r w:rsidR="008E7691" w:rsidRPr="00BB015A">
        <w:rPr>
          <w:bCs/>
          <w:szCs w:val="26"/>
        </w:rPr>
        <w:t xml:space="preserve">0,025 мм), в контрольных условиях скорость дафний составляла </w:t>
      </w:r>
      <w:r w:rsidR="006C4D2C" w:rsidRPr="00BB015A">
        <w:rPr>
          <w:bCs/>
          <w:szCs w:val="26"/>
        </w:rPr>
        <w:t>0,92 ± 0,40 </w:t>
      </w:r>
      <w:r w:rsidR="008E7691" w:rsidRPr="00BB015A">
        <w:rPr>
          <w:bCs/>
          <w:szCs w:val="26"/>
        </w:rPr>
        <w:t>см/с</w:t>
      </w:r>
      <w:r w:rsidR="006C4D2C" w:rsidRPr="00BB015A">
        <w:rPr>
          <w:bCs/>
          <w:szCs w:val="26"/>
        </w:rPr>
        <w:t xml:space="preserve">, статистически значимо не </w:t>
      </w:r>
      <w:r w:rsidR="007073D2" w:rsidRPr="00BB015A">
        <w:rPr>
          <w:bCs/>
          <w:szCs w:val="26"/>
        </w:rPr>
        <w:t>отличаясь</w:t>
      </w:r>
      <w:r w:rsidR="006C4D2C" w:rsidRPr="00BB015A">
        <w:rPr>
          <w:bCs/>
          <w:szCs w:val="26"/>
        </w:rPr>
        <w:t xml:space="preserve"> от опытных условий.</w:t>
      </w:r>
      <w:r w:rsidR="007073D2" w:rsidRPr="00BB015A">
        <w:rPr>
          <w:bCs/>
          <w:szCs w:val="26"/>
        </w:rPr>
        <w:t xml:space="preserve"> В работе Magester с соавт. (2021) отмечается, что скорость дафний значимо снижается в присутствии высоких концентраций микропластика и что этот показатель может использоваться в качестве сублетального индикатора</w:t>
      </w:r>
      <w:r w:rsidR="00E31C66" w:rsidRPr="00BB015A">
        <w:rPr>
          <w:bCs/>
          <w:szCs w:val="26"/>
        </w:rPr>
        <w:t xml:space="preserve"> токсичности</w:t>
      </w:r>
      <w:r w:rsidR="007073D2" w:rsidRPr="00BB015A">
        <w:rPr>
          <w:bCs/>
          <w:szCs w:val="26"/>
        </w:rPr>
        <w:t>.</w:t>
      </w:r>
    </w:p>
    <w:p w:rsidR="008E7691" w:rsidRPr="00BB015A" w:rsidRDefault="008A7BE6" w:rsidP="007426AD">
      <w:pPr>
        <w:spacing w:line="360" w:lineRule="auto"/>
        <w:ind w:firstLine="567"/>
        <w:rPr>
          <w:bCs/>
          <w:szCs w:val="26"/>
        </w:rPr>
      </w:pPr>
      <w:r w:rsidRPr="00BB015A">
        <w:rPr>
          <w:bCs/>
          <w:szCs w:val="26"/>
        </w:rPr>
        <w:t xml:space="preserve">В рамках последней задачи была проведена оценка влияния частиц микропластика полистирола в трех концентрациях (0, 50, 200 мг/л) на трофическую активность дафний при 24 ч экспозиции. Результаты оценки, </w:t>
      </w:r>
      <w:r w:rsidRPr="00BB015A">
        <w:rPr>
          <w:bCs/>
          <w:szCs w:val="26"/>
        </w:rPr>
        <w:lastRenderedPageBreak/>
        <w:t xml:space="preserve">выполненной по флуоресценции хлорофилла водоросли хлорелла, представлены </w:t>
      </w:r>
      <w:r w:rsidR="00471DD9" w:rsidRPr="00BB015A">
        <w:rPr>
          <w:bCs/>
          <w:szCs w:val="26"/>
        </w:rPr>
        <w:t>в таблице 3.1</w:t>
      </w:r>
      <w:r w:rsidRPr="00BB015A">
        <w:rPr>
          <w:bCs/>
          <w:szCs w:val="26"/>
        </w:rPr>
        <w:t>.</w:t>
      </w:r>
    </w:p>
    <w:p w:rsidR="00471DD9" w:rsidRPr="00BB015A" w:rsidRDefault="00471DD9" w:rsidP="007426AD">
      <w:pPr>
        <w:spacing w:line="360" w:lineRule="auto"/>
        <w:ind w:firstLine="567"/>
        <w:rPr>
          <w:bCs/>
          <w:szCs w:val="26"/>
        </w:rPr>
      </w:pPr>
    </w:p>
    <w:p w:rsidR="00471DD9" w:rsidRPr="00BB015A" w:rsidRDefault="00471DD9" w:rsidP="00915AE1">
      <w:pPr>
        <w:pStyle w:val="3"/>
        <w:jc w:val="left"/>
      </w:pPr>
      <w:bookmarkStart w:id="19" w:name="_Toc93334518"/>
      <w:r w:rsidRPr="00BB015A">
        <w:t>Таблица 3.1 –</w:t>
      </w:r>
      <w:r w:rsidR="00915AE1" w:rsidRPr="00BB015A">
        <w:t xml:space="preserve"> Показатели эксперимента по оценке трофической активности дафний по флуоресценции хлорофилла (</w:t>
      </w:r>
      <w:r w:rsidR="00590BC4" w:rsidRPr="00BB015A">
        <w:rPr>
          <w:lang w:val="en-US"/>
        </w:rPr>
        <w:t>F</w:t>
      </w:r>
      <w:r w:rsidR="00915AE1" w:rsidRPr="00BB015A">
        <w:t>)</w:t>
      </w:r>
      <w:bookmarkEnd w:id="19"/>
    </w:p>
    <w:tbl>
      <w:tblPr>
        <w:tblStyle w:val="a7"/>
        <w:tblW w:w="9662" w:type="dxa"/>
        <w:jc w:val="center"/>
        <w:tblLook w:val="04A0" w:firstRow="1" w:lastRow="0" w:firstColumn="1" w:lastColumn="0" w:noHBand="0" w:noVBand="1"/>
      </w:tblPr>
      <w:tblGrid>
        <w:gridCol w:w="2651"/>
        <w:gridCol w:w="1208"/>
        <w:gridCol w:w="1177"/>
        <w:gridCol w:w="1216"/>
        <w:gridCol w:w="1204"/>
        <w:gridCol w:w="1111"/>
        <w:gridCol w:w="1103"/>
      </w:tblGrid>
      <w:tr w:rsidR="00471DD9" w:rsidRPr="00BB015A" w:rsidTr="00B45976">
        <w:trPr>
          <w:trHeight w:val="510"/>
          <w:jc w:val="center"/>
        </w:trPr>
        <w:tc>
          <w:tcPr>
            <w:tcW w:w="2651" w:type="dxa"/>
            <w:noWrap/>
            <w:vAlign w:val="center"/>
            <w:hideMark/>
          </w:tcPr>
          <w:p w:rsidR="00471DD9" w:rsidRPr="00BB015A" w:rsidRDefault="00471DD9" w:rsidP="00471DD9">
            <w:pPr>
              <w:spacing w:line="240" w:lineRule="auto"/>
              <w:ind w:firstLine="0"/>
              <w:jc w:val="center"/>
              <w:rPr>
                <w:color w:val="000000"/>
                <w:szCs w:val="22"/>
              </w:rPr>
            </w:pPr>
            <w:r w:rsidRPr="00BB015A">
              <w:rPr>
                <w:color w:val="000000"/>
                <w:szCs w:val="22"/>
              </w:rPr>
              <w:t>Вариант</w:t>
            </w:r>
            <w:r w:rsidR="00915AE1" w:rsidRPr="00BB015A">
              <w:rPr>
                <w:color w:val="000000"/>
                <w:szCs w:val="22"/>
              </w:rPr>
              <w:t>*</w:t>
            </w:r>
          </w:p>
        </w:tc>
        <w:tc>
          <w:tcPr>
            <w:tcW w:w="1208" w:type="dxa"/>
            <w:noWrap/>
            <w:vAlign w:val="center"/>
            <w:hideMark/>
          </w:tcPr>
          <w:p w:rsidR="00471DD9" w:rsidRPr="00BB015A" w:rsidRDefault="00915AE1" w:rsidP="00471DD9">
            <w:pPr>
              <w:spacing w:line="240" w:lineRule="auto"/>
              <w:ind w:firstLine="0"/>
              <w:jc w:val="center"/>
              <w:rPr>
                <w:color w:val="000000"/>
                <w:szCs w:val="22"/>
              </w:rPr>
            </w:pPr>
            <w:r w:rsidRPr="00BB015A">
              <w:rPr>
                <w:color w:val="000000"/>
                <w:szCs w:val="22"/>
              </w:rPr>
              <w:t>Среднее</w:t>
            </w:r>
          </w:p>
        </w:tc>
        <w:tc>
          <w:tcPr>
            <w:tcW w:w="1177" w:type="dxa"/>
            <w:noWrap/>
            <w:vAlign w:val="center"/>
            <w:hideMark/>
          </w:tcPr>
          <w:p w:rsidR="00471DD9" w:rsidRPr="00BB015A" w:rsidRDefault="00471DD9" w:rsidP="00471DD9">
            <w:pPr>
              <w:spacing w:line="240" w:lineRule="auto"/>
              <w:ind w:firstLine="0"/>
              <w:jc w:val="center"/>
              <w:rPr>
                <w:color w:val="000000"/>
                <w:szCs w:val="22"/>
              </w:rPr>
            </w:pPr>
            <w:r w:rsidRPr="00BB015A">
              <w:rPr>
                <w:color w:val="000000"/>
                <w:szCs w:val="22"/>
              </w:rPr>
              <w:t>Мин</w:t>
            </w:r>
          </w:p>
        </w:tc>
        <w:tc>
          <w:tcPr>
            <w:tcW w:w="1216" w:type="dxa"/>
            <w:noWrap/>
            <w:vAlign w:val="center"/>
            <w:hideMark/>
          </w:tcPr>
          <w:p w:rsidR="00471DD9" w:rsidRPr="00BB015A" w:rsidRDefault="00471DD9" w:rsidP="00471DD9">
            <w:pPr>
              <w:spacing w:line="240" w:lineRule="auto"/>
              <w:ind w:firstLine="0"/>
              <w:jc w:val="center"/>
              <w:rPr>
                <w:color w:val="000000"/>
                <w:szCs w:val="22"/>
              </w:rPr>
            </w:pPr>
            <w:r w:rsidRPr="00BB015A">
              <w:rPr>
                <w:color w:val="000000"/>
                <w:szCs w:val="22"/>
              </w:rPr>
              <w:t>Макс</w:t>
            </w:r>
          </w:p>
        </w:tc>
        <w:tc>
          <w:tcPr>
            <w:tcW w:w="1196" w:type="dxa"/>
            <w:noWrap/>
            <w:vAlign w:val="center"/>
            <w:hideMark/>
          </w:tcPr>
          <w:p w:rsidR="00471DD9" w:rsidRPr="00BB015A" w:rsidRDefault="00B45976" w:rsidP="00471DD9">
            <w:pPr>
              <w:spacing w:line="240" w:lineRule="auto"/>
              <w:ind w:firstLine="0"/>
              <w:jc w:val="center"/>
              <w:rPr>
                <w:color w:val="000000"/>
                <w:szCs w:val="22"/>
              </w:rPr>
            </w:pPr>
            <w:r w:rsidRPr="00BB015A">
              <w:rPr>
                <w:color w:val="000000"/>
                <w:szCs w:val="22"/>
              </w:rPr>
              <w:t>Ст.откл.</w:t>
            </w:r>
          </w:p>
        </w:tc>
        <w:tc>
          <w:tcPr>
            <w:tcW w:w="1111" w:type="dxa"/>
            <w:noWrap/>
            <w:vAlign w:val="center"/>
            <w:hideMark/>
          </w:tcPr>
          <w:p w:rsidR="00471DD9" w:rsidRPr="00BB015A" w:rsidRDefault="00B45976" w:rsidP="00471DD9">
            <w:pPr>
              <w:spacing w:line="240" w:lineRule="auto"/>
              <w:ind w:firstLine="0"/>
              <w:jc w:val="center"/>
              <w:rPr>
                <w:color w:val="000000"/>
                <w:szCs w:val="22"/>
                <w:lang w:val="en-US"/>
              </w:rPr>
            </w:pPr>
            <w:r w:rsidRPr="00BB015A">
              <w:rPr>
                <w:color w:val="000000"/>
                <w:szCs w:val="22"/>
              </w:rPr>
              <w:t>Ст.ош.</w:t>
            </w:r>
          </w:p>
        </w:tc>
        <w:tc>
          <w:tcPr>
            <w:tcW w:w="1103" w:type="dxa"/>
            <w:noWrap/>
            <w:vAlign w:val="center"/>
            <w:hideMark/>
          </w:tcPr>
          <w:p w:rsidR="00471DD9" w:rsidRPr="00BB015A" w:rsidRDefault="00471DD9" w:rsidP="00471DD9">
            <w:pPr>
              <w:spacing w:line="240" w:lineRule="auto"/>
              <w:ind w:firstLine="0"/>
              <w:jc w:val="center"/>
              <w:rPr>
                <w:color w:val="000000"/>
                <w:szCs w:val="22"/>
              </w:rPr>
            </w:pPr>
            <w:r w:rsidRPr="00BB015A">
              <w:rPr>
                <w:color w:val="000000"/>
                <w:szCs w:val="22"/>
              </w:rPr>
              <w:t>ТА, %</w:t>
            </w:r>
          </w:p>
        </w:tc>
      </w:tr>
      <w:tr w:rsidR="00471DD9" w:rsidRPr="00BB015A" w:rsidTr="00B45976">
        <w:trPr>
          <w:trHeight w:val="510"/>
          <w:jc w:val="center"/>
        </w:trPr>
        <w:tc>
          <w:tcPr>
            <w:tcW w:w="2651" w:type="dxa"/>
            <w:noWrap/>
            <w:vAlign w:val="center"/>
            <w:hideMark/>
          </w:tcPr>
          <w:p w:rsidR="00471DD9" w:rsidRPr="00BB015A" w:rsidRDefault="00471DD9" w:rsidP="00B45976">
            <w:pPr>
              <w:spacing w:line="240" w:lineRule="auto"/>
              <w:ind w:firstLine="0"/>
              <w:jc w:val="left"/>
              <w:rPr>
                <w:color w:val="000000"/>
                <w:szCs w:val="22"/>
                <w:lang w:val="en-US"/>
              </w:rPr>
            </w:pPr>
            <w:r w:rsidRPr="00BB015A">
              <w:rPr>
                <w:color w:val="000000"/>
                <w:szCs w:val="22"/>
              </w:rPr>
              <w:t>хл</w:t>
            </w:r>
            <w:r w:rsidRPr="00BB015A">
              <w:rPr>
                <w:color w:val="000000"/>
                <w:szCs w:val="22"/>
                <w:lang w:val="en-US"/>
              </w:rPr>
              <w:t>.</w:t>
            </w:r>
          </w:p>
        </w:tc>
        <w:tc>
          <w:tcPr>
            <w:tcW w:w="1208" w:type="dxa"/>
            <w:noWrap/>
            <w:vAlign w:val="center"/>
            <w:hideMark/>
          </w:tcPr>
          <w:p w:rsidR="00471DD9" w:rsidRPr="00BB015A" w:rsidRDefault="00471DD9" w:rsidP="00B45976">
            <w:pPr>
              <w:spacing w:line="240" w:lineRule="auto"/>
              <w:ind w:firstLine="0"/>
              <w:jc w:val="right"/>
              <w:rPr>
                <w:color w:val="000000"/>
                <w:szCs w:val="22"/>
              </w:rPr>
            </w:pPr>
            <w:r w:rsidRPr="00BB015A">
              <w:rPr>
                <w:color w:val="000000"/>
                <w:szCs w:val="22"/>
              </w:rPr>
              <w:t>400,0</w:t>
            </w:r>
          </w:p>
        </w:tc>
        <w:tc>
          <w:tcPr>
            <w:tcW w:w="1177" w:type="dxa"/>
            <w:noWrap/>
            <w:vAlign w:val="center"/>
            <w:hideMark/>
          </w:tcPr>
          <w:p w:rsidR="00471DD9" w:rsidRPr="00BB015A" w:rsidRDefault="00471DD9" w:rsidP="00B45976">
            <w:pPr>
              <w:spacing w:line="240" w:lineRule="auto"/>
              <w:ind w:firstLine="0"/>
              <w:jc w:val="right"/>
              <w:rPr>
                <w:color w:val="000000"/>
                <w:szCs w:val="22"/>
              </w:rPr>
            </w:pPr>
            <w:r w:rsidRPr="00BB015A">
              <w:rPr>
                <w:color w:val="000000"/>
                <w:szCs w:val="22"/>
              </w:rPr>
              <w:t>357</w:t>
            </w:r>
          </w:p>
        </w:tc>
        <w:tc>
          <w:tcPr>
            <w:tcW w:w="1216" w:type="dxa"/>
            <w:noWrap/>
            <w:vAlign w:val="center"/>
            <w:hideMark/>
          </w:tcPr>
          <w:p w:rsidR="00471DD9" w:rsidRPr="00BB015A" w:rsidRDefault="00471DD9" w:rsidP="00B45976">
            <w:pPr>
              <w:spacing w:line="240" w:lineRule="auto"/>
              <w:ind w:firstLine="0"/>
              <w:jc w:val="right"/>
              <w:rPr>
                <w:color w:val="000000"/>
                <w:szCs w:val="22"/>
              </w:rPr>
            </w:pPr>
            <w:r w:rsidRPr="00BB015A">
              <w:rPr>
                <w:color w:val="000000"/>
                <w:szCs w:val="22"/>
              </w:rPr>
              <w:t>440</w:t>
            </w:r>
          </w:p>
        </w:tc>
        <w:tc>
          <w:tcPr>
            <w:tcW w:w="1196" w:type="dxa"/>
            <w:noWrap/>
            <w:vAlign w:val="center"/>
            <w:hideMark/>
          </w:tcPr>
          <w:p w:rsidR="00471DD9" w:rsidRPr="00BB015A" w:rsidRDefault="00471DD9" w:rsidP="00B45976">
            <w:pPr>
              <w:spacing w:line="240" w:lineRule="auto"/>
              <w:ind w:firstLine="0"/>
              <w:jc w:val="right"/>
              <w:rPr>
                <w:color w:val="000000"/>
                <w:szCs w:val="22"/>
              </w:rPr>
            </w:pPr>
            <w:r w:rsidRPr="00BB015A">
              <w:rPr>
                <w:color w:val="000000"/>
                <w:szCs w:val="22"/>
              </w:rPr>
              <w:t>35,4</w:t>
            </w:r>
          </w:p>
        </w:tc>
        <w:tc>
          <w:tcPr>
            <w:tcW w:w="1111" w:type="dxa"/>
            <w:noWrap/>
            <w:vAlign w:val="center"/>
            <w:hideMark/>
          </w:tcPr>
          <w:p w:rsidR="00471DD9" w:rsidRPr="00BB015A" w:rsidRDefault="00471DD9" w:rsidP="00B45976">
            <w:pPr>
              <w:spacing w:line="240" w:lineRule="auto"/>
              <w:ind w:firstLine="0"/>
              <w:jc w:val="right"/>
              <w:rPr>
                <w:color w:val="000000"/>
                <w:szCs w:val="22"/>
              </w:rPr>
            </w:pPr>
            <w:r w:rsidRPr="00BB015A">
              <w:rPr>
                <w:color w:val="000000"/>
                <w:szCs w:val="22"/>
              </w:rPr>
              <w:t>17,7</w:t>
            </w:r>
          </w:p>
        </w:tc>
        <w:tc>
          <w:tcPr>
            <w:tcW w:w="1103" w:type="dxa"/>
            <w:noWrap/>
            <w:vAlign w:val="center"/>
            <w:hideMark/>
          </w:tcPr>
          <w:p w:rsidR="00471DD9" w:rsidRPr="00BB015A" w:rsidRDefault="000A4E2A" w:rsidP="00B45976">
            <w:pPr>
              <w:spacing w:line="240" w:lineRule="auto"/>
              <w:ind w:firstLine="0"/>
              <w:jc w:val="right"/>
              <w:rPr>
                <w:color w:val="000000"/>
                <w:szCs w:val="22"/>
              </w:rPr>
            </w:pPr>
            <w:r w:rsidRPr="00BB015A">
              <w:rPr>
                <w:color w:val="000000"/>
                <w:szCs w:val="22"/>
              </w:rPr>
              <w:t>—</w:t>
            </w:r>
          </w:p>
        </w:tc>
      </w:tr>
      <w:tr w:rsidR="00471DD9" w:rsidRPr="00BB015A" w:rsidTr="00B45976">
        <w:trPr>
          <w:trHeight w:val="510"/>
          <w:jc w:val="center"/>
        </w:trPr>
        <w:tc>
          <w:tcPr>
            <w:tcW w:w="2651" w:type="dxa"/>
            <w:noWrap/>
            <w:vAlign w:val="center"/>
            <w:hideMark/>
          </w:tcPr>
          <w:p w:rsidR="00471DD9" w:rsidRPr="00BB015A" w:rsidRDefault="00471DD9" w:rsidP="00B45976">
            <w:pPr>
              <w:spacing w:line="240" w:lineRule="auto"/>
              <w:ind w:firstLine="0"/>
              <w:jc w:val="left"/>
              <w:rPr>
                <w:color w:val="000000"/>
                <w:szCs w:val="22"/>
              </w:rPr>
            </w:pPr>
            <w:r w:rsidRPr="00BB015A">
              <w:rPr>
                <w:color w:val="000000"/>
                <w:szCs w:val="22"/>
              </w:rPr>
              <w:t>хл.+дафнии</w:t>
            </w:r>
          </w:p>
        </w:tc>
        <w:tc>
          <w:tcPr>
            <w:tcW w:w="1208" w:type="dxa"/>
            <w:noWrap/>
            <w:vAlign w:val="center"/>
            <w:hideMark/>
          </w:tcPr>
          <w:p w:rsidR="00471DD9" w:rsidRPr="00BB015A" w:rsidRDefault="00471DD9" w:rsidP="00B45976">
            <w:pPr>
              <w:spacing w:line="240" w:lineRule="auto"/>
              <w:ind w:firstLine="0"/>
              <w:jc w:val="right"/>
              <w:rPr>
                <w:color w:val="000000"/>
                <w:szCs w:val="22"/>
              </w:rPr>
            </w:pPr>
            <w:r w:rsidRPr="00BB015A">
              <w:rPr>
                <w:color w:val="000000"/>
                <w:szCs w:val="22"/>
              </w:rPr>
              <w:t>14,3</w:t>
            </w:r>
          </w:p>
        </w:tc>
        <w:tc>
          <w:tcPr>
            <w:tcW w:w="1177" w:type="dxa"/>
            <w:noWrap/>
            <w:vAlign w:val="center"/>
            <w:hideMark/>
          </w:tcPr>
          <w:p w:rsidR="00471DD9" w:rsidRPr="00BB015A" w:rsidRDefault="00471DD9" w:rsidP="00B45976">
            <w:pPr>
              <w:spacing w:line="240" w:lineRule="auto"/>
              <w:ind w:firstLine="0"/>
              <w:jc w:val="right"/>
              <w:rPr>
                <w:color w:val="000000"/>
                <w:szCs w:val="22"/>
              </w:rPr>
            </w:pPr>
            <w:r w:rsidRPr="00BB015A">
              <w:rPr>
                <w:color w:val="000000"/>
                <w:szCs w:val="22"/>
              </w:rPr>
              <w:t>1</w:t>
            </w:r>
          </w:p>
        </w:tc>
        <w:tc>
          <w:tcPr>
            <w:tcW w:w="1216" w:type="dxa"/>
            <w:noWrap/>
            <w:vAlign w:val="center"/>
            <w:hideMark/>
          </w:tcPr>
          <w:p w:rsidR="00471DD9" w:rsidRPr="00BB015A" w:rsidRDefault="00471DD9" w:rsidP="00B45976">
            <w:pPr>
              <w:spacing w:line="240" w:lineRule="auto"/>
              <w:ind w:firstLine="0"/>
              <w:jc w:val="right"/>
              <w:rPr>
                <w:color w:val="000000"/>
                <w:szCs w:val="22"/>
              </w:rPr>
            </w:pPr>
            <w:r w:rsidRPr="00BB015A">
              <w:rPr>
                <w:color w:val="000000"/>
                <w:szCs w:val="22"/>
              </w:rPr>
              <w:t>23</w:t>
            </w:r>
          </w:p>
        </w:tc>
        <w:tc>
          <w:tcPr>
            <w:tcW w:w="1196" w:type="dxa"/>
            <w:noWrap/>
            <w:vAlign w:val="center"/>
            <w:hideMark/>
          </w:tcPr>
          <w:p w:rsidR="00471DD9" w:rsidRPr="00BB015A" w:rsidRDefault="00471DD9" w:rsidP="00B45976">
            <w:pPr>
              <w:spacing w:line="240" w:lineRule="auto"/>
              <w:ind w:firstLine="0"/>
              <w:jc w:val="right"/>
              <w:rPr>
                <w:color w:val="000000"/>
                <w:szCs w:val="22"/>
              </w:rPr>
            </w:pPr>
            <w:r w:rsidRPr="00BB015A">
              <w:rPr>
                <w:color w:val="000000"/>
                <w:szCs w:val="22"/>
              </w:rPr>
              <w:t>10,0</w:t>
            </w:r>
          </w:p>
        </w:tc>
        <w:tc>
          <w:tcPr>
            <w:tcW w:w="1111" w:type="dxa"/>
            <w:noWrap/>
            <w:vAlign w:val="center"/>
            <w:hideMark/>
          </w:tcPr>
          <w:p w:rsidR="00471DD9" w:rsidRPr="00BB015A" w:rsidRDefault="00471DD9" w:rsidP="00B45976">
            <w:pPr>
              <w:spacing w:line="240" w:lineRule="auto"/>
              <w:ind w:firstLine="0"/>
              <w:jc w:val="right"/>
              <w:rPr>
                <w:color w:val="000000"/>
                <w:szCs w:val="22"/>
              </w:rPr>
            </w:pPr>
            <w:r w:rsidRPr="00BB015A">
              <w:rPr>
                <w:color w:val="000000"/>
                <w:szCs w:val="22"/>
              </w:rPr>
              <w:t>5,0</w:t>
            </w:r>
          </w:p>
        </w:tc>
        <w:tc>
          <w:tcPr>
            <w:tcW w:w="1103" w:type="dxa"/>
            <w:noWrap/>
            <w:vAlign w:val="center"/>
            <w:hideMark/>
          </w:tcPr>
          <w:p w:rsidR="00471DD9" w:rsidRPr="00BB015A" w:rsidRDefault="00471DD9" w:rsidP="00B45976">
            <w:pPr>
              <w:spacing w:line="240" w:lineRule="auto"/>
              <w:ind w:firstLine="0"/>
              <w:jc w:val="right"/>
              <w:rPr>
                <w:color w:val="000000"/>
                <w:szCs w:val="22"/>
              </w:rPr>
            </w:pPr>
            <w:r w:rsidRPr="00BB015A">
              <w:rPr>
                <w:color w:val="000000"/>
                <w:szCs w:val="22"/>
              </w:rPr>
              <w:t>96%</w:t>
            </w:r>
          </w:p>
        </w:tc>
      </w:tr>
      <w:tr w:rsidR="00471DD9" w:rsidRPr="00BB015A" w:rsidTr="00B45976">
        <w:trPr>
          <w:trHeight w:val="510"/>
          <w:jc w:val="center"/>
        </w:trPr>
        <w:tc>
          <w:tcPr>
            <w:tcW w:w="2651" w:type="dxa"/>
            <w:noWrap/>
            <w:vAlign w:val="center"/>
            <w:hideMark/>
          </w:tcPr>
          <w:p w:rsidR="00471DD9" w:rsidRPr="00BB015A" w:rsidRDefault="00471DD9" w:rsidP="00B45976">
            <w:pPr>
              <w:spacing w:line="240" w:lineRule="auto"/>
              <w:ind w:firstLine="0"/>
              <w:jc w:val="left"/>
              <w:rPr>
                <w:color w:val="000000"/>
                <w:szCs w:val="22"/>
              </w:rPr>
            </w:pPr>
            <w:r w:rsidRPr="00BB015A">
              <w:rPr>
                <w:color w:val="000000"/>
                <w:szCs w:val="22"/>
              </w:rPr>
              <w:t>хл.+дафнии+МП</w:t>
            </w:r>
            <w:r w:rsidRPr="00BB015A">
              <w:rPr>
                <w:color w:val="000000"/>
                <w:szCs w:val="22"/>
                <w:vertAlign w:val="subscript"/>
              </w:rPr>
              <w:t>50</w:t>
            </w:r>
          </w:p>
        </w:tc>
        <w:tc>
          <w:tcPr>
            <w:tcW w:w="1208" w:type="dxa"/>
            <w:noWrap/>
            <w:vAlign w:val="center"/>
            <w:hideMark/>
          </w:tcPr>
          <w:p w:rsidR="00471DD9" w:rsidRPr="00BB015A" w:rsidRDefault="00471DD9" w:rsidP="00B45976">
            <w:pPr>
              <w:spacing w:line="240" w:lineRule="auto"/>
              <w:ind w:firstLine="0"/>
              <w:jc w:val="right"/>
              <w:rPr>
                <w:color w:val="000000"/>
                <w:szCs w:val="22"/>
              </w:rPr>
            </w:pPr>
            <w:r w:rsidRPr="00BB015A">
              <w:rPr>
                <w:color w:val="000000"/>
                <w:szCs w:val="22"/>
              </w:rPr>
              <w:t>57,3</w:t>
            </w:r>
          </w:p>
        </w:tc>
        <w:tc>
          <w:tcPr>
            <w:tcW w:w="1177" w:type="dxa"/>
            <w:noWrap/>
            <w:vAlign w:val="center"/>
            <w:hideMark/>
          </w:tcPr>
          <w:p w:rsidR="00471DD9" w:rsidRPr="00BB015A" w:rsidRDefault="00471DD9" w:rsidP="00B45976">
            <w:pPr>
              <w:spacing w:line="240" w:lineRule="auto"/>
              <w:ind w:firstLine="0"/>
              <w:jc w:val="right"/>
              <w:rPr>
                <w:color w:val="000000"/>
                <w:szCs w:val="22"/>
              </w:rPr>
            </w:pPr>
            <w:r w:rsidRPr="00BB015A">
              <w:rPr>
                <w:color w:val="000000"/>
                <w:szCs w:val="22"/>
              </w:rPr>
              <w:t>49</w:t>
            </w:r>
          </w:p>
        </w:tc>
        <w:tc>
          <w:tcPr>
            <w:tcW w:w="1216" w:type="dxa"/>
            <w:noWrap/>
            <w:vAlign w:val="center"/>
            <w:hideMark/>
          </w:tcPr>
          <w:p w:rsidR="00471DD9" w:rsidRPr="00BB015A" w:rsidRDefault="00471DD9" w:rsidP="00B45976">
            <w:pPr>
              <w:spacing w:line="240" w:lineRule="auto"/>
              <w:ind w:firstLine="0"/>
              <w:jc w:val="right"/>
              <w:rPr>
                <w:color w:val="000000"/>
                <w:szCs w:val="22"/>
              </w:rPr>
            </w:pPr>
            <w:r w:rsidRPr="00BB015A">
              <w:rPr>
                <w:color w:val="000000"/>
                <w:szCs w:val="22"/>
              </w:rPr>
              <w:t>70</w:t>
            </w:r>
          </w:p>
        </w:tc>
        <w:tc>
          <w:tcPr>
            <w:tcW w:w="1196" w:type="dxa"/>
            <w:noWrap/>
            <w:vAlign w:val="center"/>
            <w:hideMark/>
          </w:tcPr>
          <w:p w:rsidR="00471DD9" w:rsidRPr="00BB015A" w:rsidRDefault="00471DD9" w:rsidP="00B45976">
            <w:pPr>
              <w:spacing w:line="240" w:lineRule="auto"/>
              <w:ind w:firstLine="0"/>
              <w:jc w:val="right"/>
              <w:rPr>
                <w:color w:val="000000"/>
                <w:szCs w:val="22"/>
              </w:rPr>
            </w:pPr>
            <w:r w:rsidRPr="00BB015A">
              <w:rPr>
                <w:color w:val="000000"/>
                <w:szCs w:val="22"/>
              </w:rPr>
              <w:t>9,8</w:t>
            </w:r>
          </w:p>
        </w:tc>
        <w:tc>
          <w:tcPr>
            <w:tcW w:w="1111" w:type="dxa"/>
            <w:noWrap/>
            <w:vAlign w:val="center"/>
            <w:hideMark/>
          </w:tcPr>
          <w:p w:rsidR="00471DD9" w:rsidRPr="00BB015A" w:rsidRDefault="00471DD9" w:rsidP="00B45976">
            <w:pPr>
              <w:spacing w:line="240" w:lineRule="auto"/>
              <w:ind w:firstLine="0"/>
              <w:jc w:val="right"/>
              <w:rPr>
                <w:color w:val="000000"/>
                <w:szCs w:val="22"/>
              </w:rPr>
            </w:pPr>
            <w:r w:rsidRPr="00BB015A">
              <w:rPr>
                <w:color w:val="000000"/>
                <w:szCs w:val="22"/>
              </w:rPr>
              <w:t>4,9</w:t>
            </w:r>
          </w:p>
        </w:tc>
        <w:tc>
          <w:tcPr>
            <w:tcW w:w="1103" w:type="dxa"/>
            <w:noWrap/>
            <w:vAlign w:val="center"/>
            <w:hideMark/>
          </w:tcPr>
          <w:p w:rsidR="00471DD9" w:rsidRPr="00BB015A" w:rsidRDefault="00471DD9" w:rsidP="00B45976">
            <w:pPr>
              <w:spacing w:line="240" w:lineRule="auto"/>
              <w:ind w:firstLine="0"/>
              <w:jc w:val="right"/>
              <w:rPr>
                <w:color w:val="000000"/>
                <w:szCs w:val="22"/>
              </w:rPr>
            </w:pPr>
            <w:r w:rsidRPr="00BB015A">
              <w:rPr>
                <w:color w:val="000000"/>
                <w:szCs w:val="22"/>
              </w:rPr>
              <w:t>86%</w:t>
            </w:r>
          </w:p>
        </w:tc>
      </w:tr>
      <w:tr w:rsidR="00471DD9" w:rsidRPr="00BB015A" w:rsidTr="00B45976">
        <w:trPr>
          <w:trHeight w:val="510"/>
          <w:jc w:val="center"/>
        </w:trPr>
        <w:tc>
          <w:tcPr>
            <w:tcW w:w="2651" w:type="dxa"/>
            <w:noWrap/>
            <w:vAlign w:val="center"/>
            <w:hideMark/>
          </w:tcPr>
          <w:p w:rsidR="00471DD9" w:rsidRPr="00BB015A" w:rsidRDefault="00471DD9" w:rsidP="00B45976">
            <w:pPr>
              <w:spacing w:line="240" w:lineRule="auto"/>
              <w:ind w:firstLine="0"/>
              <w:jc w:val="left"/>
              <w:rPr>
                <w:color w:val="000000"/>
                <w:szCs w:val="22"/>
              </w:rPr>
            </w:pPr>
            <w:r w:rsidRPr="00BB015A">
              <w:rPr>
                <w:color w:val="000000"/>
                <w:szCs w:val="22"/>
              </w:rPr>
              <w:t>хл.+дафнии+МП</w:t>
            </w:r>
            <w:r w:rsidRPr="00BB015A">
              <w:rPr>
                <w:color w:val="000000"/>
                <w:szCs w:val="22"/>
                <w:vertAlign w:val="subscript"/>
              </w:rPr>
              <w:t>200</w:t>
            </w:r>
          </w:p>
        </w:tc>
        <w:tc>
          <w:tcPr>
            <w:tcW w:w="1208" w:type="dxa"/>
            <w:noWrap/>
            <w:vAlign w:val="center"/>
            <w:hideMark/>
          </w:tcPr>
          <w:p w:rsidR="00471DD9" w:rsidRPr="00BB015A" w:rsidRDefault="00471DD9" w:rsidP="00B45976">
            <w:pPr>
              <w:spacing w:line="240" w:lineRule="auto"/>
              <w:ind w:firstLine="0"/>
              <w:jc w:val="right"/>
              <w:rPr>
                <w:color w:val="000000"/>
                <w:szCs w:val="22"/>
              </w:rPr>
            </w:pPr>
            <w:r w:rsidRPr="00BB015A">
              <w:rPr>
                <w:color w:val="000000"/>
                <w:szCs w:val="22"/>
              </w:rPr>
              <w:t>324,5</w:t>
            </w:r>
          </w:p>
        </w:tc>
        <w:tc>
          <w:tcPr>
            <w:tcW w:w="1177" w:type="dxa"/>
            <w:noWrap/>
            <w:vAlign w:val="center"/>
            <w:hideMark/>
          </w:tcPr>
          <w:p w:rsidR="00471DD9" w:rsidRPr="00BB015A" w:rsidRDefault="00471DD9" w:rsidP="00B45976">
            <w:pPr>
              <w:spacing w:line="240" w:lineRule="auto"/>
              <w:ind w:firstLine="0"/>
              <w:jc w:val="right"/>
              <w:rPr>
                <w:color w:val="000000"/>
                <w:szCs w:val="22"/>
              </w:rPr>
            </w:pPr>
            <w:r w:rsidRPr="00BB015A">
              <w:rPr>
                <w:color w:val="000000"/>
                <w:szCs w:val="22"/>
              </w:rPr>
              <w:t>277</w:t>
            </w:r>
          </w:p>
        </w:tc>
        <w:tc>
          <w:tcPr>
            <w:tcW w:w="1216" w:type="dxa"/>
            <w:noWrap/>
            <w:vAlign w:val="center"/>
            <w:hideMark/>
          </w:tcPr>
          <w:p w:rsidR="00471DD9" w:rsidRPr="00BB015A" w:rsidRDefault="00471DD9" w:rsidP="00B45976">
            <w:pPr>
              <w:spacing w:line="240" w:lineRule="auto"/>
              <w:ind w:firstLine="0"/>
              <w:jc w:val="right"/>
              <w:rPr>
                <w:color w:val="000000"/>
                <w:szCs w:val="22"/>
              </w:rPr>
            </w:pPr>
            <w:r w:rsidRPr="00BB015A">
              <w:rPr>
                <w:color w:val="000000"/>
                <w:szCs w:val="22"/>
              </w:rPr>
              <w:t>434</w:t>
            </w:r>
          </w:p>
        </w:tc>
        <w:tc>
          <w:tcPr>
            <w:tcW w:w="1196" w:type="dxa"/>
            <w:noWrap/>
            <w:vAlign w:val="center"/>
            <w:hideMark/>
          </w:tcPr>
          <w:p w:rsidR="00471DD9" w:rsidRPr="00BB015A" w:rsidRDefault="00471DD9" w:rsidP="00B45976">
            <w:pPr>
              <w:spacing w:line="240" w:lineRule="auto"/>
              <w:ind w:firstLine="0"/>
              <w:jc w:val="right"/>
              <w:rPr>
                <w:color w:val="000000"/>
                <w:szCs w:val="22"/>
              </w:rPr>
            </w:pPr>
            <w:r w:rsidRPr="00BB015A">
              <w:rPr>
                <w:color w:val="000000"/>
                <w:szCs w:val="22"/>
              </w:rPr>
              <w:t>73,4</w:t>
            </w:r>
          </w:p>
        </w:tc>
        <w:tc>
          <w:tcPr>
            <w:tcW w:w="1111" w:type="dxa"/>
            <w:noWrap/>
            <w:vAlign w:val="center"/>
            <w:hideMark/>
          </w:tcPr>
          <w:p w:rsidR="00471DD9" w:rsidRPr="00BB015A" w:rsidRDefault="00471DD9" w:rsidP="00B45976">
            <w:pPr>
              <w:spacing w:line="240" w:lineRule="auto"/>
              <w:ind w:firstLine="0"/>
              <w:jc w:val="right"/>
              <w:rPr>
                <w:color w:val="000000"/>
                <w:szCs w:val="22"/>
              </w:rPr>
            </w:pPr>
            <w:r w:rsidRPr="00BB015A">
              <w:rPr>
                <w:color w:val="000000"/>
                <w:szCs w:val="22"/>
              </w:rPr>
              <w:t>36,7</w:t>
            </w:r>
          </w:p>
        </w:tc>
        <w:tc>
          <w:tcPr>
            <w:tcW w:w="1103" w:type="dxa"/>
            <w:noWrap/>
            <w:vAlign w:val="center"/>
            <w:hideMark/>
          </w:tcPr>
          <w:p w:rsidR="00471DD9" w:rsidRPr="00BB015A" w:rsidRDefault="00471DD9" w:rsidP="00B45976">
            <w:pPr>
              <w:spacing w:line="240" w:lineRule="auto"/>
              <w:ind w:firstLine="0"/>
              <w:jc w:val="right"/>
              <w:rPr>
                <w:color w:val="000000"/>
                <w:szCs w:val="22"/>
              </w:rPr>
            </w:pPr>
            <w:r w:rsidRPr="00BB015A">
              <w:rPr>
                <w:color w:val="000000"/>
                <w:szCs w:val="22"/>
              </w:rPr>
              <w:t>19%</w:t>
            </w:r>
          </w:p>
        </w:tc>
      </w:tr>
    </w:tbl>
    <w:p w:rsidR="00915AE1" w:rsidRPr="00BB015A" w:rsidRDefault="00915AE1" w:rsidP="00B45976">
      <w:pPr>
        <w:spacing w:before="120" w:line="240" w:lineRule="auto"/>
        <w:ind w:firstLine="0"/>
        <w:rPr>
          <w:color w:val="000000"/>
          <w:szCs w:val="22"/>
        </w:rPr>
      </w:pPr>
      <w:r w:rsidRPr="00BB015A">
        <w:rPr>
          <w:bCs/>
          <w:szCs w:val="26"/>
        </w:rPr>
        <w:t>*Примечание: «хл.» – вариант с добавлением хлореллы, «</w:t>
      </w:r>
      <w:r w:rsidRPr="00BB015A">
        <w:rPr>
          <w:rFonts w:eastAsia="Times New Roman"/>
          <w:color w:val="000000"/>
          <w:szCs w:val="22"/>
        </w:rPr>
        <w:t xml:space="preserve">хл.+дафнии» – </w:t>
      </w:r>
      <w:r w:rsidRPr="00BB015A">
        <w:rPr>
          <w:bCs/>
          <w:szCs w:val="26"/>
        </w:rPr>
        <w:t>вариант с добавлением хлореллы и дафний, «</w:t>
      </w:r>
      <w:r w:rsidRPr="00BB015A">
        <w:rPr>
          <w:rFonts w:eastAsia="Times New Roman"/>
          <w:color w:val="000000"/>
          <w:szCs w:val="22"/>
        </w:rPr>
        <w:t>хл.+дафнии+МП</w:t>
      </w:r>
      <w:r w:rsidRPr="00BB015A">
        <w:rPr>
          <w:rFonts w:eastAsia="Times New Roman"/>
          <w:color w:val="000000"/>
          <w:szCs w:val="22"/>
          <w:vertAlign w:val="subscript"/>
        </w:rPr>
        <w:t>50</w:t>
      </w:r>
      <w:r w:rsidRPr="00BB015A">
        <w:rPr>
          <w:rFonts w:eastAsia="Times New Roman"/>
          <w:color w:val="000000"/>
          <w:szCs w:val="22"/>
        </w:rPr>
        <w:t>» – вариант с добавлением хлореллы, дафний и микропластика в концентрации 50 мг/л</w:t>
      </w:r>
      <w:r w:rsidRPr="00BB015A">
        <w:rPr>
          <w:bCs/>
          <w:szCs w:val="26"/>
        </w:rPr>
        <w:t>, «</w:t>
      </w:r>
      <w:r w:rsidR="00B45976" w:rsidRPr="00BB015A">
        <w:rPr>
          <w:rFonts w:eastAsia="Times New Roman"/>
          <w:color w:val="000000"/>
          <w:szCs w:val="22"/>
        </w:rPr>
        <w:t>хл.+дафнии+МП</w:t>
      </w:r>
      <w:r w:rsidR="00B45976" w:rsidRPr="00BB015A">
        <w:rPr>
          <w:rFonts w:eastAsia="Times New Roman"/>
          <w:color w:val="000000"/>
          <w:szCs w:val="22"/>
          <w:vertAlign w:val="subscript"/>
        </w:rPr>
        <w:t>20</w:t>
      </w:r>
      <w:r w:rsidRPr="00BB015A">
        <w:rPr>
          <w:rFonts w:eastAsia="Times New Roman"/>
          <w:color w:val="000000"/>
          <w:szCs w:val="22"/>
          <w:vertAlign w:val="subscript"/>
        </w:rPr>
        <w:t>0</w:t>
      </w:r>
      <w:r w:rsidRPr="00BB015A">
        <w:rPr>
          <w:rFonts w:eastAsia="Times New Roman"/>
          <w:color w:val="000000"/>
          <w:szCs w:val="22"/>
        </w:rPr>
        <w:t xml:space="preserve">» – вариант с добавлением хлореллы, дафний и микропластика в концентрации </w:t>
      </w:r>
      <w:r w:rsidR="00B45976" w:rsidRPr="00BB015A">
        <w:rPr>
          <w:rFonts w:eastAsia="Times New Roman"/>
          <w:color w:val="000000"/>
          <w:szCs w:val="22"/>
        </w:rPr>
        <w:t>20</w:t>
      </w:r>
      <w:r w:rsidRPr="00BB015A">
        <w:rPr>
          <w:rFonts w:eastAsia="Times New Roman"/>
          <w:color w:val="000000"/>
          <w:szCs w:val="22"/>
        </w:rPr>
        <w:t>0 мг/л</w:t>
      </w:r>
      <w:r w:rsidR="00B45976" w:rsidRPr="00BB015A">
        <w:rPr>
          <w:rFonts w:eastAsia="Times New Roman"/>
          <w:color w:val="000000"/>
          <w:szCs w:val="22"/>
        </w:rPr>
        <w:t>.</w:t>
      </w:r>
    </w:p>
    <w:p w:rsidR="00471DD9" w:rsidRPr="00BB015A" w:rsidRDefault="00471DD9" w:rsidP="00915AE1">
      <w:pPr>
        <w:spacing w:line="360" w:lineRule="auto"/>
        <w:ind w:firstLine="567"/>
        <w:jc w:val="left"/>
        <w:rPr>
          <w:bCs/>
          <w:szCs w:val="26"/>
        </w:rPr>
      </w:pPr>
    </w:p>
    <w:p w:rsidR="00B45976" w:rsidRPr="00BB015A" w:rsidRDefault="00B45976" w:rsidP="007426AD">
      <w:pPr>
        <w:spacing w:line="360" w:lineRule="auto"/>
        <w:ind w:firstLine="567"/>
        <w:rPr>
          <w:bCs/>
          <w:szCs w:val="26"/>
        </w:rPr>
      </w:pPr>
      <w:r w:rsidRPr="00BB015A">
        <w:rPr>
          <w:bCs/>
          <w:szCs w:val="26"/>
        </w:rPr>
        <w:t>При суточной экспозиции, трофическая активность дафний составляла 96%, т.е. дафнии практически полностью выедали водоросль из культуральной среды. В эксперименте с микропластиком в концентрации 50 мг/л трофическая активность несколько снижалась и составляла 86%</w:t>
      </w:r>
      <w:r w:rsidR="00460D0C" w:rsidRPr="00BB015A">
        <w:rPr>
          <w:bCs/>
          <w:szCs w:val="26"/>
        </w:rPr>
        <w:t xml:space="preserve"> (хотя </w:t>
      </w:r>
      <w:r w:rsidR="00590BC4" w:rsidRPr="00BB015A">
        <w:rPr>
          <w:bCs/>
          <w:szCs w:val="26"/>
        </w:rPr>
        <w:t>по-прежнему</w:t>
      </w:r>
      <w:r w:rsidR="00460D0C" w:rsidRPr="00BB015A">
        <w:rPr>
          <w:bCs/>
          <w:szCs w:val="26"/>
        </w:rPr>
        <w:t xml:space="preserve"> оставалась на значительном уровне)</w:t>
      </w:r>
      <w:r w:rsidRPr="00BB015A">
        <w:rPr>
          <w:bCs/>
          <w:szCs w:val="26"/>
        </w:rPr>
        <w:t>, а при концентрации 200 мг/л</w:t>
      </w:r>
      <w:r w:rsidR="00590BC4" w:rsidRPr="00BB015A">
        <w:rPr>
          <w:bCs/>
          <w:szCs w:val="26"/>
        </w:rPr>
        <w:t xml:space="preserve"> существенно</w:t>
      </w:r>
      <w:r w:rsidRPr="00BB015A">
        <w:rPr>
          <w:bCs/>
          <w:szCs w:val="26"/>
        </w:rPr>
        <w:t xml:space="preserve"> снижалась </w:t>
      </w:r>
      <w:r w:rsidR="00590BC4" w:rsidRPr="00BB015A">
        <w:rPr>
          <w:bCs/>
          <w:szCs w:val="26"/>
        </w:rPr>
        <w:t xml:space="preserve">примерно в 5 раз </w:t>
      </w:r>
      <w:r w:rsidRPr="00BB015A">
        <w:rPr>
          <w:bCs/>
          <w:szCs w:val="26"/>
        </w:rPr>
        <w:t>до 19%.</w:t>
      </w:r>
      <w:r w:rsidR="00720182" w:rsidRPr="00BB015A">
        <w:rPr>
          <w:bCs/>
          <w:szCs w:val="26"/>
        </w:rPr>
        <w:t xml:space="preserve"> </w:t>
      </w:r>
    </w:p>
    <w:p w:rsidR="00720182" w:rsidRPr="00BB015A" w:rsidRDefault="00720182" w:rsidP="007426AD">
      <w:pPr>
        <w:spacing w:line="360" w:lineRule="auto"/>
        <w:ind w:firstLine="567"/>
        <w:rPr>
          <w:bCs/>
          <w:szCs w:val="26"/>
        </w:rPr>
      </w:pPr>
      <w:r w:rsidRPr="00BB015A">
        <w:rPr>
          <w:bCs/>
          <w:szCs w:val="26"/>
        </w:rPr>
        <w:t xml:space="preserve">Снижение трофической активности можно связать с тем, что частицы микропластика поступают в пищеварительную систему дафний и тем сильнее, чем выше их концентрация в окружающей среде. При микроскопировании отмечается различный внешний вид </w:t>
      </w:r>
      <w:r w:rsidR="001156C4" w:rsidRPr="00BB015A">
        <w:rPr>
          <w:bCs/>
          <w:szCs w:val="26"/>
        </w:rPr>
        <w:t>кишечника дафний (рисунок 3.5).</w:t>
      </w:r>
      <w:r w:rsidR="00720F22" w:rsidRPr="00BB015A">
        <w:rPr>
          <w:bCs/>
          <w:szCs w:val="26"/>
        </w:rPr>
        <w:t xml:space="preserve"> В случае наличия лишь водорослей, кишечник дафний оказывался полностью занят водорослевыми клетками (зеленого цвета), в то время как при добавлении частиц микропластика он становился занят преимущественно частицами полистирола (белого цвета).</w:t>
      </w:r>
    </w:p>
    <w:p w:rsidR="00D85186" w:rsidRPr="00BB015A" w:rsidRDefault="00D85186" w:rsidP="00D85186">
      <w:pPr>
        <w:spacing w:line="360" w:lineRule="auto"/>
        <w:ind w:firstLine="567"/>
        <w:rPr>
          <w:bCs/>
          <w:szCs w:val="26"/>
        </w:rPr>
      </w:pPr>
      <w:r w:rsidRPr="00BB015A">
        <w:rPr>
          <w:bCs/>
          <w:szCs w:val="26"/>
        </w:rPr>
        <w:lastRenderedPageBreak/>
        <w:t xml:space="preserve">Частицы микропластика визуально обнаруживались в пищеварительной системе дафний и не были заметны в других органах дафний, что отмечается и другими исследователями (Elizalde-Velázquez </w:t>
      </w:r>
      <w:r w:rsidRPr="00BB015A">
        <w:rPr>
          <w:bCs/>
          <w:szCs w:val="26"/>
          <w:lang w:val="en-US"/>
        </w:rPr>
        <w:t>et</w:t>
      </w:r>
      <w:r w:rsidRPr="00BB015A">
        <w:rPr>
          <w:bCs/>
          <w:szCs w:val="26"/>
        </w:rPr>
        <w:t xml:space="preserve"> </w:t>
      </w:r>
      <w:r w:rsidRPr="00BB015A">
        <w:rPr>
          <w:bCs/>
          <w:szCs w:val="26"/>
          <w:lang w:val="en-US"/>
        </w:rPr>
        <w:t>al</w:t>
      </w:r>
      <w:r w:rsidRPr="00BB015A">
        <w:rPr>
          <w:bCs/>
          <w:szCs w:val="26"/>
        </w:rPr>
        <w:t xml:space="preserve">., 2020). </w:t>
      </w:r>
    </w:p>
    <w:p w:rsidR="00D85186" w:rsidRPr="00BB015A" w:rsidRDefault="00D85186" w:rsidP="007426AD">
      <w:pPr>
        <w:spacing w:line="360" w:lineRule="auto"/>
        <w:ind w:firstLine="567"/>
        <w:rPr>
          <w:bCs/>
          <w:szCs w:val="26"/>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1156C4" w:rsidRPr="00BB015A" w:rsidTr="001156C4">
        <w:tc>
          <w:tcPr>
            <w:tcW w:w="4813" w:type="dxa"/>
          </w:tcPr>
          <w:p w:rsidR="001156C4" w:rsidRPr="00BB015A" w:rsidRDefault="000A4E2A" w:rsidP="00720F22">
            <w:pPr>
              <w:spacing w:line="360" w:lineRule="auto"/>
              <w:ind w:firstLine="0"/>
              <w:jc w:val="center"/>
              <w:rPr>
                <w:bCs/>
                <w:szCs w:val="26"/>
              </w:rPr>
            </w:pPr>
            <w:r w:rsidRPr="00BB015A">
              <w:rPr>
                <w:bCs/>
                <w:noProof/>
                <w:szCs w:val="26"/>
              </w:rPr>
              <w:drawing>
                <wp:inline distT="0" distB="0" distL="0" distR="0" wp14:anchorId="006E1D0C" wp14:editId="1B5CFC06">
                  <wp:extent cx="2523490" cy="3316623"/>
                  <wp:effectExtent l="0" t="0" r="0" b="0"/>
                  <wp:docPr id="3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pic:cNvPicPr>
                            <a:picLocks noChangeAspect="1"/>
                          </pic:cNvPicPr>
                        </pic:nvPicPr>
                        <pic:blipFill rotWithShape="1">
                          <a:blip r:embed="rId15"/>
                          <a:srcRect t="7933"/>
                          <a:stretch/>
                        </pic:blipFill>
                        <pic:spPr bwMode="auto">
                          <a:xfrm>
                            <a:off x="0" y="0"/>
                            <a:ext cx="2523963" cy="3317245"/>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1156C4" w:rsidRPr="00BB015A" w:rsidRDefault="000A4E2A" w:rsidP="00720F22">
            <w:pPr>
              <w:spacing w:line="360" w:lineRule="auto"/>
              <w:ind w:firstLine="0"/>
              <w:jc w:val="center"/>
              <w:rPr>
                <w:bCs/>
                <w:szCs w:val="26"/>
              </w:rPr>
            </w:pPr>
            <w:r w:rsidRPr="00BB015A">
              <w:rPr>
                <w:bCs/>
                <w:noProof/>
                <w:szCs w:val="26"/>
              </w:rPr>
              <w:drawing>
                <wp:inline distT="0" distB="0" distL="0" distR="0" wp14:anchorId="41D42191" wp14:editId="021890D8">
                  <wp:extent cx="2523490" cy="3316605"/>
                  <wp:effectExtent l="0" t="0" r="0" b="0"/>
                  <wp:docPr id="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2"/>
                          <pic:cNvPicPr>
                            <a:picLocks noChangeAspect="1"/>
                          </pic:cNvPicPr>
                        </pic:nvPicPr>
                        <pic:blipFill rotWithShape="1">
                          <a:blip r:embed="rId16"/>
                          <a:srcRect b="7933"/>
                          <a:stretch/>
                        </pic:blipFill>
                        <pic:spPr bwMode="auto">
                          <a:xfrm>
                            <a:off x="0" y="0"/>
                            <a:ext cx="2523963" cy="3317227"/>
                          </a:xfrm>
                          <a:prstGeom prst="rect">
                            <a:avLst/>
                          </a:prstGeom>
                          <a:ln>
                            <a:noFill/>
                          </a:ln>
                          <a:extLst>
                            <a:ext uri="{53640926-AAD7-44D8-BBD7-CCE9431645EC}">
                              <a14:shadowObscured xmlns:a14="http://schemas.microsoft.com/office/drawing/2010/main"/>
                            </a:ext>
                          </a:extLst>
                        </pic:spPr>
                      </pic:pic>
                    </a:graphicData>
                  </a:graphic>
                </wp:inline>
              </w:drawing>
            </w:r>
          </w:p>
        </w:tc>
      </w:tr>
    </w:tbl>
    <w:p w:rsidR="001156C4" w:rsidRPr="00BB015A" w:rsidRDefault="001156C4" w:rsidP="001156C4">
      <w:pPr>
        <w:pStyle w:val="3"/>
      </w:pPr>
      <w:bookmarkStart w:id="20" w:name="_Toc93334519"/>
      <w:r w:rsidRPr="00BB015A">
        <w:t>Рисунок 3.5 – Внешний вид дафний в эксперименте по определению трофической активности, без добавления частиц микропластика – слева и с добавлением частиц микропластика в концентрации 200 мг/л – справа</w:t>
      </w:r>
      <w:bookmarkEnd w:id="20"/>
    </w:p>
    <w:p w:rsidR="001156C4" w:rsidRPr="00BB015A" w:rsidRDefault="001156C4" w:rsidP="001156C4">
      <w:pPr>
        <w:spacing w:line="360" w:lineRule="auto"/>
        <w:ind w:firstLine="0"/>
        <w:rPr>
          <w:bCs/>
          <w:szCs w:val="26"/>
        </w:rPr>
      </w:pPr>
    </w:p>
    <w:p w:rsidR="008D7C93" w:rsidRPr="00BB015A" w:rsidRDefault="008D7C93" w:rsidP="005F2BF9">
      <w:pPr>
        <w:spacing w:line="360" w:lineRule="auto"/>
        <w:ind w:firstLine="567"/>
        <w:rPr>
          <w:bCs/>
          <w:szCs w:val="26"/>
        </w:rPr>
      </w:pPr>
      <w:r w:rsidRPr="00BB015A">
        <w:rPr>
          <w:bCs/>
          <w:szCs w:val="26"/>
        </w:rPr>
        <w:t xml:space="preserve">Таким образом, в ходе выполненных исследований было показано влияние частиц полистирола микроскопического размера на показатели </w:t>
      </w:r>
      <w:r w:rsidRPr="00BB015A">
        <w:rPr>
          <w:bCs/>
          <w:i/>
          <w:szCs w:val="26"/>
          <w:lang w:val="en-US"/>
        </w:rPr>
        <w:t>D</w:t>
      </w:r>
      <w:r w:rsidRPr="00BB015A">
        <w:rPr>
          <w:bCs/>
          <w:i/>
          <w:szCs w:val="26"/>
        </w:rPr>
        <w:t xml:space="preserve">. </w:t>
      </w:r>
      <w:r w:rsidRPr="00BB015A">
        <w:rPr>
          <w:bCs/>
          <w:i/>
          <w:szCs w:val="26"/>
          <w:lang w:val="en-US"/>
        </w:rPr>
        <w:t>magna</w:t>
      </w:r>
      <w:r w:rsidRPr="00BB015A">
        <w:rPr>
          <w:bCs/>
          <w:szCs w:val="26"/>
        </w:rPr>
        <w:t xml:space="preserve"> – показана возможная токсичность микропластика в высоких концентрациях, показано влияние на скорость плавания и трофическую активность дафний. В то же время влияние на морфометрические параметры замечено не было, т.к. вероятно требует более продолжительной схемы эксперимента.</w:t>
      </w:r>
    </w:p>
    <w:p w:rsidR="00560830" w:rsidRPr="00BB015A" w:rsidRDefault="005F2BF9" w:rsidP="005F2BF9">
      <w:pPr>
        <w:spacing w:line="360" w:lineRule="auto"/>
        <w:ind w:firstLine="567"/>
        <w:rPr>
          <w:bCs/>
          <w:szCs w:val="26"/>
        </w:rPr>
      </w:pPr>
      <w:r w:rsidRPr="00BB015A">
        <w:rPr>
          <w:bCs/>
          <w:szCs w:val="26"/>
        </w:rPr>
        <w:t>Конечно, л</w:t>
      </w:r>
      <w:r w:rsidR="00560830" w:rsidRPr="00BB015A">
        <w:rPr>
          <w:bCs/>
          <w:szCs w:val="26"/>
        </w:rPr>
        <w:t xml:space="preserve">абораторные исследования воздействия </w:t>
      </w:r>
      <w:r w:rsidR="00850EF2" w:rsidRPr="00BB015A">
        <w:rPr>
          <w:bCs/>
          <w:szCs w:val="26"/>
        </w:rPr>
        <w:t>микропластика</w:t>
      </w:r>
      <w:r w:rsidR="00560830" w:rsidRPr="00BB015A">
        <w:rPr>
          <w:bCs/>
          <w:szCs w:val="26"/>
        </w:rPr>
        <w:t xml:space="preserve"> на дафний не позволяют </w:t>
      </w:r>
      <w:r w:rsidR="00850EF2" w:rsidRPr="00BB015A">
        <w:rPr>
          <w:bCs/>
          <w:szCs w:val="26"/>
        </w:rPr>
        <w:t xml:space="preserve">в полной мере </w:t>
      </w:r>
      <w:r w:rsidR="00560830" w:rsidRPr="00BB015A">
        <w:rPr>
          <w:bCs/>
          <w:szCs w:val="26"/>
        </w:rPr>
        <w:t>предсказать реакции в естественных условиях</w:t>
      </w:r>
      <w:r w:rsidR="00850EF2" w:rsidRPr="00BB015A">
        <w:rPr>
          <w:bCs/>
          <w:szCs w:val="26"/>
        </w:rPr>
        <w:t>, что отмечают и другие авторы (</w:t>
      </w:r>
      <w:r w:rsidR="007E368D" w:rsidRPr="00BB015A">
        <w:rPr>
          <w:bCs/>
          <w:szCs w:val="26"/>
        </w:rPr>
        <w:t xml:space="preserve">Aljaibachi </w:t>
      </w:r>
      <w:r w:rsidR="007E368D" w:rsidRPr="00BB015A">
        <w:rPr>
          <w:bCs/>
          <w:szCs w:val="26"/>
          <w:lang w:val="en-US"/>
        </w:rPr>
        <w:t>et</w:t>
      </w:r>
      <w:r w:rsidR="007E368D" w:rsidRPr="00BB015A">
        <w:rPr>
          <w:bCs/>
          <w:szCs w:val="26"/>
        </w:rPr>
        <w:t xml:space="preserve"> </w:t>
      </w:r>
      <w:r w:rsidR="007E368D" w:rsidRPr="00BB015A">
        <w:rPr>
          <w:bCs/>
          <w:szCs w:val="26"/>
          <w:lang w:val="en-US"/>
        </w:rPr>
        <w:t>al</w:t>
      </w:r>
      <w:r w:rsidR="007E368D" w:rsidRPr="00BB015A">
        <w:rPr>
          <w:bCs/>
          <w:szCs w:val="26"/>
        </w:rPr>
        <w:t>., 2020</w:t>
      </w:r>
      <w:r w:rsidR="00850EF2" w:rsidRPr="00BB015A">
        <w:rPr>
          <w:bCs/>
          <w:szCs w:val="26"/>
        </w:rPr>
        <w:t>), однако могут позволить лучше понять возможные механизмы воздействия.</w:t>
      </w:r>
    </w:p>
    <w:p w:rsidR="007426AD" w:rsidRPr="00BB015A" w:rsidRDefault="007426AD">
      <w:r w:rsidRPr="00BB015A">
        <w:br w:type="page"/>
      </w:r>
    </w:p>
    <w:p w:rsidR="00AE7CDD" w:rsidRPr="00BB015A" w:rsidRDefault="001B5CB3" w:rsidP="007426AD">
      <w:pPr>
        <w:pStyle w:val="1"/>
        <w:ind w:firstLine="709"/>
      </w:pPr>
      <w:bookmarkStart w:id="21" w:name="_Toc93334520"/>
      <w:r w:rsidRPr="00BB015A">
        <w:lastRenderedPageBreak/>
        <w:t>ЗАКЛЮЧЕНИЕ</w:t>
      </w:r>
      <w:bookmarkStart w:id="22" w:name="_GoBack"/>
      <w:bookmarkEnd w:id="21"/>
      <w:bookmarkEnd w:id="22"/>
    </w:p>
    <w:p w:rsidR="00687BE8" w:rsidRPr="00BB015A" w:rsidRDefault="006F349D" w:rsidP="005254C4">
      <w:pPr>
        <w:tabs>
          <w:tab w:val="left" w:pos="1134"/>
        </w:tabs>
        <w:spacing w:line="360" w:lineRule="auto"/>
        <w:ind w:firstLine="567"/>
      </w:pPr>
      <w:r w:rsidRPr="00BB015A">
        <w:t>П</w:t>
      </w:r>
      <w:r w:rsidR="00687BE8" w:rsidRPr="00BB015A">
        <w:t>роведенные исследования позволяют сделать следующие выводы:</w:t>
      </w:r>
    </w:p>
    <w:p w:rsidR="005254C4" w:rsidRPr="00BB015A" w:rsidRDefault="005254C4" w:rsidP="000163A6">
      <w:pPr>
        <w:pStyle w:val="a6"/>
        <w:numPr>
          <w:ilvl w:val="0"/>
          <w:numId w:val="23"/>
        </w:numPr>
        <w:tabs>
          <w:tab w:val="left" w:pos="1134"/>
        </w:tabs>
        <w:spacing w:after="0" w:line="360" w:lineRule="auto"/>
        <w:ind w:left="0" w:firstLine="567"/>
        <w:rPr>
          <w:rFonts w:ascii="Times New Roman" w:hAnsi="Times New Roman"/>
          <w:sz w:val="28"/>
          <w:szCs w:val="28"/>
        </w:rPr>
      </w:pPr>
      <w:r w:rsidRPr="00BB015A">
        <w:rPr>
          <w:rFonts w:ascii="Times New Roman" w:hAnsi="Times New Roman"/>
          <w:bCs/>
          <w:sz w:val="28"/>
          <w:szCs w:val="28"/>
        </w:rPr>
        <w:t xml:space="preserve">Среднелетальная концентрация </w:t>
      </w:r>
      <w:r w:rsidRPr="00BB015A">
        <w:rPr>
          <w:rFonts w:ascii="Times New Roman" w:hAnsi="Times New Roman"/>
          <w:bCs/>
          <w:sz w:val="28"/>
          <w:szCs w:val="28"/>
          <w:lang w:val="en-US"/>
        </w:rPr>
        <w:t>LC</w:t>
      </w:r>
      <w:r w:rsidRPr="00BB015A">
        <w:rPr>
          <w:rFonts w:ascii="Times New Roman" w:hAnsi="Times New Roman"/>
          <w:bCs/>
          <w:sz w:val="28"/>
          <w:szCs w:val="28"/>
          <w:vertAlign w:val="subscript"/>
        </w:rPr>
        <w:t>50</w:t>
      </w:r>
      <w:r w:rsidRPr="00BB015A">
        <w:rPr>
          <w:rFonts w:ascii="Times New Roman" w:hAnsi="Times New Roman"/>
          <w:bCs/>
          <w:sz w:val="28"/>
          <w:szCs w:val="28"/>
        </w:rPr>
        <w:t xml:space="preserve"> для микрочастиц полистирола составила 197,35 мг/л (ДИ</w:t>
      </w:r>
      <w:r w:rsidRPr="00BB015A">
        <w:rPr>
          <w:rFonts w:ascii="Times New Roman" w:hAnsi="Times New Roman"/>
          <w:bCs/>
          <w:sz w:val="28"/>
          <w:szCs w:val="28"/>
          <w:vertAlign w:val="subscript"/>
        </w:rPr>
        <w:t>95%</w:t>
      </w:r>
      <w:r w:rsidRPr="00BB015A">
        <w:rPr>
          <w:rFonts w:ascii="Times New Roman" w:hAnsi="Times New Roman"/>
          <w:bCs/>
          <w:sz w:val="28"/>
          <w:szCs w:val="28"/>
        </w:rPr>
        <w:t xml:space="preserve"> 163,10–259,98 мг/л). 50% гибель дафний наблюдалась только на вторые сутки и только для концентрации 200 мг/л.</w:t>
      </w:r>
    </w:p>
    <w:p w:rsidR="000163A6" w:rsidRPr="00BB015A" w:rsidRDefault="005254C4" w:rsidP="000163A6">
      <w:pPr>
        <w:pStyle w:val="a6"/>
        <w:numPr>
          <w:ilvl w:val="0"/>
          <w:numId w:val="23"/>
        </w:numPr>
        <w:tabs>
          <w:tab w:val="left" w:pos="1134"/>
          <w:tab w:val="left" w:pos="1985"/>
        </w:tabs>
        <w:spacing w:after="0" w:line="360" w:lineRule="auto"/>
        <w:ind w:left="0" w:firstLine="567"/>
        <w:rPr>
          <w:rFonts w:ascii="Times New Roman" w:hAnsi="Times New Roman"/>
          <w:color w:val="000000"/>
          <w:sz w:val="28"/>
          <w:szCs w:val="28"/>
          <w:shd w:val="clear" w:color="auto" w:fill="FFFFFF"/>
        </w:rPr>
      </w:pPr>
      <w:r w:rsidRPr="00BB015A">
        <w:rPr>
          <w:rFonts w:ascii="Times New Roman" w:hAnsi="Times New Roman"/>
          <w:sz w:val="28"/>
          <w:szCs w:val="28"/>
        </w:rPr>
        <w:t>При 48 часовой экспозиции влияние на морфометрические параметры дафний обнаружено не было, средний размер дафний во всех концентрациях в среднем составлял 1,75±0,01 мм.</w:t>
      </w:r>
    </w:p>
    <w:p w:rsidR="000163A6" w:rsidRPr="00BB015A" w:rsidRDefault="000163A6" w:rsidP="000163A6">
      <w:pPr>
        <w:pStyle w:val="a6"/>
        <w:numPr>
          <w:ilvl w:val="0"/>
          <w:numId w:val="23"/>
        </w:numPr>
        <w:tabs>
          <w:tab w:val="left" w:pos="1134"/>
          <w:tab w:val="left" w:pos="1985"/>
        </w:tabs>
        <w:spacing w:after="0" w:line="360" w:lineRule="auto"/>
        <w:ind w:left="0" w:firstLine="567"/>
        <w:rPr>
          <w:rFonts w:ascii="Times New Roman" w:hAnsi="Times New Roman"/>
          <w:color w:val="000000"/>
          <w:sz w:val="28"/>
          <w:szCs w:val="28"/>
          <w:shd w:val="clear" w:color="auto" w:fill="FFFFFF"/>
        </w:rPr>
      </w:pPr>
      <w:r w:rsidRPr="00BB015A">
        <w:rPr>
          <w:rFonts w:ascii="Times New Roman" w:hAnsi="Times New Roman"/>
          <w:color w:val="000000"/>
          <w:sz w:val="28"/>
          <w:szCs w:val="28"/>
          <w:shd w:val="clear" w:color="auto" w:fill="FFFFFF"/>
        </w:rPr>
        <w:t>Скорость плавания дафний была максимальной в контрольных условиях, в среднем составляя 0,87 ± 0,10 см/с, значимо снижаясь на ~43% до 0,50 ± 0,04 см/с при наиболее высоких концентрациях (50, 125 и 200 мг/л). Скорость плавания дафний в концентрациях 50, 125 и 200 мг/л была практически идентичной.</w:t>
      </w:r>
    </w:p>
    <w:p w:rsidR="000163A6" w:rsidRPr="00BB015A" w:rsidRDefault="000163A6" w:rsidP="000163A6">
      <w:pPr>
        <w:pStyle w:val="a6"/>
        <w:numPr>
          <w:ilvl w:val="0"/>
          <w:numId w:val="23"/>
        </w:numPr>
        <w:tabs>
          <w:tab w:val="left" w:pos="1134"/>
          <w:tab w:val="left" w:pos="1985"/>
        </w:tabs>
        <w:spacing w:after="0" w:line="360" w:lineRule="auto"/>
        <w:ind w:left="0" w:firstLine="567"/>
        <w:rPr>
          <w:rFonts w:ascii="Times New Roman" w:hAnsi="Times New Roman"/>
          <w:color w:val="000000"/>
          <w:sz w:val="28"/>
          <w:szCs w:val="28"/>
          <w:shd w:val="clear" w:color="auto" w:fill="FFFFFF"/>
        </w:rPr>
      </w:pPr>
      <w:r w:rsidRPr="00BB015A">
        <w:rPr>
          <w:rFonts w:ascii="Times New Roman" w:hAnsi="Times New Roman"/>
          <w:color w:val="000000"/>
          <w:sz w:val="28"/>
          <w:szCs w:val="28"/>
          <w:shd w:val="clear" w:color="auto" w:fill="FFFFFF"/>
        </w:rPr>
        <w:t>При суточной экспозиции, трофическая активность дафний составляла 96%, т.е. дафнии практически полностью выедали водоросль из культуральной среды. В эксперименте с микропластиком в концентрации 50 мг/л трофическая активность снижалась до 86%, а при концентрации 200 мг/л существенно снижалась примерно в 5 раз до 19%.</w:t>
      </w:r>
    </w:p>
    <w:p w:rsidR="005254C4" w:rsidRPr="00BB015A" w:rsidRDefault="005254C4" w:rsidP="007426AD">
      <w:pPr>
        <w:tabs>
          <w:tab w:val="left" w:pos="1134"/>
        </w:tabs>
        <w:spacing w:line="360" w:lineRule="auto"/>
        <w:ind w:firstLine="567"/>
      </w:pPr>
    </w:p>
    <w:p w:rsidR="00F74CAF" w:rsidRPr="00BB015A" w:rsidRDefault="00F1258C" w:rsidP="007426AD">
      <w:pPr>
        <w:spacing w:line="360" w:lineRule="auto"/>
        <w:ind w:firstLine="567"/>
        <w:rPr>
          <w:lang w:val="tt-RU"/>
        </w:rPr>
      </w:pPr>
      <w:r w:rsidRPr="00BB015A">
        <w:t xml:space="preserve">Таким образом, </w:t>
      </w:r>
      <w:r w:rsidR="00F74CAF" w:rsidRPr="00BB015A">
        <w:t xml:space="preserve">наша гипотеза о том, что </w:t>
      </w:r>
      <w:r w:rsidR="007E130E" w:rsidRPr="00BB015A">
        <w:rPr>
          <w:lang w:val="tt-RU"/>
        </w:rPr>
        <w:t xml:space="preserve">частицы микропластика полистирола могут влиять на морфофункциональные показатели </w:t>
      </w:r>
      <w:r w:rsidR="007E130E" w:rsidRPr="00BB015A">
        <w:rPr>
          <w:i/>
          <w:lang w:val="tt-RU"/>
        </w:rPr>
        <w:t>Daphnia magna</w:t>
      </w:r>
      <w:r w:rsidR="00F74CAF" w:rsidRPr="00BB015A">
        <w:rPr>
          <w:lang w:val="tt-RU"/>
        </w:rPr>
        <w:t xml:space="preserve">, </w:t>
      </w:r>
      <w:r w:rsidR="007E130E" w:rsidRPr="00BB015A">
        <w:rPr>
          <w:lang w:val="tt-RU"/>
        </w:rPr>
        <w:t xml:space="preserve">в целом </w:t>
      </w:r>
      <w:r w:rsidR="00F74CAF" w:rsidRPr="00BB015A">
        <w:rPr>
          <w:lang w:val="tt-RU"/>
        </w:rPr>
        <w:t>нашла свое подтверждение</w:t>
      </w:r>
      <w:r w:rsidR="007E130E" w:rsidRPr="00BB015A">
        <w:rPr>
          <w:lang w:val="tt-RU"/>
        </w:rPr>
        <w:t xml:space="preserve"> (за исключением влияния на размерные характеристики дафний).</w:t>
      </w:r>
    </w:p>
    <w:p w:rsidR="000163A6" w:rsidRPr="00BB015A" w:rsidRDefault="000163A6" w:rsidP="007426AD">
      <w:pPr>
        <w:spacing w:line="360" w:lineRule="auto"/>
        <w:ind w:firstLine="567"/>
      </w:pPr>
    </w:p>
    <w:p w:rsidR="00BF7650" w:rsidRPr="00BB015A" w:rsidRDefault="00F74CAF" w:rsidP="000163A6">
      <w:pPr>
        <w:spacing w:line="360" w:lineRule="auto"/>
        <w:ind w:firstLine="567"/>
      </w:pPr>
      <w:r w:rsidRPr="00BB015A">
        <w:t>У</w:t>
      </w:r>
      <w:r w:rsidR="00F1258C" w:rsidRPr="00BB015A">
        <w:t xml:space="preserve">читывая широкое распространение частиц микропластика в пресноводных экосистемах, потенциальный риск для гидробионтов и здоровья людей, </w:t>
      </w:r>
      <w:r w:rsidR="00CB3D94" w:rsidRPr="00BB015A">
        <w:t xml:space="preserve">можно </w:t>
      </w:r>
      <w:r w:rsidR="00B46427" w:rsidRPr="00BB015A">
        <w:t>рекомендовать</w:t>
      </w:r>
      <w:r w:rsidR="00F1258C" w:rsidRPr="00BB015A">
        <w:t xml:space="preserve"> включение микропластика в программу мониторинга поверхностных вод, включая мониторинг по компонентам окружающей сред</w:t>
      </w:r>
      <w:r w:rsidR="000D5785" w:rsidRPr="00BB015A">
        <w:t>ы и по разным фракциям пластика, а также продолжение экотоксикологических исследований с гидробионтами, для понимания механизмов негативного воздействия частиц микропластика на компоненты водных экосистем.</w:t>
      </w:r>
      <w:bookmarkEnd w:id="9"/>
      <w:r w:rsidR="00BF7650" w:rsidRPr="00BB015A">
        <w:br w:type="page"/>
      </w:r>
    </w:p>
    <w:p w:rsidR="00977E6B" w:rsidRPr="00BB015A" w:rsidRDefault="00773E5C" w:rsidP="007426AD">
      <w:pPr>
        <w:pStyle w:val="1"/>
        <w:ind w:firstLine="709"/>
      </w:pPr>
      <w:bookmarkStart w:id="23" w:name="_Toc93334521"/>
      <w:r w:rsidRPr="00BB015A">
        <w:lastRenderedPageBreak/>
        <w:t xml:space="preserve">СПИСОК </w:t>
      </w:r>
      <w:r w:rsidR="00F1258C" w:rsidRPr="00BB015A">
        <w:t>ЛИТЕРАТУРЫ</w:t>
      </w:r>
      <w:bookmarkEnd w:id="23"/>
    </w:p>
    <w:p w:rsidR="0098498B" w:rsidRPr="00BB015A" w:rsidRDefault="0098498B" w:rsidP="0098498B">
      <w:pPr>
        <w:pStyle w:val="aff3"/>
        <w:numPr>
          <w:ilvl w:val="0"/>
          <w:numId w:val="24"/>
        </w:numPr>
        <w:tabs>
          <w:tab w:val="left" w:pos="709"/>
        </w:tabs>
        <w:spacing w:before="0" w:beforeAutospacing="0" w:after="0" w:afterAutospacing="0"/>
        <w:ind w:left="0" w:firstLine="284"/>
        <w:jc w:val="both"/>
      </w:pPr>
      <w:r w:rsidRPr="00BB015A">
        <w:t xml:space="preserve">Гузева А.В., Зеленковский П.С., Иванова Е.В., Тихонова Д.А. Исследование частиц микропластика в Финском заливе и Ладожском озере // Комплексные исследования Мирового океана. Материалы V Всероссийской научной конференции молодых ученых, 2020. – С. 414–415. </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rPr>
      </w:pPr>
      <w:r w:rsidRPr="00BB015A">
        <w:rPr>
          <w:rFonts w:ascii="Times New Roman" w:hAnsi="Times New Roman"/>
          <w:sz w:val="24"/>
          <w:szCs w:val="24"/>
        </w:rPr>
        <w:t>Зобков  М.Б.,  Есюкова  Е.Е.  Микропластик  в  морской  среде:  обзор  методов  отбора, подготовки  и  анализа  проб  воды,  донных  отложений  и  береговых  наносов//  Океанология. – 2017. – Т. 58, №1. – С. 149-157.</w:t>
      </w:r>
    </w:p>
    <w:p w:rsidR="0098498B" w:rsidRPr="00BB015A" w:rsidRDefault="0098498B" w:rsidP="0098498B">
      <w:pPr>
        <w:pStyle w:val="aff3"/>
        <w:numPr>
          <w:ilvl w:val="0"/>
          <w:numId w:val="24"/>
        </w:numPr>
        <w:tabs>
          <w:tab w:val="left" w:pos="709"/>
        </w:tabs>
        <w:spacing w:before="0" w:beforeAutospacing="0" w:after="0" w:afterAutospacing="0"/>
        <w:ind w:left="0" w:firstLine="284"/>
        <w:jc w:val="both"/>
      </w:pPr>
      <w:r w:rsidRPr="00BB015A">
        <w:t>Карпов Д.Д., Каурова З.Г.  Исследование по распределению в воде микропластика в р. Неве и Финском заливе // Вопросы нормативно-правового регулирования в ветеринарии. – 2020. – № 3. – С. 159–161.</w:t>
      </w:r>
    </w:p>
    <w:p w:rsidR="0098498B" w:rsidRPr="00BB015A" w:rsidRDefault="0098498B" w:rsidP="0098498B">
      <w:pPr>
        <w:pStyle w:val="aff3"/>
        <w:numPr>
          <w:ilvl w:val="0"/>
          <w:numId w:val="24"/>
        </w:numPr>
        <w:tabs>
          <w:tab w:val="left" w:pos="709"/>
        </w:tabs>
        <w:spacing w:before="0" w:beforeAutospacing="0" w:after="0" w:afterAutospacing="0"/>
        <w:ind w:left="0" w:firstLine="284"/>
        <w:jc w:val="both"/>
      </w:pPr>
      <w:r w:rsidRPr="00BB015A">
        <w:t xml:space="preserve">Каурова З.Г., Карпов Д.Д.  Исследование микропластика в р. Неве и Финском заливе // Актуальные проблемы экологии и природопользования. Материалы национальной научно–практической конференции студентов, аспирантов, молодых ученых и специалистов, посвященной 75-летию Победы в Великой Отечественной войне, 2020. – С. 47–49. </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rPr>
      </w:pPr>
      <w:r w:rsidRPr="00BB015A">
        <w:rPr>
          <w:rFonts w:ascii="Times New Roman" w:hAnsi="Times New Roman"/>
          <w:sz w:val="24"/>
          <w:szCs w:val="24"/>
        </w:rPr>
        <w:t xml:space="preserve">Клещенков А.В., Ластовина Т.А., Будник А.П., Пляка П.С., Филатова Т.Б. Некоторые результаты исследования микропластика в устьевой области Дона // Комплексные исследования Мирового океана. Материалы V Всероссийской научной конференции молодых ученых, 2020. – С. 417–418. </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rPr>
      </w:pPr>
      <w:r w:rsidRPr="00BB015A">
        <w:rPr>
          <w:rFonts w:ascii="Times New Roman" w:hAnsi="Times New Roman"/>
          <w:sz w:val="24"/>
          <w:szCs w:val="24"/>
        </w:rPr>
        <w:t>Козловский Н.В., Блиновская Я.Ю. Микропластик – макропроблема мирового океана // Международный журнал прикладных и фундаментальных исследований. – 2015. – №10-1. – С. 159-162.</w:t>
      </w:r>
    </w:p>
    <w:p w:rsidR="0098498B" w:rsidRPr="00BB015A" w:rsidRDefault="0098498B" w:rsidP="0098498B">
      <w:pPr>
        <w:pStyle w:val="aff3"/>
        <w:numPr>
          <w:ilvl w:val="0"/>
          <w:numId w:val="24"/>
        </w:numPr>
        <w:tabs>
          <w:tab w:val="left" w:pos="709"/>
        </w:tabs>
        <w:spacing w:before="0" w:beforeAutospacing="0" w:after="0" w:afterAutospacing="0"/>
        <w:ind w:left="0" w:firstLine="284"/>
        <w:jc w:val="both"/>
      </w:pPr>
      <w:r w:rsidRPr="00BB015A">
        <w:t xml:space="preserve">Морозова А.С., Мазлова Е.А., Блиновская Я.Ю., Куликова О.А., Фомин Е.И., Смирнов В.К. Исследование микропластика в прибрежной зоне российских морей и рек // Наука, образование, производство в решении экологических проблем (Экология–2020). Материалы XVI Международной научно-технической конференции, посвященной 75-летию Победы в Великой Отечественной войне. 2020. – С. 187–198. </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rPr>
      </w:pPr>
      <w:r w:rsidRPr="00BB015A">
        <w:rPr>
          <w:rFonts w:ascii="Times New Roman" w:hAnsi="Times New Roman"/>
          <w:sz w:val="24"/>
          <w:szCs w:val="24"/>
        </w:rPr>
        <w:t>Никитин О.В., Латыпова В.З., Ашихмина Т.Я., Кузьмин Р.С., Насырова Э.И., Харипов И.И., Миннегулова Л.М. Гранулометрический состав и содержание микроскопических частиц синтетических полимеров в пресноводных экосистемах // Утилизация отходов производства и потребления: инновационные подходы и технологии: материалы II Всероссийской научно-практической конференции, г. Киров, 17 ноября 2020 г. – Киров: Вятский государственный университет, 2020. — С. 62-67. — ISBN 978-5-98228-233-0.</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rPr>
      </w:pPr>
      <w:r w:rsidRPr="00BB015A">
        <w:rPr>
          <w:rFonts w:ascii="Times New Roman" w:hAnsi="Times New Roman"/>
          <w:sz w:val="24"/>
          <w:szCs w:val="24"/>
        </w:rPr>
        <w:t>Никитин О.В., Латыпова В.З., Миннегулова Л.М., Насырова Э.И. Загрязнение пресных вод микропластиком: необходимость мониторинга и контроля // Химия и инженерная экология: сборник трудов международной научной конференции, 26–28 сентября 2019 г. – Казань: изд-во ИП Сагиева А.Р., 2019. – С. 154-160.</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rPr>
        <w:t>Никитин О.В., Насырова Э.И., Нуриахметова В.Р., Латыпова В.З. Использование алгоритмов компьютерного зрения для анализа поведенческой активности дафний // Биодиагностика состояния природных и природно-техногенных систем: Материалы Х</w:t>
      </w:r>
      <w:r w:rsidRPr="00BB015A">
        <w:rPr>
          <w:rFonts w:ascii="Times New Roman" w:hAnsi="Times New Roman"/>
          <w:sz w:val="24"/>
          <w:szCs w:val="24"/>
          <w:lang w:val="en-US"/>
        </w:rPr>
        <w:t>VI</w:t>
      </w:r>
      <w:r w:rsidRPr="00BB015A">
        <w:rPr>
          <w:rFonts w:ascii="Times New Roman" w:hAnsi="Times New Roman"/>
          <w:sz w:val="24"/>
          <w:szCs w:val="24"/>
        </w:rPr>
        <w:t xml:space="preserve"> Всероссийской научно-практической конференции </w:t>
      </w:r>
      <w:r w:rsidRPr="00BB015A">
        <w:rPr>
          <w:rFonts w:ascii="Times New Roman" w:hAnsi="Times New Roman"/>
          <w:sz w:val="24"/>
          <w:szCs w:val="24"/>
          <w:lang w:val="en-US"/>
        </w:rPr>
        <w:t>c</w:t>
      </w:r>
      <w:r w:rsidRPr="00BB015A">
        <w:rPr>
          <w:rFonts w:ascii="Times New Roman" w:hAnsi="Times New Roman"/>
          <w:sz w:val="24"/>
          <w:szCs w:val="24"/>
        </w:rPr>
        <w:t xml:space="preserve"> международным участием. </w:t>
      </w:r>
      <w:r w:rsidRPr="00BB015A">
        <w:rPr>
          <w:rFonts w:ascii="Times New Roman" w:hAnsi="Times New Roman"/>
          <w:sz w:val="24"/>
          <w:szCs w:val="24"/>
          <w:lang w:val="en-US"/>
        </w:rPr>
        <w:t>Книга 1. (г. Киров, 3</w:t>
      </w:r>
      <w:r w:rsidRPr="00BB015A">
        <w:rPr>
          <w:rFonts w:ascii="Times New Roman" w:hAnsi="Times New Roman"/>
          <w:sz w:val="24"/>
          <w:szCs w:val="24"/>
        </w:rPr>
        <w:t>–</w:t>
      </w:r>
      <w:r w:rsidRPr="00BB015A">
        <w:rPr>
          <w:rFonts w:ascii="Times New Roman" w:hAnsi="Times New Roman"/>
          <w:sz w:val="24"/>
          <w:szCs w:val="24"/>
          <w:lang w:val="en-US"/>
        </w:rPr>
        <w:t xml:space="preserve">5 декабря 2018 г.). </w:t>
      </w:r>
      <w:r w:rsidRPr="00BB015A">
        <w:rPr>
          <w:rFonts w:ascii="Times New Roman" w:hAnsi="Times New Roman"/>
          <w:sz w:val="24"/>
          <w:szCs w:val="24"/>
        </w:rPr>
        <w:t>–</w:t>
      </w:r>
      <w:r w:rsidRPr="00BB015A">
        <w:rPr>
          <w:rFonts w:ascii="Times New Roman" w:hAnsi="Times New Roman"/>
          <w:sz w:val="24"/>
          <w:szCs w:val="24"/>
          <w:lang w:val="en-US"/>
        </w:rPr>
        <w:t xml:space="preserve"> Киров: ВятГУ, 2018. </w:t>
      </w:r>
      <w:r w:rsidRPr="00BB015A">
        <w:rPr>
          <w:rFonts w:ascii="Times New Roman" w:hAnsi="Times New Roman"/>
          <w:sz w:val="24"/>
          <w:szCs w:val="24"/>
        </w:rPr>
        <w:t>–</w:t>
      </w:r>
      <w:r w:rsidRPr="00BB015A">
        <w:rPr>
          <w:rFonts w:ascii="Times New Roman" w:hAnsi="Times New Roman"/>
          <w:sz w:val="24"/>
          <w:szCs w:val="24"/>
          <w:lang w:val="en-US"/>
        </w:rPr>
        <w:t xml:space="preserve"> С. 99-104.</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rPr>
      </w:pPr>
      <w:r w:rsidRPr="00BB015A">
        <w:rPr>
          <w:rFonts w:ascii="Times New Roman" w:hAnsi="Times New Roman"/>
          <w:sz w:val="24"/>
          <w:szCs w:val="24"/>
        </w:rPr>
        <w:t>Опекунов А.Ю., Опекунова М.Г., Папян Э.Э., Спасский В.В., Кукушкин С.Ю., Янсон С.Ю. Химический состав снега в г. Сибай (Башкортостан) как индикатор качества окружающей среды // Устойчивое развитие территорий: теория и практика: материалы X Всероссийской научно-практической конференции с международным участием (14-16 ноября 2019 г. г. Сибай), в 2-х томах. Т.2. – Сибай: Сибайский информационный центр – филиал ГУП РБ Издательский дом «Республика Башкортостан», 2019. – С. 196-198.</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rPr>
      </w:pPr>
      <w:r w:rsidRPr="00BB015A">
        <w:rPr>
          <w:rFonts w:ascii="Times New Roman" w:hAnsi="Times New Roman"/>
          <w:sz w:val="24"/>
          <w:szCs w:val="24"/>
        </w:rPr>
        <w:t>Панкова Г.А., Рублевская О.Н., Леонов Л.В. Оценка качественного состава хозяйственно-бытового стока на примере Санкт-Петербурга // Водоочистка. Водоподготовка. Водоснабжение. – 2015. – №12(96). – С. 46-53.</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rPr>
      </w:pPr>
      <w:r w:rsidRPr="00BB015A">
        <w:rPr>
          <w:rFonts w:ascii="Times New Roman" w:hAnsi="Times New Roman"/>
          <w:sz w:val="24"/>
          <w:szCs w:val="24"/>
        </w:rPr>
        <w:t xml:space="preserve">ПНД Ф Т 14.1:2:3:4.12-06. Т 16.1:2:2.3:3.9-06. Методика измерений количества </w:t>
      </w:r>
      <w:r w:rsidRPr="00BB015A">
        <w:rPr>
          <w:rFonts w:ascii="Times New Roman" w:hAnsi="Times New Roman"/>
          <w:i/>
          <w:iCs/>
          <w:sz w:val="24"/>
          <w:szCs w:val="24"/>
        </w:rPr>
        <w:t>Daphnia magna</w:t>
      </w:r>
      <w:r w:rsidRPr="00BB015A">
        <w:rPr>
          <w:rFonts w:ascii="Times New Roman" w:hAnsi="Times New Roman"/>
          <w:sz w:val="24"/>
          <w:szCs w:val="24"/>
        </w:rPr>
        <w:t xml:space="preserve"> для определения токсичности питьевых, пресных природных и сточных вод, водных </w:t>
      </w:r>
      <w:r w:rsidRPr="00BB015A">
        <w:rPr>
          <w:rFonts w:ascii="Times New Roman" w:hAnsi="Times New Roman"/>
          <w:sz w:val="24"/>
          <w:szCs w:val="24"/>
        </w:rPr>
        <w:lastRenderedPageBreak/>
        <w:t>вытяжек из грунтов, почв, осадков сточных вод, отходов производства и потребления методом прямого счета: утв. ФБУ «Федеральный центр анализа и оценки техногенного воздействия» 10.10.2014.</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rPr>
      </w:pPr>
      <w:r w:rsidRPr="00BB015A">
        <w:rPr>
          <w:rFonts w:ascii="Times New Roman" w:hAnsi="Times New Roman"/>
          <w:sz w:val="24"/>
          <w:szCs w:val="24"/>
        </w:rPr>
        <w:t>Поздняков Ш.Р., Иванова Е.В. Оценка концентраций частиц микропластика в воде и донных отложениях Ладожского озера // Региональная экология. – 2018. – №4 (54). – С. 48-52.</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rPr>
      </w:pPr>
      <w:r w:rsidRPr="00BB015A">
        <w:rPr>
          <w:rFonts w:ascii="Times New Roman" w:hAnsi="Times New Roman"/>
          <w:sz w:val="24"/>
          <w:szCs w:val="24"/>
        </w:rPr>
        <w:t>Румянцев В.А., Поздняков Ш.Р., Крюков Л.Н. К вопросу о проблеме микропластика в континентальных водоемах // Российский журнал прикладной экологии. – 2019. – № 2(18). – С. 60-64.</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rPr>
      </w:pPr>
      <w:r w:rsidRPr="00BB015A">
        <w:rPr>
          <w:rFonts w:ascii="Times New Roman" w:hAnsi="Times New Roman"/>
          <w:sz w:val="24"/>
          <w:szCs w:val="24"/>
        </w:rPr>
        <w:t>Саванина Я.В., Барский Е.Л., Фомина И.А., Лобакова Е.С. Загрязнение водной среды микропластиком: воздействие на биологические объекты, очистка // ИТНОУ: информационные технологии в науке, образовании и управлении. – 2019. – №2(12). – С. 54-58.</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rPr>
      </w:pPr>
      <w:r w:rsidRPr="00BB015A">
        <w:rPr>
          <w:rFonts w:ascii="Times New Roman" w:hAnsi="Times New Roman"/>
          <w:sz w:val="24"/>
          <w:szCs w:val="24"/>
        </w:rPr>
        <w:t>Шашкова Т.Л., Григорьев Ю.С. Действие тяжелых металлов на трофическую активность дафний в зависимости от условий питания и возраста рачков // Сибирский экологический журнал. – 2013. – №6. – С. 885-890.</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Aljaibachi R., Laird W.B., Stevens F., Callaghan A. Impacts of polystyrene microplastics on Daphnia magna: A laboratory and a mesocosm study // Science of The Total Environment. – 2020. – Vol. 705. – Art. 135800.</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Andrady A.L. Microplastics in the marine environment // Marine Pollution Bulletin. – 2011. – Vol. 62(8). – P. 1596-1605.</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Barnes D.K.A., Galgani F., Thompson R.C., Barlaz M. Accumulation and fragmentation of plastic debris in global environments // Philos. Trans. R. Soc. B Biol. Sci. – 2009. – Vol. 364(1526). – P.1985-1998.</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Bergami E., Bocci E., Vannuccini M.L., Monopoli M., Salvati A., Dawson K.A., Corsi I. Nano-sized polystyrene affects feeding, behavior and physiology of brine shrimp Artemia franciscana larvae // Ecotoxicology and Environmental Safety. – 2016. – Vol. 123. – P. 18-25.</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Besseling E., Wang B., Lürling M., Koelmans A.A. Nanoplastic affects growth of S. obliquus and reproduction of D. magna // Environmental Science and Technology. – 2014. – Vol. 48 (20). – P. 12336-12343.</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Canesi L., Ciacci C., Bergami E., Monopoli M.P., Dawson K.A., Papa S., Canonico B., Corsi I. Evidence for immunomodulation and apoptotic processes induced by cationic polystyrene nanoparticles in the hemocytes of the marine bivalve Mytilus // Marine Environmental Research. – 2015. – Vol. 111. – P. 34-40.</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Chae Y., An Y.-J. Effects of micro- and nanoplastics on aquatic ecosystems: Current research trends and perspectives // Marine Pollution Bulletin. – 2017. – Vol. 124 (2). – P. 624-632.</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Cole M., Lindeque P., Halsband C., Galloway T.S. Microplastics as contaminants in the marine environment: a review // Marine Pollution Bulletin. – 2011. – Vol. 62(12). – P. 2588-2597.</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da Costa J.P., Duarte A.C., Rocha-Santos T.A.P. Microplastics – occurrence, fate and behaviour in the environment // Characterization and Analysis of Microplastics. – Amsterdam: Elsevier, 2017. – P. 1-24.</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Della Torre C., Bergami E., Salvati A., Faleri C., Cirino P., Dawson K.A. Corsi, I. Accumulation and embryotoxicity of polystyrene nanoparticles at early stage of development of sea urchin embryos Paracentrotus lividus // Environmental Science and Technology. – 2014. – Vol. 48 (20). – P. 12302-12311.</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Duis K., Coors A. Microplastics in the aquatic and terrestrial environment: sources (with a specific focus on personal care products), fate and effects // Environ. Sci. Eur. – 2016. – Vol. 28(1). – P. 1-25.</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Ebert D. Ecology, Epidemiology, and Evolution of Parasitism in Daphnia. – Bethesda (MD), National Library of Medicine (US), National Center for Biotechnology Information. – 2005.</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Elizalde-Velázquez A., Carcano A.M., Crago J., Green M.J., Shah S.A., Cañas-Carrell J.E. Translocation, trophic transfer, accumulation and depuration of polystyrene microplastics in Daphnia magna and Pimephales promelas // Environmental Pollution. – 2020. – Vol. 259. – Art. 113937.</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lastRenderedPageBreak/>
        <w:t>Fabricant L., Edelstein O., Dispigno J., Weseley A. The effect of microplastics on the speed, mortality rate, and swimming patterns of Daphnia Magna // Journal of Emerging Investigators. – 2021. – Vol. 4. – P. 1-5.</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Frank Y.A., Vorobiev E.D., Vorobiev D.S., Trifonov A.A., Antsiferov D.V., Soliman Hunter T., Wilson S.P., Strezov V. Preliminary screening for microplastic concentrations in the surface water of rivers Ob and Tom in Siberia, Russia // Sustainability. – 2021. – Vol. 13(1). – Art. 80.</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Free C.M., Jensen O.P., Mason S.A., Eriksen M., Williamson N.J., Boldgiv B. High-levels of microplastic pollution in a large, remote, mountain lake // Marine Pollution Bulletin. – 2014. – Vol. 85 (1). – P. 156-163.</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Frydkjær C.K., Iversen, N., Roslev P. Ingestion and Egestion of Microplastics by the Cladoceran Daphnia magna: Effects of Regular and Irregular Shaped Plastic and Sorbed Phenanthrene // Bull Environ Contam Toxicol. – 2017. – Vol. 99. – P. 655–661.</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Greven A.-C., Merk T., Karagöz F., Mohr K., Klapper M., Jovanović B., Palić D. Polycarbonate and polystyrene nanoplastic particles act as stressors to the innate immune system of fathead minnow (Pimephales promelas) // Environmental Toxicology and Chemistry. – 2016.  – Vol. 35 (12). – P. 3093-3100.</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Kaloyianni M., Bobori D.C., Xanthopoulou D., Malioufa, G., Bikiaris, D.N. Toxicity and functional tissue responses of two freshwater fish after exposure to polystyrene microplastics // Toxics. – 2021. – Vol. 9 (11). – Art. 289.</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Koelmans A.A., Mohamed Nor N.H., Hermsen E., Kooi M., Mintenig S.M., De France J. Microplastics in freshwaters and drinking water: critical review and assessment of data quality // Water Research. – 2019. – Vol. 155. – P. 410-422.</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Lambert S., Wagner M. Microplastics are contaminants of emerging concern in freshwater environments: an overview // Freshwater Microplastics. – Springer, 2018. – P. 1-24.</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Lisina A.A., Platonov M.M., Lomakov O.I., Sazonov A.A., Shishova T.V., Berkovich A.K., Frolova N.L. Microplastic Abundance In Volga River: Results Of A Pilot Study In Summer 2020 // Geography, Environment, Sustainability. – 2021. – Vol. 14(3). – P. 82-93.</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Liu Z., Yu P., Cai M., Wu D., Zhang M., Huang Y., Zhao Y. Polystyrene nanoplastic exposure induces immobilization, reproduction, and stress defense in the freshwater cladoceran Daphnia pulex // Chemosphere. – 2019. – Vol. 215. – P. 74-81.</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Magester S., Barcelona A., Colomer J., Serra T. Vertical distribution of microplastics in water bodies causes sublethal effects and changes in Daphnia magna swimming behaviour // Ecotoxicology and Environmental Safety. – 2021. – Vol. 228. – Art. 113001.</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Manfra L., Rotini A., Bergami E., Grassi G., Faleri C., Corsi I. Comparative ecotoxicity of polystyrene nanoparticles in natural seawater and reconstituted seawater using the rotifer Brachionus plicatilis // Ecotoxicology and Environmental Safety. – 2014. – Vol. 145. – P. 557-563.</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Marana M.H., Poulsen R., Thormar E.A., Clausen C.G., Thit A., von Gersdorff Jørgensen, L. Plastic nanoparticles cause mild inflammation, disrupt metabolic pathways, change the gut microbiota and affect reproduction in zebrafish: A full generation multi-omics study // Journal of Hazardous Materials. – 2022. – Vol. 424. – Art. 127705.</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Mattsson K., Ekvall M.T., Hansson L.-A., Linse S., Malmendal A., Cedervall T. Altered behavior, physiology, and metabolism in fish exposed to polystyrene nanoparticles // Environmental Science and Technology. – 2015. – Vol. 49 (1). – P. 553-561.</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Nasser F., Lynch I. Secreted protein eco-corona mediates uptake and impacts of polystyrene nanoparticles on Daphnia magna // Journal of Proteomics. – 2014. – Vol. 137. – P. 45-51.</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Nikitin O. Aqueous medium toxicity assessment by Daphnia magna swimming activity change // Advances in Environmental Biology. – 2014. – Vol. 8(13). – P. 74-78.</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Nikitin O.V., Latypova V.Z., Ashikhmina T.Y., Kuzmin R.S., Nasyrova E.I., Haripov I.I. Microscopic particles of synthetic polymers in freshwater ecosystems: review and the current state of the problem // Theoretical and Applied Ecology. — 2020. — Vol. 4. — P. 216-222.</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Nolte T.M., Hartmann N.B., Kleijn J.M., Garnæs J., van de Meent D., Jan Hendriks A., Baun, A. The toxicity of plastic nanoparticles to green algae as influenced by surface modification, medium hardness and cellular adsorption // Aquatic Toxicology. – 2014. – Vol. 183. – P. 11-20.</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lastRenderedPageBreak/>
        <w:t>Plastics – the Facts 2018. An analysis of European plastics production, demand and waste data. – Brussels: PlasticsEurope, 2018. – 61 p.</w:t>
      </w:r>
    </w:p>
    <w:p w:rsidR="0098498B" w:rsidRPr="00BB015A" w:rsidRDefault="0098498B" w:rsidP="0098498B">
      <w:pPr>
        <w:pStyle w:val="aff3"/>
        <w:numPr>
          <w:ilvl w:val="0"/>
          <w:numId w:val="24"/>
        </w:numPr>
        <w:tabs>
          <w:tab w:val="left" w:pos="709"/>
        </w:tabs>
        <w:spacing w:before="0" w:beforeAutospacing="0" w:after="0" w:afterAutospacing="0"/>
        <w:ind w:left="0" w:firstLine="284"/>
        <w:jc w:val="both"/>
        <w:rPr>
          <w:lang w:val="en-US"/>
        </w:rPr>
      </w:pPr>
      <w:r w:rsidRPr="00BB015A">
        <w:rPr>
          <w:lang w:val="en-US"/>
        </w:rPr>
        <w:t>Pozdnyakov S.R., Ivanova E.V., Guzeva A.V., Shalunova E.P., Martinson K.D., Tikhonova D.A. Studying the concentration of microplastic particles in water, bottom sediments and subsoils in the coastal area of the Neva Bay, the Gulf of Finland // Water Resources. – 2020. – № 47(4). – P. 599–607.</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Rehse S., Kloas W., Zarfl C. Short-term exposure with high concentrations of pristine microplastic particles leads to immobilisation of Daphnia magna // Chemosphere. – 2016. – Vol. 153. – P. 91-99.</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Rist S., Baun A., Hartmann N.B. Ingestion of micro- and nanoplastics in Daphnia magna – Quantification of body burdens and assessment of feeding rates and reproduction // Environmental Pollution. – 2014. – Vol. 228. – P. 398-407.</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Rocha-Santos T., Duarte A.C. A critical overview of the analytical approaches to the occurrence, the fate and the behavior of microplastics in the environment // TrAC Trends Anal. Chem. – 2015. – Vol. 65. – P. 47-53.</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Schwarzer M., Brehm J., Vollmer M., Scheibel T., Laforsch C. Shape, size, and polymer dependent effects of microplastics on Daphnia magna // Journal of Hazardous Materials. – 2022. – Vol. 426. – Art.128136.</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Sjollema S.B., Redondo-Hasselerharm P., Leslie H.A., Kraak M.H.S., Vethaak A.D. Do plastic particles affect microalgal photosynthesis and growth? // Aquatic Toxicology. – 2016. – Vol. 170. – P. 259-261.</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Smirnov N.N. Physiology of the Cladocera. – London: Academic Press, 2013. – 352 p.</w:t>
      </w:r>
    </w:p>
    <w:p w:rsidR="0098498B" w:rsidRPr="00BB015A" w:rsidRDefault="0098498B" w:rsidP="0098498B">
      <w:pPr>
        <w:pStyle w:val="a6"/>
        <w:numPr>
          <w:ilvl w:val="0"/>
          <w:numId w:val="24"/>
        </w:numPr>
        <w:tabs>
          <w:tab w:val="left" w:pos="709"/>
        </w:tabs>
        <w:spacing w:after="0" w:line="240" w:lineRule="auto"/>
        <w:ind w:left="0" w:firstLine="284"/>
        <w:rPr>
          <w:rFonts w:ascii="Times New Roman" w:hAnsi="Times New Roman"/>
          <w:sz w:val="24"/>
          <w:szCs w:val="24"/>
          <w:lang w:val="en-US"/>
        </w:rPr>
      </w:pPr>
      <w:r w:rsidRPr="00BB015A">
        <w:rPr>
          <w:rFonts w:ascii="Times New Roman" w:hAnsi="Times New Roman"/>
          <w:sz w:val="24"/>
          <w:szCs w:val="24"/>
          <w:lang w:val="en-US"/>
        </w:rPr>
        <w:t>Su L., Xue Y., Li L., Yang D., Kolandhasamy P., Li D., Shi H. Microplastics in Taihu Lake, China // Environmental Pollution. – 2016. – Vol. 216. – P. 711-719.</w:t>
      </w:r>
    </w:p>
    <w:p w:rsidR="000B0CEE" w:rsidRPr="00BB015A" w:rsidRDefault="000B0CEE" w:rsidP="007426AD">
      <w:pPr>
        <w:tabs>
          <w:tab w:val="left" w:pos="1134"/>
        </w:tabs>
        <w:spacing w:line="360" w:lineRule="auto"/>
        <w:ind w:firstLine="0"/>
        <w:rPr>
          <w:u w:val="single"/>
          <w:lang w:val="en-US"/>
        </w:rPr>
      </w:pPr>
    </w:p>
    <w:p w:rsidR="000B0CEE" w:rsidRPr="00BB015A" w:rsidRDefault="000B0CEE">
      <w:pPr>
        <w:rPr>
          <w:u w:val="single"/>
          <w:lang w:val="en-US"/>
        </w:rPr>
      </w:pPr>
      <w:r w:rsidRPr="00BB015A">
        <w:rPr>
          <w:u w:val="single"/>
          <w:lang w:val="en-US"/>
        </w:rPr>
        <w:br w:type="page"/>
      </w:r>
    </w:p>
    <w:p w:rsidR="006827B9" w:rsidRPr="00BB015A" w:rsidRDefault="006827B9" w:rsidP="00280DB0">
      <w:pPr>
        <w:tabs>
          <w:tab w:val="left" w:pos="1134"/>
        </w:tabs>
        <w:spacing w:line="360" w:lineRule="auto"/>
        <w:ind w:firstLine="0"/>
        <w:rPr>
          <w:noProof/>
          <w:lang w:val="en-US"/>
        </w:rPr>
      </w:pPr>
    </w:p>
    <w:p w:rsidR="00280DB0" w:rsidRPr="00BB015A" w:rsidRDefault="00280DB0" w:rsidP="00280DB0">
      <w:pPr>
        <w:tabs>
          <w:tab w:val="left" w:pos="1134"/>
        </w:tabs>
        <w:spacing w:line="360" w:lineRule="auto"/>
        <w:ind w:firstLine="0"/>
        <w:rPr>
          <w:noProof/>
          <w:lang w:val="en-US"/>
        </w:rPr>
      </w:pPr>
    </w:p>
    <w:p w:rsidR="00280DB0" w:rsidRPr="00BB015A" w:rsidRDefault="00280DB0" w:rsidP="00280DB0">
      <w:pPr>
        <w:tabs>
          <w:tab w:val="left" w:pos="1134"/>
        </w:tabs>
        <w:spacing w:line="360" w:lineRule="auto"/>
        <w:ind w:firstLine="0"/>
        <w:rPr>
          <w:noProof/>
          <w:lang w:val="en-US"/>
        </w:rPr>
      </w:pPr>
    </w:p>
    <w:p w:rsidR="00280DB0" w:rsidRPr="00BB015A" w:rsidRDefault="00280DB0" w:rsidP="00280DB0">
      <w:pPr>
        <w:tabs>
          <w:tab w:val="left" w:pos="1134"/>
        </w:tabs>
        <w:spacing w:line="360" w:lineRule="auto"/>
        <w:ind w:firstLine="0"/>
        <w:rPr>
          <w:noProof/>
          <w:lang w:val="en-US"/>
        </w:rPr>
      </w:pPr>
    </w:p>
    <w:p w:rsidR="00280DB0" w:rsidRPr="00BB015A" w:rsidRDefault="00280DB0" w:rsidP="00280DB0">
      <w:pPr>
        <w:tabs>
          <w:tab w:val="left" w:pos="1134"/>
        </w:tabs>
        <w:spacing w:line="360" w:lineRule="auto"/>
        <w:ind w:firstLine="0"/>
        <w:rPr>
          <w:noProof/>
          <w:lang w:val="en-US"/>
        </w:rPr>
      </w:pPr>
    </w:p>
    <w:p w:rsidR="00280DB0" w:rsidRPr="00BB015A" w:rsidRDefault="00280DB0" w:rsidP="00280DB0">
      <w:pPr>
        <w:tabs>
          <w:tab w:val="left" w:pos="1134"/>
        </w:tabs>
        <w:spacing w:line="360" w:lineRule="auto"/>
        <w:ind w:firstLine="0"/>
        <w:rPr>
          <w:noProof/>
          <w:lang w:val="en-US"/>
        </w:rPr>
      </w:pPr>
    </w:p>
    <w:p w:rsidR="00280DB0" w:rsidRPr="00BB015A" w:rsidRDefault="00280DB0" w:rsidP="00280DB0">
      <w:pPr>
        <w:tabs>
          <w:tab w:val="left" w:pos="1134"/>
        </w:tabs>
        <w:spacing w:line="360" w:lineRule="auto"/>
        <w:ind w:firstLine="0"/>
        <w:rPr>
          <w:noProof/>
          <w:lang w:val="en-US"/>
        </w:rPr>
      </w:pPr>
    </w:p>
    <w:p w:rsidR="00280DB0" w:rsidRPr="00BB015A" w:rsidRDefault="00280DB0" w:rsidP="00280DB0">
      <w:pPr>
        <w:tabs>
          <w:tab w:val="left" w:pos="1134"/>
        </w:tabs>
        <w:spacing w:line="360" w:lineRule="auto"/>
        <w:ind w:firstLine="0"/>
        <w:rPr>
          <w:noProof/>
          <w:lang w:val="en-US"/>
        </w:rPr>
      </w:pPr>
    </w:p>
    <w:p w:rsidR="00280DB0" w:rsidRPr="00BB015A" w:rsidRDefault="00280DB0" w:rsidP="00280DB0">
      <w:pPr>
        <w:tabs>
          <w:tab w:val="left" w:pos="1134"/>
        </w:tabs>
        <w:spacing w:line="360" w:lineRule="auto"/>
        <w:ind w:firstLine="0"/>
        <w:rPr>
          <w:noProof/>
          <w:lang w:val="en-US"/>
        </w:rPr>
      </w:pPr>
    </w:p>
    <w:p w:rsidR="00280DB0" w:rsidRPr="00BB015A" w:rsidRDefault="00280DB0" w:rsidP="00280DB0">
      <w:pPr>
        <w:tabs>
          <w:tab w:val="left" w:pos="1134"/>
        </w:tabs>
        <w:spacing w:line="360" w:lineRule="auto"/>
        <w:ind w:firstLine="0"/>
        <w:rPr>
          <w:noProof/>
          <w:lang w:val="en-US"/>
        </w:rPr>
      </w:pPr>
    </w:p>
    <w:p w:rsidR="00280DB0" w:rsidRPr="00BB015A" w:rsidRDefault="00280DB0" w:rsidP="00280DB0">
      <w:pPr>
        <w:tabs>
          <w:tab w:val="left" w:pos="1134"/>
        </w:tabs>
        <w:spacing w:line="360" w:lineRule="auto"/>
        <w:ind w:firstLine="0"/>
        <w:rPr>
          <w:noProof/>
          <w:lang w:val="en-US"/>
        </w:rPr>
      </w:pPr>
    </w:p>
    <w:p w:rsidR="00280DB0" w:rsidRPr="00BB015A" w:rsidRDefault="00280DB0" w:rsidP="00280DB0">
      <w:pPr>
        <w:tabs>
          <w:tab w:val="left" w:pos="1134"/>
        </w:tabs>
        <w:spacing w:line="360" w:lineRule="auto"/>
        <w:ind w:firstLine="0"/>
        <w:rPr>
          <w:noProof/>
          <w:lang w:val="en-US"/>
        </w:rPr>
      </w:pPr>
    </w:p>
    <w:p w:rsidR="00280DB0" w:rsidRPr="00BB015A" w:rsidRDefault="00280DB0" w:rsidP="00280DB0">
      <w:pPr>
        <w:tabs>
          <w:tab w:val="left" w:pos="1134"/>
        </w:tabs>
        <w:spacing w:line="360" w:lineRule="auto"/>
        <w:ind w:firstLine="0"/>
        <w:rPr>
          <w:noProof/>
          <w:lang w:val="en-US"/>
        </w:rPr>
      </w:pPr>
    </w:p>
    <w:p w:rsidR="00280DB0" w:rsidRPr="00BB015A" w:rsidRDefault="00280DB0" w:rsidP="00280DB0">
      <w:pPr>
        <w:tabs>
          <w:tab w:val="left" w:pos="1134"/>
        </w:tabs>
        <w:spacing w:line="360" w:lineRule="auto"/>
        <w:ind w:firstLine="0"/>
        <w:rPr>
          <w:noProof/>
          <w:lang w:val="en-US"/>
        </w:rPr>
      </w:pPr>
    </w:p>
    <w:p w:rsidR="00280DB0" w:rsidRPr="00BB015A" w:rsidRDefault="00280DB0" w:rsidP="00280DB0">
      <w:pPr>
        <w:tabs>
          <w:tab w:val="left" w:pos="1134"/>
        </w:tabs>
        <w:spacing w:line="360" w:lineRule="auto"/>
        <w:ind w:firstLine="0"/>
        <w:rPr>
          <w:noProof/>
          <w:lang w:val="en-US"/>
        </w:rPr>
      </w:pPr>
    </w:p>
    <w:p w:rsidR="00280DB0" w:rsidRPr="00BB015A" w:rsidRDefault="00280DB0" w:rsidP="00280DB0">
      <w:pPr>
        <w:tabs>
          <w:tab w:val="left" w:pos="1134"/>
        </w:tabs>
        <w:spacing w:line="360" w:lineRule="auto"/>
        <w:ind w:firstLine="0"/>
        <w:rPr>
          <w:noProof/>
          <w:lang w:val="en-US"/>
        </w:rPr>
      </w:pPr>
    </w:p>
    <w:p w:rsidR="00280DB0" w:rsidRPr="00BB015A" w:rsidRDefault="00280DB0" w:rsidP="00280DB0">
      <w:pPr>
        <w:pStyle w:val="1"/>
        <w:rPr>
          <w:noProof/>
          <w:lang w:val="en-US"/>
        </w:rPr>
      </w:pPr>
      <w:bookmarkStart w:id="24" w:name="_Toc93334522"/>
      <w:r w:rsidRPr="00BB015A">
        <w:rPr>
          <w:noProof/>
          <w:lang w:val="en-US"/>
        </w:rPr>
        <w:t>ПРИЛОЖЕНИЕ</w:t>
      </w:r>
      <w:bookmarkEnd w:id="24"/>
    </w:p>
    <w:p w:rsidR="00280DB0" w:rsidRPr="00BB015A" w:rsidRDefault="00280DB0">
      <w:pPr>
        <w:rPr>
          <w:noProof/>
          <w:lang w:val="en-US"/>
        </w:rPr>
      </w:pPr>
      <w:r w:rsidRPr="00BB015A">
        <w:rPr>
          <w:noProof/>
          <w:lang w:val="en-US"/>
        </w:rPr>
        <w:br w:type="page"/>
      </w:r>
    </w:p>
    <w:p w:rsidR="00280DB0" w:rsidRPr="00BB015A" w:rsidRDefault="00280DB0" w:rsidP="00280DB0">
      <w:pPr>
        <w:spacing w:line="360" w:lineRule="auto"/>
        <w:ind w:firstLine="0"/>
      </w:pPr>
      <w:r w:rsidRPr="00BB015A">
        <w:rPr>
          <w:noProof/>
        </w:rPr>
        <w:lastRenderedPageBreak/>
        <w:drawing>
          <wp:inline distT="0" distB="0" distL="0" distR="0" wp14:anchorId="2452F5FF" wp14:editId="1DB3F0BC">
            <wp:extent cx="5295900" cy="2460214"/>
            <wp:effectExtent l="0" t="0" r="0" b="0"/>
            <wp:docPr id="5" name="Рисунок 5" descr="D:\СТУДЕНТЫ\ШКОЛЬНИКИ\Миннегулова Ляйля\Количество микропластика в пресных вода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ТУДЕНТЫ\ШКОЛЬНИКИ\Миннегулова Ляйля\Количество микропластика в пресных водах-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780" r="19028" b="21057"/>
                    <a:stretch/>
                  </pic:blipFill>
                  <pic:spPr bwMode="auto">
                    <a:xfrm>
                      <a:off x="0" y="0"/>
                      <a:ext cx="5328489" cy="247535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
        <w:gridCol w:w="8762"/>
      </w:tblGrid>
      <w:tr w:rsidR="00280DB0" w:rsidRPr="00BB015A" w:rsidTr="009B75D7">
        <w:tc>
          <w:tcPr>
            <w:tcW w:w="880" w:type="dxa"/>
          </w:tcPr>
          <w:p w:rsidR="00280DB0" w:rsidRPr="00BB015A" w:rsidRDefault="00280DB0" w:rsidP="009B75D7">
            <w:pPr>
              <w:spacing w:line="240" w:lineRule="auto"/>
              <w:ind w:firstLine="0"/>
              <w:jc w:val="center"/>
              <w:rPr>
                <w:sz w:val="22"/>
              </w:rPr>
            </w:pPr>
            <w:r w:rsidRPr="00BB015A">
              <w:rPr>
                <w:noProof/>
                <w:sz w:val="22"/>
              </w:rPr>
              <w:drawing>
                <wp:inline distT="0" distB="0" distL="0" distR="0" wp14:anchorId="1B271F83" wp14:editId="46F09571">
                  <wp:extent cx="217242" cy="18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7242" cy="180000"/>
                          </a:xfrm>
                          <a:prstGeom prst="rect">
                            <a:avLst/>
                          </a:prstGeom>
                        </pic:spPr>
                      </pic:pic>
                    </a:graphicData>
                  </a:graphic>
                </wp:inline>
              </w:drawing>
            </w:r>
          </w:p>
        </w:tc>
        <w:tc>
          <w:tcPr>
            <w:tcW w:w="8867" w:type="dxa"/>
          </w:tcPr>
          <w:p w:rsidR="00280DB0" w:rsidRPr="00BB015A" w:rsidRDefault="00280DB0" w:rsidP="009B75D7">
            <w:pPr>
              <w:spacing w:line="240" w:lineRule="auto"/>
              <w:ind w:firstLine="0"/>
              <w:rPr>
                <w:sz w:val="22"/>
              </w:rPr>
            </w:pPr>
            <w:r w:rsidRPr="00BB015A">
              <w:rPr>
                <w:sz w:val="22"/>
              </w:rPr>
              <w:t>Вода, поступающая на очистные сооружения</w:t>
            </w:r>
          </w:p>
        </w:tc>
      </w:tr>
      <w:tr w:rsidR="00280DB0" w:rsidRPr="00BB015A" w:rsidTr="009B75D7">
        <w:tc>
          <w:tcPr>
            <w:tcW w:w="880" w:type="dxa"/>
          </w:tcPr>
          <w:p w:rsidR="00280DB0" w:rsidRPr="00BB015A" w:rsidRDefault="00280DB0" w:rsidP="009B75D7">
            <w:pPr>
              <w:spacing w:line="240" w:lineRule="auto"/>
              <w:ind w:firstLine="0"/>
              <w:jc w:val="center"/>
              <w:rPr>
                <w:sz w:val="22"/>
              </w:rPr>
            </w:pPr>
            <w:r w:rsidRPr="00BB015A">
              <w:rPr>
                <w:noProof/>
                <w:sz w:val="22"/>
              </w:rPr>
              <w:drawing>
                <wp:inline distT="0" distB="0" distL="0" distR="0" wp14:anchorId="16A1FA60" wp14:editId="5F0F050C">
                  <wp:extent cx="217242" cy="180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7242" cy="180000"/>
                          </a:xfrm>
                          <a:prstGeom prst="rect">
                            <a:avLst/>
                          </a:prstGeom>
                        </pic:spPr>
                      </pic:pic>
                    </a:graphicData>
                  </a:graphic>
                </wp:inline>
              </w:drawing>
            </w:r>
          </w:p>
        </w:tc>
        <w:tc>
          <w:tcPr>
            <w:tcW w:w="8867" w:type="dxa"/>
          </w:tcPr>
          <w:p w:rsidR="00280DB0" w:rsidRPr="00BB015A" w:rsidRDefault="00280DB0" w:rsidP="009B75D7">
            <w:pPr>
              <w:spacing w:line="240" w:lineRule="auto"/>
              <w:ind w:firstLine="0"/>
              <w:rPr>
                <w:sz w:val="22"/>
              </w:rPr>
            </w:pPr>
            <w:r w:rsidRPr="00BB015A">
              <w:rPr>
                <w:sz w:val="22"/>
              </w:rPr>
              <w:t>Вода, выходящая с очистных сооружений</w:t>
            </w:r>
          </w:p>
        </w:tc>
      </w:tr>
      <w:tr w:rsidR="00280DB0" w:rsidRPr="00BB015A" w:rsidTr="009B75D7">
        <w:tc>
          <w:tcPr>
            <w:tcW w:w="880" w:type="dxa"/>
          </w:tcPr>
          <w:p w:rsidR="00280DB0" w:rsidRPr="00BB015A" w:rsidRDefault="00280DB0" w:rsidP="009B75D7">
            <w:pPr>
              <w:spacing w:line="240" w:lineRule="auto"/>
              <w:ind w:firstLine="0"/>
              <w:jc w:val="center"/>
              <w:rPr>
                <w:sz w:val="22"/>
              </w:rPr>
            </w:pPr>
            <w:r w:rsidRPr="00BB015A">
              <w:rPr>
                <w:noProof/>
                <w:sz w:val="22"/>
              </w:rPr>
              <w:drawing>
                <wp:inline distT="0" distB="0" distL="0" distR="0" wp14:anchorId="5E4184D5" wp14:editId="1291D9AA">
                  <wp:extent cx="217242" cy="18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7242" cy="180000"/>
                          </a:xfrm>
                          <a:prstGeom prst="rect">
                            <a:avLst/>
                          </a:prstGeom>
                        </pic:spPr>
                      </pic:pic>
                    </a:graphicData>
                  </a:graphic>
                </wp:inline>
              </w:drawing>
            </w:r>
          </w:p>
        </w:tc>
        <w:tc>
          <w:tcPr>
            <w:tcW w:w="8867" w:type="dxa"/>
          </w:tcPr>
          <w:p w:rsidR="00280DB0" w:rsidRPr="00BB015A" w:rsidRDefault="00280DB0" w:rsidP="009B75D7">
            <w:pPr>
              <w:spacing w:line="240" w:lineRule="auto"/>
              <w:ind w:firstLine="0"/>
              <w:rPr>
                <w:sz w:val="22"/>
              </w:rPr>
            </w:pPr>
            <w:r w:rsidRPr="00BB015A">
              <w:rPr>
                <w:sz w:val="22"/>
              </w:rPr>
              <w:t>Озера</w:t>
            </w:r>
          </w:p>
        </w:tc>
      </w:tr>
      <w:tr w:rsidR="00280DB0" w:rsidRPr="00BB015A" w:rsidTr="009B75D7">
        <w:tc>
          <w:tcPr>
            <w:tcW w:w="880" w:type="dxa"/>
          </w:tcPr>
          <w:p w:rsidR="00280DB0" w:rsidRPr="00BB015A" w:rsidRDefault="00280DB0" w:rsidP="009B75D7">
            <w:pPr>
              <w:spacing w:line="240" w:lineRule="auto"/>
              <w:ind w:firstLine="0"/>
              <w:jc w:val="center"/>
              <w:rPr>
                <w:sz w:val="22"/>
              </w:rPr>
            </w:pPr>
            <w:r w:rsidRPr="00BB015A">
              <w:rPr>
                <w:noProof/>
                <w:sz w:val="22"/>
              </w:rPr>
              <w:drawing>
                <wp:inline distT="0" distB="0" distL="0" distR="0" wp14:anchorId="00581306" wp14:editId="4DDE6C80">
                  <wp:extent cx="217242" cy="18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7242" cy="180000"/>
                          </a:xfrm>
                          <a:prstGeom prst="rect">
                            <a:avLst/>
                          </a:prstGeom>
                        </pic:spPr>
                      </pic:pic>
                    </a:graphicData>
                  </a:graphic>
                </wp:inline>
              </w:drawing>
            </w:r>
          </w:p>
        </w:tc>
        <w:tc>
          <w:tcPr>
            <w:tcW w:w="8867" w:type="dxa"/>
          </w:tcPr>
          <w:p w:rsidR="00280DB0" w:rsidRPr="00BB015A" w:rsidRDefault="00280DB0" w:rsidP="009B75D7">
            <w:pPr>
              <w:spacing w:line="240" w:lineRule="auto"/>
              <w:ind w:firstLine="0"/>
              <w:rPr>
                <w:sz w:val="22"/>
              </w:rPr>
            </w:pPr>
            <w:r w:rsidRPr="00BB015A">
              <w:rPr>
                <w:sz w:val="22"/>
              </w:rPr>
              <w:t>Реки</w:t>
            </w:r>
          </w:p>
        </w:tc>
      </w:tr>
      <w:tr w:rsidR="00280DB0" w:rsidRPr="00BB015A" w:rsidTr="009B75D7">
        <w:tc>
          <w:tcPr>
            <w:tcW w:w="880" w:type="dxa"/>
          </w:tcPr>
          <w:p w:rsidR="00280DB0" w:rsidRPr="00BB015A" w:rsidRDefault="00280DB0" w:rsidP="009B75D7">
            <w:pPr>
              <w:spacing w:line="240" w:lineRule="auto"/>
              <w:ind w:firstLine="0"/>
              <w:jc w:val="center"/>
              <w:rPr>
                <w:sz w:val="22"/>
              </w:rPr>
            </w:pPr>
            <w:r w:rsidRPr="00BB015A">
              <w:rPr>
                <w:noProof/>
                <w:sz w:val="22"/>
              </w:rPr>
              <w:drawing>
                <wp:inline distT="0" distB="0" distL="0" distR="0" wp14:anchorId="68F5417E" wp14:editId="23DE6294">
                  <wp:extent cx="217242" cy="180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7242" cy="180000"/>
                          </a:xfrm>
                          <a:prstGeom prst="rect">
                            <a:avLst/>
                          </a:prstGeom>
                        </pic:spPr>
                      </pic:pic>
                    </a:graphicData>
                  </a:graphic>
                </wp:inline>
              </w:drawing>
            </w:r>
          </w:p>
        </w:tc>
        <w:tc>
          <w:tcPr>
            <w:tcW w:w="8867" w:type="dxa"/>
          </w:tcPr>
          <w:p w:rsidR="00280DB0" w:rsidRPr="00BB015A" w:rsidRDefault="00280DB0" w:rsidP="009B75D7">
            <w:pPr>
              <w:spacing w:line="240" w:lineRule="auto"/>
              <w:ind w:firstLine="0"/>
              <w:rPr>
                <w:sz w:val="22"/>
              </w:rPr>
            </w:pPr>
            <w:r w:rsidRPr="00BB015A">
              <w:rPr>
                <w:sz w:val="22"/>
              </w:rPr>
              <w:t>Каналы</w:t>
            </w:r>
          </w:p>
        </w:tc>
      </w:tr>
      <w:tr w:rsidR="00280DB0" w:rsidRPr="00BB015A" w:rsidTr="009B75D7">
        <w:tc>
          <w:tcPr>
            <w:tcW w:w="880" w:type="dxa"/>
          </w:tcPr>
          <w:p w:rsidR="00280DB0" w:rsidRPr="00BB015A" w:rsidRDefault="00280DB0" w:rsidP="009B75D7">
            <w:pPr>
              <w:spacing w:line="240" w:lineRule="auto"/>
              <w:ind w:firstLine="0"/>
              <w:jc w:val="center"/>
              <w:rPr>
                <w:sz w:val="22"/>
              </w:rPr>
            </w:pPr>
            <w:r w:rsidRPr="00BB015A">
              <w:rPr>
                <w:noProof/>
                <w:sz w:val="22"/>
              </w:rPr>
              <w:drawing>
                <wp:inline distT="0" distB="0" distL="0" distR="0" wp14:anchorId="25789F82" wp14:editId="1F8C0C9B">
                  <wp:extent cx="217242" cy="180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7242" cy="180000"/>
                          </a:xfrm>
                          <a:prstGeom prst="rect">
                            <a:avLst/>
                          </a:prstGeom>
                        </pic:spPr>
                      </pic:pic>
                    </a:graphicData>
                  </a:graphic>
                </wp:inline>
              </w:drawing>
            </w:r>
          </w:p>
        </w:tc>
        <w:tc>
          <w:tcPr>
            <w:tcW w:w="8867" w:type="dxa"/>
          </w:tcPr>
          <w:p w:rsidR="00280DB0" w:rsidRPr="00BB015A" w:rsidRDefault="00280DB0" w:rsidP="009B75D7">
            <w:pPr>
              <w:spacing w:line="240" w:lineRule="auto"/>
              <w:ind w:firstLine="0"/>
              <w:rPr>
                <w:sz w:val="22"/>
              </w:rPr>
            </w:pPr>
            <w:r w:rsidRPr="00BB015A">
              <w:rPr>
                <w:sz w:val="22"/>
              </w:rPr>
              <w:t>Подземные воды</w:t>
            </w:r>
          </w:p>
        </w:tc>
      </w:tr>
      <w:tr w:rsidR="00280DB0" w:rsidRPr="00BB015A" w:rsidTr="009B75D7">
        <w:tc>
          <w:tcPr>
            <w:tcW w:w="880" w:type="dxa"/>
          </w:tcPr>
          <w:p w:rsidR="00280DB0" w:rsidRPr="00BB015A" w:rsidRDefault="00280DB0" w:rsidP="009B75D7">
            <w:pPr>
              <w:spacing w:line="240" w:lineRule="auto"/>
              <w:ind w:firstLine="0"/>
              <w:jc w:val="center"/>
              <w:rPr>
                <w:sz w:val="22"/>
              </w:rPr>
            </w:pPr>
            <w:r w:rsidRPr="00BB015A">
              <w:rPr>
                <w:noProof/>
                <w:sz w:val="22"/>
              </w:rPr>
              <w:drawing>
                <wp:inline distT="0" distB="0" distL="0" distR="0" wp14:anchorId="5ACC49A2" wp14:editId="6A31B5F3">
                  <wp:extent cx="217242" cy="18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7242" cy="180000"/>
                          </a:xfrm>
                          <a:prstGeom prst="rect">
                            <a:avLst/>
                          </a:prstGeom>
                        </pic:spPr>
                      </pic:pic>
                    </a:graphicData>
                  </a:graphic>
                </wp:inline>
              </w:drawing>
            </w:r>
          </w:p>
        </w:tc>
        <w:tc>
          <w:tcPr>
            <w:tcW w:w="8867" w:type="dxa"/>
          </w:tcPr>
          <w:p w:rsidR="00280DB0" w:rsidRPr="00BB015A" w:rsidRDefault="00280DB0" w:rsidP="009B75D7">
            <w:pPr>
              <w:spacing w:line="240" w:lineRule="auto"/>
              <w:ind w:firstLine="0"/>
              <w:rPr>
                <w:sz w:val="22"/>
              </w:rPr>
            </w:pPr>
            <w:r w:rsidRPr="00BB015A">
              <w:rPr>
                <w:sz w:val="22"/>
              </w:rPr>
              <w:t>Неочищенная водопроводная вода</w:t>
            </w:r>
          </w:p>
        </w:tc>
      </w:tr>
      <w:tr w:rsidR="00280DB0" w:rsidRPr="00BB015A" w:rsidTr="009B75D7">
        <w:tc>
          <w:tcPr>
            <w:tcW w:w="880" w:type="dxa"/>
          </w:tcPr>
          <w:p w:rsidR="00280DB0" w:rsidRPr="00BB015A" w:rsidRDefault="00280DB0" w:rsidP="009B75D7">
            <w:pPr>
              <w:spacing w:line="240" w:lineRule="auto"/>
              <w:ind w:firstLine="0"/>
              <w:jc w:val="center"/>
              <w:rPr>
                <w:noProof/>
                <w:sz w:val="22"/>
              </w:rPr>
            </w:pPr>
            <w:r w:rsidRPr="00BB015A">
              <w:rPr>
                <w:noProof/>
                <w:sz w:val="22"/>
              </w:rPr>
              <w:drawing>
                <wp:inline distT="0" distB="0" distL="0" distR="0" wp14:anchorId="101E0CEA" wp14:editId="6BE2141E">
                  <wp:extent cx="217242" cy="18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7242" cy="180000"/>
                          </a:xfrm>
                          <a:prstGeom prst="rect">
                            <a:avLst/>
                          </a:prstGeom>
                        </pic:spPr>
                      </pic:pic>
                    </a:graphicData>
                  </a:graphic>
                </wp:inline>
              </w:drawing>
            </w:r>
          </w:p>
        </w:tc>
        <w:tc>
          <w:tcPr>
            <w:tcW w:w="8867" w:type="dxa"/>
          </w:tcPr>
          <w:p w:rsidR="00280DB0" w:rsidRPr="00BB015A" w:rsidRDefault="00280DB0" w:rsidP="009B75D7">
            <w:pPr>
              <w:spacing w:line="240" w:lineRule="auto"/>
              <w:ind w:firstLine="0"/>
              <w:rPr>
                <w:sz w:val="22"/>
              </w:rPr>
            </w:pPr>
            <w:r w:rsidRPr="00BB015A">
              <w:rPr>
                <w:sz w:val="22"/>
              </w:rPr>
              <w:t>Очищенная водопроводная вода</w:t>
            </w:r>
          </w:p>
        </w:tc>
      </w:tr>
      <w:tr w:rsidR="00280DB0" w:rsidRPr="00BB015A" w:rsidTr="009B75D7">
        <w:tc>
          <w:tcPr>
            <w:tcW w:w="880" w:type="dxa"/>
          </w:tcPr>
          <w:p w:rsidR="00280DB0" w:rsidRPr="00BB015A" w:rsidRDefault="00280DB0" w:rsidP="009B75D7">
            <w:pPr>
              <w:spacing w:line="240" w:lineRule="auto"/>
              <w:ind w:firstLine="0"/>
              <w:jc w:val="center"/>
              <w:rPr>
                <w:sz w:val="22"/>
              </w:rPr>
            </w:pPr>
            <w:r w:rsidRPr="00BB015A">
              <w:rPr>
                <w:noProof/>
                <w:sz w:val="22"/>
              </w:rPr>
              <w:drawing>
                <wp:inline distT="0" distB="0" distL="0" distR="0" wp14:anchorId="5B2ABC0E" wp14:editId="117D5A5A">
                  <wp:extent cx="217242" cy="18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7242" cy="180000"/>
                          </a:xfrm>
                          <a:prstGeom prst="rect">
                            <a:avLst/>
                          </a:prstGeom>
                        </pic:spPr>
                      </pic:pic>
                    </a:graphicData>
                  </a:graphic>
                </wp:inline>
              </w:drawing>
            </w:r>
          </w:p>
        </w:tc>
        <w:tc>
          <w:tcPr>
            <w:tcW w:w="8867" w:type="dxa"/>
          </w:tcPr>
          <w:p w:rsidR="00280DB0" w:rsidRPr="00BB015A" w:rsidRDefault="00280DB0" w:rsidP="009B75D7">
            <w:pPr>
              <w:spacing w:line="240" w:lineRule="auto"/>
              <w:ind w:firstLine="0"/>
              <w:rPr>
                <w:sz w:val="22"/>
              </w:rPr>
            </w:pPr>
            <w:r w:rsidRPr="00BB015A">
              <w:rPr>
                <w:sz w:val="22"/>
              </w:rPr>
              <w:t>Бутилированная вода</w:t>
            </w:r>
          </w:p>
        </w:tc>
      </w:tr>
    </w:tbl>
    <w:p w:rsidR="00280DB0" w:rsidRPr="00BB015A" w:rsidRDefault="00280DB0" w:rsidP="00280DB0">
      <w:pPr>
        <w:pStyle w:val="3"/>
      </w:pPr>
      <w:bookmarkStart w:id="25" w:name="_Toc29585597"/>
      <w:bookmarkStart w:id="26" w:name="_Toc93334523"/>
      <w:r w:rsidRPr="00BB015A">
        <w:t>Рисунок 1 – Содержание частиц микропластика в различных пресноводных матрицах (</w:t>
      </w:r>
      <w:r w:rsidRPr="00BB015A">
        <w:rPr>
          <w:szCs w:val="28"/>
          <w:lang w:val="en-US"/>
        </w:rPr>
        <w:t>Koelmans</w:t>
      </w:r>
      <w:r w:rsidRPr="00BB015A">
        <w:rPr>
          <w:szCs w:val="28"/>
        </w:rPr>
        <w:t xml:space="preserve"> </w:t>
      </w:r>
      <w:r w:rsidRPr="00BB015A">
        <w:rPr>
          <w:lang w:val="en-US"/>
        </w:rPr>
        <w:t>et</w:t>
      </w:r>
      <w:r w:rsidRPr="00BB015A">
        <w:t xml:space="preserve"> </w:t>
      </w:r>
      <w:r w:rsidRPr="00BB015A">
        <w:rPr>
          <w:lang w:val="en-US"/>
        </w:rPr>
        <w:t>al</w:t>
      </w:r>
      <w:r w:rsidRPr="00BB015A">
        <w:t>., 2019)</w:t>
      </w:r>
      <w:bookmarkEnd w:id="25"/>
      <w:bookmarkEnd w:id="26"/>
    </w:p>
    <w:p w:rsidR="00611FB4" w:rsidRDefault="00611FB4" w:rsidP="00611FB4">
      <w:pPr>
        <w:pStyle w:val="3"/>
      </w:pPr>
      <w:r w:rsidRPr="00BB015A">
        <w:rPr>
          <w:noProof/>
        </w:rPr>
        <w:drawing>
          <wp:inline distT="0" distB="0" distL="0" distR="0" wp14:anchorId="06F818E9" wp14:editId="76E04B7A">
            <wp:extent cx="2490495" cy="2530637"/>
            <wp:effectExtent l="0" t="953" r="4128" b="4127"/>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19153" t="16176" r="13187" b="31962"/>
                    <a:stretch/>
                  </pic:blipFill>
                  <pic:spPr bwMode="auto">
                    <a:xfrm rot="16200000">
                      <a:off x="0" y="0"/>
                      <a:ext cx="2494647" cy="253485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BB015A">
        <w:rPr>
          <w:noProof/>
        </w:rPr>
        <w:drawing>
          <wp:inline distT="0" distB="0" distL="0" distR="0" wp14:anchorId="15BC874D" wp14:editId="7C9F51BC">
            <wp:extent cx="2435346" cy="2121704"/>
            <wp:effectExtent l="4445" t="0" r="762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21472" r="17793"/>
                    <a:stretch/>
                  </pic:blipFill>
                  <pic:spPr bwMode="auto">
                    <a:xfrm rot="16200000">
                      <a:off x="0" y="0"/>
                      <a:ext cx="2445162" cy="2130256"/>
                    </a:xfrm>
                    <a:prstGeom prst="rect">
                      <a:avLst/>
                    </a:prstGeom>
                    <a:noFill/>
                    <a:ln>
                      <a:noFill/>
                    </a:ln>
                    <a:extLst>
                      <a:ext uri="{53640926-AAD7-44D8-BBD7-CCE9431645EC}">
                        <a14:shadowObscured xmlns:a14="http://schemas.microsoft.com/office/drawing/2010/main"/>
                      </a:ext>
                    </a:extLst>
                  </pic:spPr>
                </pic:pic>
              </a:graphicData>
            </a:graphic>
          </wp:inline>
        </w:drawing>
      </w:r>
      <w:r w:rsidR="00280DB0" w:rsidRPr="00BB015A">
        <w:t xml:space="preserve">   </w:t>
      </w:r>
      <w:bookmarkStart w:id="27" w:name="_Toc93334524"/>
    </w:p>
    <w:p w:rsidR="00611FB4" w:rsidRPr="00BB015A" w:rsidRDefault="00611FB4" w:rsidP="00611FB4">
      <w:pPr>
        <w:pStyle w:val="3"/>
      </w:pPr>
      <w:r w:rsidRPr="00BB015A">
        <w:t>Рисунок 2 – Обнаруженные в пробах воды частицы микропластика в акватории р. Казанка (ст. №2)</w:t>
      </w:r>
      <w:bookmarkEnd w:id="27"/>
    </w:p>
    <w:p w:rsidR="00280DB0" w:rsidRPr="00BB015A" w:rsidRDefault="00280DB0" w:rsidP="00611FB4">
      <w:pPr>
        <w:ind w:firstLine="0"/>
      </w:pPr>
    </w:p>
    <w:p w:rsidR="00611FB4" w:rsidRDefault="00611FB4" w:rsidP="00E433D3">
      <w:pPr>
        <w:pStyle w:val="3"/>
        <w:jc w:val="left"/>
      </w:pPr>
      <w:bookmarkStart w:id="28" w:name="_Toc93334525"/>
    </w:p>
    <w:p w:rsidR="00611FB4" w:rsidRDefault="00611FB4" w:rsidP="00E433D3">
      <w:pPr>
        <w:pStyle w:val="3"/>
        <w:jc w:val="left"/>
      </w:pPr>
    </w:p>
    <w:p w:rsidR="00611FB4" w:rsidRPr="00611FB4" w:rsidRDefault="00611FB4" w:rsidP="00611FB4"/>
    <w:p w:rsidR="00E433D3" w:rsidRPr="00BB015A" w:rsidRDefault="00E433D3" w:rsidP="00E433D3">
      <w:pPr>
        <w:pStyle w:val="3"/>
        <w:jc w:val="left"/>
      </w:pPr>
      <w:r w:rsidRPr="00BB015A">
        <w:lastRenderedPageBreak/>
        <w:t>Таблица 1 – Содержание частиц микропластика в пробах воды из р. Казанки</w:t>
      </w:r>
      <w:bookmarkEnd w:id="28"/>
    </w:p>
    <w:tbl>
      <w:tblPr>
        <w:tblStyle w:val="a7"/>
        <w:tblW w:w="9809" w:type="dxa"/>
        <w:tblLook w:val="04A0" w:firstRow="1" w:lastRow="0" w:firstColumn="1" w:lastColumn="0" w:noHBand="0" w:noVBand="1"/>
      </w:tblPr>
      <w:tblGrid>
        <w:gridCol w:w="621"/>
        <w:gridCol w:w="5804"/>
        <w:gridCol w:w="843"/>
        <w:gridCol w:w="849"/>
        <w:gridCol w:w="1692"/>
      </w:tblGrid>
      <w:tr w:rsidR="00E433D3" w:rsidRPr="00BB015A" w:rsidTr="009B75D7">
        <w:tc>
          <w:tcPr>
            <w:tcW w:w="621" w:type="dxa"/>
            <w:vMerge w:val="restart"/>
            <w:vAlign w:val="center"/>
          </w:tcPr>
          <w:p w:rsidR="00E433D3" w:rsidRPr="00BB015A" w:rsidRDefault="00E433D3" w:rsidP="009B75D7">
            <w:pPr>
              <w:spacing w:line="240" w:lineRule="auto"/>
              <w:ind w:firstLine="0"/>
              <w:jc w:val="center"/>
            </w:pPr>
            <w:r w:rsidRPr="00BB015A">
              <w:t>№</w:t>
            </w:r>
          </w:p>
        </w:tc>
        <w:tc>
          <w:tcPr>
            <w:tcW w:w="5804" w:type="dxa"/>
            <w:vMerge w:val="restart"/>
            <w:vAlign w:val="center"/>
          </w:tcPr>
          <w:p w:rsidR="00E433D3" w:rsidRPr="00BB015A" w:rsidRDefault="00E433D3" w:rsidP="009B75D7">
            <w:pPr>
              <w:spacing w:line="240" w:lineRule="auto"/>
              <w:ind w:firstLine="0"/>
              <w:jc w:val="center"/>
            </w:pPr>
            <w:r w:rsidRPr="00BB015A">
              <w:t>Описание</w:t>
            </w:r>
          </w:p>
        </w:tc>
        <w:tc>
          <w:tcPr>
            <w:tcW w:w="1692" w:type="dxa"/>
            <w:gridSpan w:val="2"/>
            <w:vAlign w:val="center"/>
          </w:tcPr>
          <w:p w:rsidR="00E433D3" w:rsidRPr="00BB015A" w:rsidRDefault="00E433D3" w:rsidP="009B75D7">
            <w:pPr>
              <w:spacing w:line="240" w:lineRule="auto"/>
              <w:ind w:firstLine="0"/>
              <w:jc w:val="center"/>
            </w:pPr>
            <w:r w:rsidRPr="00BB015A">
              <w:t>Содержание</w:t>
            </w:r>
          </w:p>
        </w:tc>
        <w:tc>
          <w:tcPr>
            <w:tcW w:w="1692" w:type="dxa"/>
            <w:vMerge w:val="restart"/>
          </w:tcPr>
          <w:p w:rsidR="00E433D3" w:rsidRPr="00BB015A" w:rsidRDefault="00E433D3" w:rsidP="009B75D7">
            <w:pPr>
              <w:spacing w:line="240" w:lineRule="auto"/>
              <w:ind w:firstLine="0"/>
              <w:jc w:val="center"/>
            </w:pPr>
            <w:r w:rsidRPr="00BB015A">
              <w:t xml:space="preserve">Размер*, </w:t>
            </w:r>
          </w:p>
          <w:p w:rsidR="00E433D3" w:rsidRPr="00BB015A" w:rsidRDefault="00E433D3" w:rsidP="009B75D7">
            <w:pPr>
              <w:spacing w:line="240" w:lineRule="auto"/>
              <w:ind w:firstLine="0"/>
              <w:jc w:val="center"/>
            </w:pPr>
            <w:r w:rsidRPr="00BB015A">
              <w:t>мм</w:t>
            </w:r>
          </w:p>
        </w:tc>
      </w:tr>
      <w:tr w:rsidR="00E433D3" w:rsidRPr="00BB015A" w:rsidTr="009B75D7">
        <w:tc>
          <w:tcPr>
            <w:tcW w:w="621" w:type="dxa"/>
            <w:vMerge/>
            <w:vAlign w:val="center"/>
          </w:tcPr>
          <w:p w:rsidR="00E433D3" w:rsidRPr="00BB015A" w:rsidRDefault="00E433D3" w:rsidP="009B75D7">
            <w:pPr>
              <w:spacing w:line="240" w:lineRule="auto"/>
              <w:ind w:firstLine="0"/>
              <w:jc w:val="center"/>
            </w:pPr>
          </w:p>
        </w:tc>
        <w:tc>
          <w:tcPr>
            <w:tcW w:w="5804" w:type="dxa"/>
            <w:vMerge/>
            <w:vAlign w:val="center"/>
          </w:tcPr>
          <w:p w:rsidR="00E433D3" w:rsidRPr="00BB015A" w:rsidRDefault="00E433D3" w:rsidP="009B75D7">
            <w:pPr>
              <w:spacing w:line="240" w:lineRule="auto"/>
              <w:ind w:firstLine="0"/>
              <w:jc w:val="center"/>
            </w:pPr>
          </w:p>
        </w:tc>
        <w:tc>
          <w:tcPr>
            <w:tcW w:w="843" w:type="dxa"/>
            <w:vAlign w:val="center"/>
          </w:tcPr>
          <w:p w:rsidR="00E433D3" w:rsidRPr="00BB015A" w:rsidRDefault="00E433D3" w:rsidP="009B75D7">
            <w:pPr>
              <w:spacing w:line="240" w:lineRule="auto"/>
              <w:ind w:firstLine="0"/>
              <w:jc w:val="center"/>
            </w:pPr>
            <w:r w:rsidRPr="00BB015A">
              <w:rPr>
                <w:lang w:val="en-US"/>
              </w:rPr>
              <w:t>#/</w:t>
            </w:r>
            <w:r w:rsidRPr="00BB015A">
              <w:t>м</w:t>
            </w:r>
            <w:r w:rsidRPr="00BB015A">
              <w:rPr>
                <w:vertAlign w:val="superscript"/>
              </w:rPr>
              <w:t>3</w:t>
            </w:r>
          </w:p>
        </w:tc>
        <w:tc>
          <w:tcPr>
            <w:tcW w:w="849" w:type="dxa"/>
          </w:tcPr>
          <w:p w:rsidR="00E433D3" w:rsidRPr="00BB015A" w:rsidRDefault="00E433D3" w:rsidP="009B75D7">
            <w:pPr>
              <w:spacing w:line="240" w:lineRule="auto"/>
              <w:ind w:firstLine="0"/>
              <w:jc w:val="center"/>
            </w:pPr>
            <w:r w:rsidRPr="00BB015A">
              <w:rPr>
                <w:lang w:val="en-US"/>
              </w:rPr>
              <w:t>#/</w:t>
            </w:r>
            <w:r w:rsidRPr="00BB015A">
              <w:t>л</w:t>
            </w:r>
          </w:p>
        </w:tc>
        <w:tc>
          <w:tcPr>
            <w:tcW w:w="1692" w:type="dxa"/>
            <w:vMerge/>
          </w:tcPr>
          <w:p w:rsidR="00E433D3" w:rsidRPr="00BB015A" w:rsidRDefault="00E433D3" w:rsidP="009B75D7">
            <w:pPr>
              <w:spacing w:line="240" w:lineRule="auto"/>
              <w:ind w:firstLine="0"/>
              <w:jc w:val="center"/>
              <w:rPr>
                <w:lang w:val="en-US"/>
              </w:rPr>
            </w:pPr>
          </w:p>
        </w:tc>
      </w:tr>
      <w:tr w:rsidR="00E433D3" w:rsidRPr="00BB015A" w:rsidTr="009B75D7">
        <w:tc>
          <w:tcPr>
            <w:tcW w:w="621" w:type="dxa"/>
          </w:tcPr>
          <w:p w:rsidR="00E433D3" w:rsidRPr="00BB015A" w:rsidRDefault="00E433D3" w:rsidP="009B75D7">
            <w:pPr>
              <w:spacing w:line="240" w:lineRule="auto"/>
              <w:ind w:firstLine="0"/>
            </w:pPr>
            <w:r w:rsidRPr="00BB015A">
              <w:t>1</w:t>
            </w:r>
          </w:p>
        </w:tc>
        <w:tc>
          <w:tcPr>
            <w:tcW w:w="5804" w:type="dxa"/>
          </w:tcPr>
          <w:p w:rsidR="00E433D3" w:rsidRPr="00BB015A" w:rsidRDefault="00E433D3" w:rsidP="009B75D7">
            <w:pPr>
              <w:spacing w:line="240" w:lineRule="auto"/>
              <w:ind w:firstLine="0"/>
            </w:pPr>
            <w:r w:rsidRPr="00BB015A">
              <w:t>У третьей транспортной дамбы (левый берег)</w:t>
            </w:r>
          </w:p>
        </w:tc>
        <w:tc>
          <w:tcPr>
            <w:tcW w:w="843" w:type="dxa"/>
          </w:tcPr>
          <w:p w:rsidR="00E433D3" w:rsidRPr="00BB015A" w:rsidRDefault="00E433D3" w:rsidP="009B75D7">
            <w:pPr>
              <w:spacing w:line="240" w:lineRule="auto"/>
              <w:ind w:firstLine="0"/>
              <w:jc w:val="center"/>
            </w:pPr>
            <w:r w:rsidRPr="00BB015A">
              <w:t>60</w:t>
            </w:r>
          </w:p>
        </w:tc>
        <w:tc>
          <w:tcPr>
            <w:tcW w:w="849" w:type="dxa"/>
          </w:tcPr>
          <w:p w:rsidR="00E433D3" w:rsidRPr="00BB015A" w:rsidRDefault="00E433D3" w:rsidP="009B75D7">
            <w:pPr>
              <w:spacing w:line="240" w:lineRule="auto"/>
              <w:ind w:firstLine="0"/>
              <w:jc w:val="center"/>
            </w:pPr>
            <w:r w:rsidRPr="00BB015A">
              <w:t>0,06</w:t>
            </w:r>
          </w:p>
        </w:tc>
        <w:tc>
          <w:tcPr>
            <w:tcW w:w="1692" w:type="dxa"/>
          </w:tcPr>
          <w:p w:rsidR="00E433D3" w:rsidRPr="00BB015A" w:rsidRDefault="00E433D3" w:rsidP="009B75D7">
            <w:pPr>
              <w:spacing w:line="240" w:lineRule="auto"/>
              <w:ind w:firstLine="0"/>
              <w:jc w:val="center"/>
              <w:rPr>
                <w:u w:val="single"/>
              </w:rPr>
            </w:pPr>
            <w:r w:rsidRPr="00BB015A">
              <w:rPr>
                <w:u w:val="single"/>
              </w:rPr>
              <w:t>0,21-0,83</w:t>
            </w:r>
          </w:p>
          <w:p w:rsidR="00E433D3" w:rsidRPr="00BB015A" w:rsidRDefault="00E433D3" w:rsidP="009B75D7">
            <w:pPr>
              <w:spacing w:line="240" w:lineRule="auto"/>
              <w:ind w:firstLine="0"/>
              <w:jc w:val="center"/>
            </w:pPr>
            <w:r w:rsidRPr="00BB015A">
              <w:t>0,02-0,21</w:t>
            </w:r>
          </w:p>
        </w:tc>
      </w:tr>
      <w:tr w:rsidR="00E433D3" w:rsidRPr="00BB015A" w:rsidTr="009B75D7">
        <w:tc>
          <w:tcPr>
            <w:tcW w:w="621" w:type="dxa"/>
          </w:tcPr>
          <w:p w:rsidR="00E433D3" w:rsidRPr="00BB015A" w:rsidRDefault="00E433D3" w:rsidP="009B75D7">
            <w:pPr>
              <w:spacing w:line="240" w:lineRule="auto"/>
              <w:ind w:firstLine="0"/>
            </w:pPr>
            <w:r w:rsidRPr="00BB015A">
              <w:t>2</w:t>
            </w:r>
          </w:p>
        </w:tc>
        <w:tc>
          <w:tcPr>
            <w:tcW w:w="5804" w:type="dxa"/>
          </w:tcPr>
          <w:p w:rsidR="00E433D3" w:rsidRPr="00BB015A" w:rsidRDefault="00E433D3" w:rsidP="009B75D7">
            <w:pPr>
              <w:spacing w:line="240" w:lineRule="auto"/>
              <w:ind w:firstLine="0"/>
            </w:pPr>
            <w:r w:rsidRPr="00BB015A">
              <w:t>У моста Миллениум (правый берег)</w:t>
            </w:r>
          </w:p>
        </w:tc>
        <w:tc>
          <w:tcPr>
            <w:tcW w:w="843" w:type="dxa"/>
          </w:tcPr>
          <w:p w:rsidR="00E433D3" w:rsidRPr="00BB015A" w:rsidRDefault="00E433D3" w:rsidP="009B75D7">
            <w:pPr>
              <w:spacing w:line="240" w:lineRule="auto"/>
              <w:ind w:firstLine="0"/>
              <w:jc w:val="center"/>
            </w:pPr>
            <w:r w:rsidRPr="00BB015A">
              <w:t>350</w:t>
            </w:r>
          </w:p>
        </w:tc>
        <w:tc>
          <w:tcPr>
            <w:tcW w:w="849" w:type="dxa"/>
          </w:tcPr>
          <w:p w:rsidR="00E433D3" w:rsidRPr="00BB015A" w:rsidRDefault="00E433D3" w:rsidP="009B75D7">
            <w:pPr>
              <w:spacing w:line="240" w:lineRule="auto"/>
              <w:ind w:firstLine="0"/>
              <w:jc w:val="center"/>
            </w:pPr>
            <w:r w:rsidRPr="00BB015A">
              <w:t>0,35</w:t>
            </w:r>
          </w:p>
        </w:tc>
        <w:tc>
          <w:tcPr>
            <w:tcW w:w="1692" w:type="dxa"/>
          </w:tcPr>
          <w:p w:rsidR="00E433D3" w:rsidRPr="00BB015A" w:rsidRDefault="00E433D3" w:rsidP="009B75D7">
            <w:pPr>
              <w:spacing w:line="240" w:lineRule="auto"/>
              <w:ind w:firstLine="0"/>
              <w:jc w:val="center"/>
              <w:rPr>
                <w:u w:val="single"/>
              </w:rPr>
            </w:pPr>
            <w:r w:rsidRPr="00BB015A">
              <w:rPr>
                <w:u w:val="single"/>
              </w:rPr>
              <w:t>0,21-1,67</w:t>
            </w:r>
          </w:p>
          <w:p w:rsidR="00E433D3" w:rsidRPr="00BB015A" w:rsidRDefault="00E433D3" w:rsidP="009B75D7">
            <w:pPr>
              <w:spacing w:line="240" w:lineRule="auto"/>
              <w:ind w:firstLine="0"/>
              <w:jc w:val="center"/>
            </w:pPr>
            <w:r w:rsidRPr="00BB015A">
              <w:t>0,02-0,42</w:t>
            </w:r>
          </w:p>
        </w:tc>
      </w:tr>
      <w:tr w:rsidR="00E433D3" w:rsidRPr="00BB015A" w:rsidTr="009B75D7">
        <w:tc>
          <w:tcPr>
            <w:tcW w:w="621" w:type="dxa"/>
          </w:tcPr>
          <w:p w:rsidR="00E433D3" w:rsidRPr="00BB015A" w:rsidRDefault="00E433D3" w:rsidP="009B75D7">
            <w:pPr>
              <w:spacing w:line="240" w:lineRule="auto"/>
              <w:ind w:firstLine="0"/>
            </w:pPr>
            <w:r w:rsidRPr="00BB015A">
              <w:t>3</w:t>
            </w:r>
          </w:p>
        </w:tc>
        <w:tc>
          <w:tcPr>
            <w:tcW w:w="5804" w:type="dxa"/>
          </w:tcPr>
          <w:p w:rsidR="00E433D3" w:rsidRPr="00BB015A" w:rsidRDefault="00E433D3" w:rsidP="009B75D7">
            <w:pPr>
              <w:spacing w:line="240" w:lineRule="auto"/>
              <w:ind w:firstLine="0"/>
            </w:pPr>
            <w:r w:rsidRPr="00BB015A">
              <w:t>У Кировской дамбы (левый берег)</w:t>
            </w:r>
          </w:p>
        </w:tc>
        <w:tc>
          <w:tcPr>
            <w:tcW w:w="843" w:type="dxa"/>
          </w:tcPr>
          <w:p w:rsidR="00E433D3" w:rsidRPr="00BB015A" w:rsidRDefault="00E433D3" w:rsidP="009B75D7">
            <w:pPr>
              <w:spacing w:line="240" w:lineRule="auto"/>
              <w:ind w:firstLine="0"/>
              <w:jc w:val="center"/>
            </w:pPr>
            <w:r w:rsidRPr="00BB015A">
              <w:t>220</w:t>
            </w:r>
          </w:p>
        </w:tc>
        <w:tc>
          <w:tcPr>
            <w:tcW w:w="849" w:type="dxa"/>
          </w:tcPr>
          <w:p w:rsidR="00E433D3" w:rsidRPr="00BB015A" w:rsidRDefault="00E433D3" w:rsidP="009B75D7">
            <w:pPr>
              <w:spacing w:line="240" w:lineRule="auto"/>
              <w:ind w:firstLine="0"/>
              <w:jc w:val="center"/>
            </w:pPr>
            <w:r w:rsidRPr="00BB015A">
              <w:t>0,22</w:t>
            </w:r>
          </w:p>
        </w:tc>
        <w:tc>
          <w:tcPr>
            <w:tcW w:w="1692" w:type="dxa"/>
          </w:tcPr>
          <w:p w:rsidR="00E433D3" w:rsidRPr="00BB015A" w:rsidRDefault="00E433D3" w:rsidP="009B75D7">
            <w:pPr>
              <w:spacing w:line="240" w:lineRule="auto"/>
              <w:ind w:firstLine="0"/>
              <w:jc w:val="center"/>
              <w:rPr>
                <w:u w:val="single"/>
              </w:rPr>
            </w:pPr>
            <w:r w:rsidRPr="00BB015A">
              <w:rPr>
                <w:u w:val="single"/>
              </w:rPr>
              <w:t>0,21-5,5</w:t>
            </w:r>
          </w:p>
          <w:p w:rsidR="00E433D3" w:rsidRPr="00BB015A" w:rsidRDefault="00E433D3" w:rsidP="009B75D7">
            <w:pPr>
              <w:spacing w:line="240" w:lineRule="auto"/>
              <w:ind w:firstLine="0"/>
              <w:jc w:val="center"/>
            </w:pPr>
            <w:r w:rsidRPr="00BB015A">
              <w:t>0,02-0,21</w:t>
            </w:r>
          </w:p>
        </w:tc>
      </w:tr>
    </w:tbl>
    <w:p w:rsidR="00E433D3" w:rsidRPr="00BB015A" w:rsidRDefault="00E433D3" w:rsidP="00E433D3">
      <w:pPr>
        <w:spacing w:line="360" w:lineRule="auto"/>
        <w:ind w:firstLine="0"/>
      </w:pPr>
      <w:r w:rsidRPr="00BB015A">
        <w:t>Примечание: * – приведены диапазоны длины (числитель) и ширины (знаменатель) частиц микропластика</w:t>
      </w:r>
    </w:p>
    <w:p w:rsidR="00E433D3" w:rsidRPr="00BB015A" w:rsidRDefault="00E433D3" w:rsidP="00E433D3">
      <w:pPr>
        <w:spacing w:line="360" w:lineRule="auto"/>
        <w:ind w:firstLine="0"/>
      </w:pPr>
    </w:p>
    <w:p w:rsidR="00D767B2" w:rsidRPr="00BB015A" w:rsidRDefault="00D767B2" w:rsidP="00611FB4">
      <w:pPr>
        <w:ind w:firstLine="0"/>
      </w:pPr>
      <w:r w:rsidRPr="00BB015A">
        <w:rPr>
          <w:noProof/>
        </w:rPr>
        <w:drawing>
          <wp:inline distT="0" distB="0" distL="0" distR="0" wp14:anchorId="5F4BD1A0" wp14:editId="7AB5D977">
            <wp:extent cx="4778829" cy="3031518"/>
            <wp:effectExtent l="0" t="0" r="317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9"/>
                    <a:stretch>
                      <a:fillRect/>
                    </a:stretch>
                  </pic:blipFill>
                  <pic:spPr>
                    <a:xfrm>
                      <a:off x="0" y="0"/>
                      <a:ext cx="4806622" cy="3049149"/>
                    </a:xfrm>
                    <a:prstGeom prst="rect">
                      <a:avLst/>
                    </a:prstGeom>
                  </pic:spPr>
                </pic:pic>
              </a:graphicData>
            </a:graphic>
          </wp:inline>
        </w:drawing>
      </w:r>
    </w:p>
    <w:p w:rsidR="00D767B2" w:rsidRPr="000B0CEE" w:rsidRDefault="00D767B2" w:rsidP="00D767B2">
      <w:pPr>
        <w:pStyle w:val="3"/>
      </w:pPr>
      <w:bookmarkStart w:id="29" w:name="_Toc93334526"/>
      <w:r w:rsidRPr="00BB015A">
        <w:t>Рисунок 3 – Потенциальные эффекты от физического и химического воздействия микропластика. Последнее связано с сорбцией других загрязняющих веществ, таких как стойкие органические загрязнители, на поверхности частиц микропластика. Перечисленные эффекты наблюдались у множества организмов (da Costa et al., 2017 с модификациями)</w:t>
      </w:r>
      <w:bookmarkEnd w:id="29"/>
    </w:p>
    <w:p w:rsidR="00E433D3" w:rsidRPr="00280DB0" w:rsidRDefault="00E433D3" w:rsidP="00280DB0">
      <w:pPr>
        <w:tabs>
          <w:tab w:val="left" w:pos="1134"/>
        </w:tabs>
        <w:spacing w:line="360" w:lineRule="auto"/>
        <w:ind w:firstLine="0"/>
      </w:pPr>
    </w:p>
    <w:sectPr w:rsidR="00E433D3" w:rsidRPr="00280DB0" w:rsidSect="00BC35FF">
      <w:footerReference w:type="first" r:id="rId30"/>
      <w:pgSz w:w="11906" w:h="16838"/>
      <w:pgMar w:top="851" w:right="851" w:bottom="851" w:left="1418" w:header="709" w:footer="113" w:gutter="0"/>
      <w:pgNumType w:start="2" w:chapStyle="2"/>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966" w:rsidRDefault="00E73966" w:rsidP="008C37D4">
      <w:r>
        <w:separator/>
      </w:r>
    </w:p>
  </w:endnote>
  <w:endnote w:type="continuationSeparator" w:id="0">
    <w:p w:rsidR="00E73966" w:rsidRDefault="00E73966" w:rsidP="008C3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D82" w:rsidRPr="005D72B8" w:rsidRDefault="001D5D82">
    <w:pPr>
      <w:pStyle w:val="ad"/>
      <w:jc w:val="center"/>
      <w:rPr>
        <w:sz w:val="24"/>
      </w:rPr>
    </w:pPr>
    <w:r w:rsidRPr="005D72B8">
      <w:rPr>
        <w:sz w:val="24"/>
      </w:rPr>
      <w:fldChar w:fldCharType="begin"/>
    </w:r>
    <w:r w:rsidRPr="005D72B8">
      <w:rPr>
        <w:sz w:val="24"/>
      </w:rPr>
      <w:instrText>PAGE   \* MERGEFORMAT</w:instrText>
    </w:r>
    <w:r w:rsidRPr="005D72B8">
      <w:rPr>
        <w:sz w:val="24"/>
      </w:rPr>
      <w:fldChar w:fldCharType="separate"/>
    </w:r>
    <w:r w:rsidR="000F4699">
      <w:rPr>
        <w:noProof/>
        <w:sz w:val="24"/>
      </w:rPr>
      <w:t>18</w:t>
    </w:r>
    <w:r w:rsidRPr="005D72B8">
      <w:rPr>
        <w:noProof/>
        <w:sz w:val="24"/>
      </w:rPr>
      <w:fldChar w:fldCharType="end"/>
    </w:r>
  </w:p>
  <w:p w:rsidR="001D5D82" w:rsidRDefault="001D5D82">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D82" w:rsidRDefault="001D5D82">
    <w:pPr>
      <w:pStyle w:val="ad"/>
      <w:jc w:val="center"/>
    </w:pPr>
    <w:r>
      <w:fldChar w:fldCharType="begin"/>
    </w:r>
    <w:r>
      <w:instrText>PAGE   \* MERGEFORMAT</w:instrText>
    </w:r>
    <w:r>
      <w:fldChar w:fldCharType="separate"/>
    </w:r>
    <w:r w:rsidR="000F4699">
      <w:rPr>
        <w:noProof/>
      </w:rPr>
      <w:t>2</w:t>
    </w:r>
    <w:r>
      <w:rPr>
        <w:noProof/>
      </w:rPr>
      <w:fldChar w:fldCharType="end"/>
    </w:r>
  </w:p>
  <w:p w:rsidR="001D5D82" w:rsidRPr="00A968CB" w:rsidRDefault="001D5D82" w:rsidP="00A968CB">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966" w:rsidRDefault="00E73966" w:rsidP="008C37D4">
      <w:r>
        <w:separator/>
      </w:r>
    </w:p>
  </w:footnote>
  <w:footnote w:type="continuationSeparator" w:id="0">
    <w:p w:rsidR="00E73966" w:rsidRDefault="00E73966" w:rsidP="008C37D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D0A94"/>
    <w:multiLevelType w:val="hybridMultilevel"/>
    <w:tmpl w:val="1B980D0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 w15:restartNumberingAfterBreak="0">
    <w:nsid w:val="099B2DA6"/>
    <w:multiLevelType w:val="hybridMultilevel"/>
    <w:tmpl w:val="0B1ED550"/>
    <w:lvl w:ilvl="0" w:tplc="FF248C4A">
      <w:start w:val="1"/>
      <w:numFmt w:val="decimal"/>
      <w:lvlText w:val="%1."/>
      <w:lvlJc w:val="left"/>
      <w:pPr>
        <w:ind w:left="1996" w:hanging="360"/>
      </w:pPr>
      <w:rPr>
        <w:rFonts w:ascii="Times New Roman" w:hAnsi="Times New Roman" w:cs="Times New Roman" w:hint="default"/>
        <w:b w:val="0"/>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9F64392"/>
    <w:multiLevelType w:val="hybridMultilevel"/>
    <w:tmpl w:val="D0E21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F873B4"/>
    <w:multiLevelType w:val="hybridMultilevel"/>
    <w:tmpl w:val="6A32912A"/>
    <w:lvl w:ilvl="0" w:tplc="EDEAC154">
      <w:start w:val="1"/>
      <w:numFmt w:val="decimal"/>
      <w:lvlText w:val="(%1)"/>
      <w:lvlJc w:val="left"/>
      <w:pPr>
        <w:ind w:left="1695" w:hanging="1128"/>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82B712B"/>
    <w:multiLevelType w:val="hybridMultilevel"/>
    <w:tmpl w:val="E9307180"/>
    <w:lvl w:ilvl="0" w:tplc="DBEEFA56">
      <w:start w:val="1"/>
      <w:numFmt w:val="decimal"/>
      <w:lvlText w:val="%1."/>
      <w:lvlJc w:val="left"/>
      <w:pPr>
        <w:ind w:left="1429" w:hanging="360"/>
      </w:pPr>
      <w:rPr>
        <w:rFonts w:ascii="Times New Roman" w:hAnsi="Times New Roman" w:cs="Times New Roman"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FA40537"/>
    <w:multiLevelType w:val="hybridMultilevel"/>
    <w:tmpl w:val="71E00BA6"/>
    <w:lvl w:ilvl="0" w:tplc="61662492">
      <w:start w:val="1"/>
      <w:numFmt w:val="decimal"/>
      <w:lvlText w:val="%1."/>
      <w:lvlJc w:val="left"/>
      <w:pPr>
        <w:ind w:left="1695" w:hanging="1128"/>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2030505"/>
    <w:multiLevelType w:val="hybridMultilevel"/>
    <w:tmpl w:val="2C4828E0"/>
    <w:lvl w:ilvl="0" w:tplc="84E0F530">
      <w:start w:val="1"/>
      <w:numFmt w:val="decimal"/>
      <w:pStyle w:val="a"/>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 w15:restartNumberingAfterBreak="0">
    <w:nsid w:val="2BF6301C"/>
    <w:multiLevelType w:val="hybridMultilevel"/>
    <w:tmpl w:val="D07221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DEC76ED"/>
    <w:multiLevelType w:val="hybridMultilevel"/>
    <w:tmpl w:val="79029E1A"/>
    <w:lvl w:ilvl="0" w:tplc="CB24BE62">
      <w:start w:val="1"/>
      <w:numFmt w:val="decimal"/>
      <w:lvlText w:val="%1."/>
      <w:lvlJc w:val="left"/>
      <w:pPr>
        <w:tabs>
          <w:tab w:val="num" w:pos="720"/>
        </w:tabs>
        <w:ind w:left="720" w:hanging="360"/>
      </w:pPr>
    </w:lvl>
    <w:lvl w:ilvl="1" w:tplc="40B0161C" w:tentative="1">
      <w:start w:val="1"/>
      <w:numFmt w:val="decimal"/>
      <w:lvlText w:val="%2."/>
      <w:lvlJc w:val="left"/>
      <w:pPr>
        <w:tabs>
          <w:tab w:val="num" w:pos="1440"/>
        </w:tabs>
        <w:ind w:left="1440" w:hanging="360"/>
      </w:pPr>
    </w:lvl>
    <w:lvl w:ilvl="2" w:tplc="7346C216" w:tentative="1">
      <w:start w:val="1"/>
      <w:numFmt w:val="decimal"/>
      <w:lvlText w:val="%3."/>
      <w:lvlJc w:val="left"/>
      <w:pPr>
        <w:tabs>
          <w:tab w:val="num" w:pos="2160"/>
        </w:tabs>
        <w:ind w:left="2160" w:hanging="360"/>
      </w:pPr>
    </w:lvl>
    <w:lvl w:ilvl="3" w:tplc="4E545252" w:tentative="1">
      <w:start w:val="1"/>
      <w:numFmt w:val="decimal"/>
      <w:lvlText w:val="%4."/>
      <w:lvlJc w:val="left"/>
      <w:pPr>
        <w:tabs>
          <w:tab w:val="num" w:pos="2880"/>
        </w:tabs>
        <w:ind w:left="2880" w:hanging="360"/>
      </w:pPr>
    </w:lvl>
    <w:lvl w:ilvl="4" w:tplc="7700A48C" w:tentative="1">
      <w:start w:val="1"/>
      <w:numFmt w:val="decimal"/>
      <w:lvlText w:val="%5."/>
      <w:lvlJc w:val="left"/>
      <w:pPr>
        <w:tabs>
          <w:tab w:val="num" w:pos="3600"/>
        </w:tabs>
        <w:ind w:left="3600" w:hanging="360"/>
      </w:pPr>
    </w:lvl>
    <w:lvl w:ilvl="5" w:tplc="1FC2BCC2" w:tentative="1">
      <w:start w:val="1"/>
      <w:numFmt w:val="decimal"/>
      <w:lvlText w:val="%6."/>
      <w:lvlJc w:val="left"/>
      <w:pPr>
        <w:tabs>
          <w:tab w:val="num" w:pos="4320"/>
        </w:tabs>
        <w:ind w:left="4320" w:hanging="360"/>
      </w:pPr>
    </w:lvl>
    <w:lvl w:ilvl="6" w:tplc="FD34662C" w:tentative="1">
      <w:start w:val="1"/>
      <w:numFmt w:val="decimal"/>
      <w:lvlText w:val="%7."/>
      <w:lvlJc w:val="left"/>
      <w:pPr>
        <w:tabs>
          <w:tab w:val="num" w:pos="5040"/>
        </w:tabs>
        <w:ind w:left="5040" w:hanging="360"/>
      </w:pPr>
    </w:lvl>
    <w:lvl w:ilvl="7" w:tplc="FBEC322E" w:tentative="1">
      <w:start w:val="1"/>
      <w:numFmt w:val="decimal"/>
      <w:lvlText w:val="%8."/>
      <w:lvlJc w:val="left"/>
      <w:pPr>
        <w:tabs>
          <w:tab w:val="num" w:pos="5760"/>
        </w:tabs>
        <w:ind w:left="5760" w:hanging="360"/>
      </w:pPr>
    </w:lvl>
    <w:lvl w:ilvl="8" w:tplc="65947D9E" w:tentative="1">
      <w:start w:val="1"/>
      <w:numFmt w:val="decimal"/>
      <w:lvlText w:val="%9."/>
      <w:lvlJc w:val="left"/>
      <w:pPr>
        <w:tabs>
          <w:tab w:val="num" w:pos="6480"/>
        </w:tabs>
        <w:ind w:left="6480" w:hanging="360"/>
      </w:pPr>
    </w:lvl>
  </w:abstractNum>
  <w:abstractNum w:abstractNumId="9" w15:restartNumberingAfterBreak="0">
    <w:nsid w:val="31B05B74"/>
    <w:multiLevelType w:val="hybridMultilevel"/>
    <w:tmpl w:val="4D88B1CA"/>
    <w:lvl w:ilvl="0" w:tplc="FF248C4A">
      <w:start w:val="1"/>
      <w:numFmt w:val="decimal"/>
      <w:lvlText w:val="%1."/>
      <w:lvlJc w:val="left"/>
      <w:pPr>
        <w:ind w:left="1429" w:hanging="360"/>
      </w:pPr>
      <w:rPr>
        <w:rFonts w:ascii="Times New Roman" w:hAnsi="Times New Roman" w:cs="Times New Roman" w:hint="default"/>
        <w:b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331E4D71"/>
    <w:multiLevelType w:val="hybridMultilevel"/>
    <w:tmpl w:val="73A4F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B5F5944"/>
    <w:multiLevelType w:val="hybridMultilevel"/>
    <w:tmpl w:val="BDF609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433459B2"/>
    <w:multiLevelType w:val="hybridMultilevel"/>
    <w:tmpl w:val="839695B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75122A3"/>
    <w:multiLevelType w:val="hybridMultilevel"/>
    <w:tmpl w:val="25C20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9046878"/>
    <w:multiLevelType w:val="hybridMultilevel"/>
    <w:tmpl w:val="1B20FF8A"/>
    <w:lvl w:ilvl="0" w:tplc="FF248C4A">
      <w:start w:val="1"/>
      <w:numFmt w:val="decimal"/>
      <w:lvlText w:val="%1."/>
      <w:lvlJc w:val="left"/>
      <w:pPr>
        <w:ind w:left="1287" w:hanging="360"/>
      </w:pPr>
      <w:rPr>
        <w:rFonts w:ascii="Times New Roman" w:hAnsi="Times New Roman" w:cs="Times New Roman" w:hint="default"/>
        <w:b w:val="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919170B"/>
    <w:multiLevelType w:val="hybridMultilevel"/>
    <w:tmpl w:val="1B980D0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6" w15:restartNumberingAfterBreak="0">
    <w:nsid w:val="4BB22D61"/>
    <w:multiLevelType w:val="hybridMultilevel"/>
    <w:tmpl w:val="61B4B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6E56879"/>
    <w:multiLevelType w:val="hybridMultilevel"/>
    <w:tmpl w:val="66EE4E96"/>
    <w:lvl w:ilvl="0" w:tplc="9F10BA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594C7925"/>
    <w:multiLevelType w:val="hybridMultilevel"/>
    <w:tmpl w:val="ADD666E4"/>
    <w:lvl w:ilvl="0" w:tplc="EDEAC154">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04B78B3"/>
    <w:multiLevelType w:val="hybridMultilevel"/>
    <w:tmpl w:val="1B980D0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0" w15:restartNumberingAfterBreak="0">
    <w:nsid w:val="608E6E8B"/>
    <w:multiLevelType w:val="hybridMultilevel"/>
    <w:tmpl w:val="4F1C602E"/>
    <w:lvl w:ilvl="0" w:tplc="DBEEFA56">
      <w:start w:val="1"/>
      <w:numFmt w:val="decimal"/>
      <w:lvlText w:val="%1."/>
      <w:lvlJc w:val="left"/>
      <w:pPr>
        <w:ind w:left="1429" w:hanging="360"/>
      </w:pPr>
      <w:rPr>
        <w:rFonts w:ascii="Times New Roman" w:hAnsi="Times New Roman" w:cs="Times New Roman"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63697E54"/>
    <w:multiLevelType w:val="hybridMultilevel"/>
    <w:tmpl w:val="2CEA6D8C"/>
    <w:lvl w:ilvl="0" w:tplc="125A469A">
      <w:start w:val="1"/>
      <w:numFmt w:val="bullet"/>
      <w:pStyle w:val="a0"/>
      <w:lvlText w:val=""/>
      <w:lvlJc w:val="left"/>
      <w:pPr>
        <w:tabs>
          <w:tab w:val="num" w:pos="1428"/>
        </w:tabs>
        <w:ind w:left="1428" w:hanging="436"/>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2" w15:restartNumberingAfterBreak="0">
    <w:nsid w:val="712904A7"/>
    <w:multiLevelType w:val="hybridMultilevel"/>
    <w:tmpl w:val="682E22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BB52421"/>
    <w:multiLevelType w:val="hybridMultilevel"/>
    <w:tmpl w:val="807A416C"/>
    <w:lvl w:ilvl="0" w:tplc="2EE804B8">
      <w:start w:val="1"/>
      <w:numFmt w:val="decimal"/>
      <w:lvlText w:val="%1."/>
      <w:lvlJc w:val="left"/>
      <w:pPr>
        <w:tabs>
          <w:tab w:val="num" w:pos="720"/>
        </w:tabs>
        <w:ind w:left="720" w:hanging="360"/>
      </w:pPr>
    </w:lvl>
    <w:lvl w:ilvl="1" w:tplc="6FC2D338" w:tentative="1">
      <w:start w:val="1"/>
      <w:numFmt w:val="decimal"/>
      <w:lvlText w:val="%2."/>
      <w:lvlJc w:val="left"/>
      <w:pPr>
        <w:tabs>
          <w:tab w:val="num" w:pos="1440"/>
        </w:tabs>
        <w:ind w:left="1440" w:hanging="360"/>
      </w:pPr>
    </w:lvl>
    <w:lvl w:ilvl="2" w:tplc="8D36B392" w:tentative="1">
      <w:start w:val="1"/>
      <w:numFmt w:val="decimal"/>
      <w:lvlText w:val="%3."/>
      <w:lvlJc w:val="left"/>
      <w:pPr>
        <w:tabs>
          <w:tab w:val="num" w:pos="2160"/>
        </w:tabs>
        <w:ind w:left="2160" w:hanging="360"/>
      </w:pPr>
    </w:lvl>
    <w:lvl w:ilvl="3" w:tplc="59B05164" w:tentative="1">
      <w:start w:val="1"/>
      <w:numFmt w:val="decimal"/>
      <w:lvlText w:val="%4."/>
      <w:lvlJc w:val="left"/>
      <w:pPr>
        <w:tabs>
          <w:tab w:val="num" w:pos="2880"/>
        </w:tabs>
        <w:ind w:left="2880" w:hanging="360"/>
      </w:pPr>
    </w:lvl>
    <w:lvl w:ilvl="4" w:tplc="BE0A27DE" w:tentative="1">
      <w:start w:val="1"/>
      <w:numFmt w:val="decimal"/>
      <w:lvlText w:val="%5."/>
      <w:lvlJc w:val="left"/>
      <w:pPr>
        <w:tabs>
          <w:tab w:val="num" w:pos="3600"/>
        </w:tabs>
        <w:ind w:left="3600" w:hanging="360"/>
      </w:pPr>
    </w:lvl>
    <w:lvl w:ilvl="5" w:tplc="FA901F1E" w:tentative="1">
      <w:start w:val="1"/>
      <w:numFmt w:val="decimal"/>
      <w:lvlText w:val="%6."/>
      <w:lvlJc w:val="left"/>
      <w:pPr>
        <w:tabs>
          <w:tab w:val="num" w:pos="4320"/>
        </w:tabs>
        <w:ind w:left="4320" w:hanging="360"/>
      </w:pPr>
    </w:lvl>
    <w:lvl w:ilvl="6" w:tplc="161C7C12" w:tentative="1">
      <w:start w:val="1"/>
      <w:numFmt w:val="decimal"/>
      <w:lvlText w:val="%7."/>
      <w:lvlJc w:val="left"/>
      <w:pPr>
        <w:tabs>
          <w:tab w:val="num" w:pos="5040"/>
        </w:tabs>
        <w:ind w:left="5040" w:hanging="360"/>
      </w:pPr>
    </w:lvl>
    <w:lvl w:ilvl="7" w:tplc="38A6B5D4" w:tentative="1">
      <w:start w:val="1"/>
      <w:numFmt w:val="decimal"/>
      <w:lvlText w:val="%8."/>
      <w:lvlJc w:val="left"/>
      <w:pPr>
        <w:tabs>
          <w:tab w:val="num" w:pos="5760"/>
        </w:tabs>
        <w:ind w:left="5760" w:hanging="360"/>
      </w:pPr>
    </w:lvl>
    <w:lvl w:ilvl="8" w:tplc="F31C1EA0" w:tentative="1">
      <w:start w:val="1"/>
      <w:numFmt w:val="decimal"/>
      <w:lvlText w:val="%9."/>
      <w:lvlJc w:val="left"/>
      <w:pPr>
        <w:tabs>
          <w:tab w:val="num" w:pos="6480"/>
        </w:tabs>
        <w:ind w:left="6480" w:hanging="360"/>
      </w:pPr>
    </w:lvl>
  </w:abstractNum>
  <w:num w:numId="1">
    <w:abstractNumId w:val="4"/>
  </w:num>
  <w:num w:numId="2">
    <w:abstractNumId w:val="6"/>
  </w:num>
  <w:num w:numId="3">
    <w:abstractNumId w:val="21"/>
  </w:num>
  <w:num w:numId="4">
    <w:abstractNumId w:val="20"/>
  </w:num>
  <w:num w:numId="5">
    <w:abstractNumId w:val="9"/>
  </w:num>
  <w:num w:numId="6">
    <w:abstractNumId w:val="8"/>
  </w:num>
  <w:num w:numId="7">
    <w:abstractNumId w:val="0"/>
  </w:num>
  <w:num w:numId="8">
    <w:abstractNumId w:val="13"/>
  </w:num>
  <w:num w:numId="9">
    <w:abstractNumId w:val="2"/>
  </w:num>
  <w:num w:numId="10">
    <w:abstractNumId w:val="16"/>
  </w:num>
  <w:num w:numId="11">
    <w:abstractNumId w:val="10"/>
  </w:num>
  <w:num w:numId="12">
    <w:abstractNumId w:val="23"/>
  </w:num>
  <w:num w:numId="13">
    <w:abstractNumId w:val="19"/>
  </w:num>
  <w:num w:numId="14">
    <w:abstractNumId w:val="12"/>
  </w:num>
  <w:num w:numId="15">
    <w:abstractNumId w:val="1"/>
  </w:num>
  <w:num w:numId="16">
    <w:abstractNumId w:val="5"/>
  </w:num>
  <w:num w:numId="17">
    <w:abstractNumId w:val="7"/>
  </w:num>
  <w:num w:numId="18">
    <w:abstractNumId w:val="3"/>
  </w:num>
  <w:num w:numId="19">
    <w:abstractNumId w:val="18"/>
  </w:num>
  <w:num w:numId="20">
    <w:abstractNumId w:val="14"/>
  </w:num>
  <w:num w:numId="21">
    <w:abstractNumId w:val="11"/>
  </w:num>
  <w:num w:numId="22">
    <w:abstractNumId w:val="17"/>
  </w:num>
  <w:num w:numId="23">
    <w:abstractNumId w:val="15"/>
  </w:num>
  <w:num w:numId="24">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56A"/>
    <w:rsid w:val="00000FCD"/>
    <w:rsid w:val="00001AAA"/>
    <w:rsid w:val="00003F29"/>
    <w:rsid w:val="00006B8A"/>
    <w:rsid w:val="000107A8"/>
    <w:rsid w:val="00011D89"/>
    <w:rsid w:val="00014979"/>
    <w:rsid w:val="0001611A"/>
    <w:rsid w:val="000163A6"/>
    <w:rsid w:val="000210E7"/>
    <w:rsid w:val="00021725"/>
    <w:rsid w:val="000238D7"/>
    <w:rsid w:val="00024005"/>
    <w:rsid w:val="0002540E"/>
    <w:rsid w:val="000268D8"/>
    <w:rsid w:val="000273C1"/>
    <w:rsid w:val="0002754A"/>
    <w:rsid w:val="000279AA"/>
    <w:rsid w:val="000306AF"/>
    <w:rsid w:val="00032ED5"/>
    <w:rsid w:val="00035F74"/>
    <w:rsid w:val="00036CF8"/>
    <w:rsid w:val="00040FED"/>
    <w:rsid w:val="00041101"/>
    <w:rsid w:val="00041A2E"/>
    <w:rsid w:val="00042751"/>
    <w:rsid w:val="000444C1"/>
    <w:rsid w:val="00044C61"/>
    <w:rsid w:val="00047336"/>
    <w:rsid w:val="000514F8"/>
    <w:rsid w:val="00051521"/>
    <w:rsid w:val="00051911"/>
    <w:rsid w:val="00051AE8"/>
    <w:rsid w:val="00054F29"/>
    <w:rsid w:val="00057111"/>
    <w:rsid w:val="00066575"/>
    <w:rsid w:val="00067329"/>
    <w:rsid w:val="00070D77"/>
    <w:rsid w:val="00071DAE"/>
    <w:rsid w:val="000724ED"/>
    <w:rsid w:val="00075125"/>
    <w:rsid w:val="000751BF"/>
    <w:rsid w:val="0007525D"/>
    <w:rsid w:val="0007643A"/>
    <w:rsid w:val="00076490"/>
    <w:rsid w:val="00076689"/>
    <w:rsid w:val="00081DA8"/>
    <w:rsid w:val="000826CD"/>
    <w:rsid w:val="00084549"/>
    <w:rsid w:val="00084DF1"/>
    <w:rsid w:val="00085BEC"/>
    <w:rsid w:val="00085C70"/>
    <w:rsid w:val="00090C40"/>
    <w:rsid w:val="00091578"/>
    <w:rsid w:val="0009205E"/>
    <w:rsid w:val="00092477"/>
    <w:rsid w:val="00093D8A"/>
    <w:rsid w:val="00094DF4"/>
    <w:rsid w:val="0009761E"/>
    <w:rsid w:val="00097BDF"/>
    <w:rsid w:val="000A23FB"/>
    <w:rsid w:val="000A2CF9"/>
    <w:rsid w:val="000A3D0A"/>
    <w:rsid w:val="000A4E2A"/>
    <w:rsid w:val="000A5631"/>
    <w:rsid w:val="000A65FC"/>
    <w:rsid w:val="000A68CD"/>
    <w:rsid w:val="000B04D2"/>
    <w:rsid w:val="000B0CEE"/>
    <w:rsid w:val="000B5CB0"/>
    <w:rsid w:val="000C0375"/>
    <w:rsid w:val="000C324F"/>
    <w:rsid w:val="000C422A"/>
    <w:rsid w:val="000C4787"/>
    <w:rsid w:val="000C77F2"/>
    <w:rsid w:val="000C7E60"/>
    <w:rsid w:val="000D54A6"/>
    <w:rsid w:val="000D5785"/>
    <w:rsid w:val="000D694D"/>
    <w:rsid w:val="000E02B1"/>
    <w:rsid w:val="000E2AA8"/>
    <w:rsid w:val="000E3914"/>
    <w:rsid w:val="000E5FC6"/>
    <w:rsid w:val="000E5FE0"/>
    <w:rsid w:val="000E657B"/>
    <w:rsid w:val="000F028F"/>
    <w:rsid w:val="000F0788"/>
    <w:rsid w:val="000F20F1"/>
    <w:rsid w:val="000F2296"/>
    <w:rsid w:val="000F38BC"/>
    <w:rsid w:val="000F4056"/>
    <w:rsid w:val="000F4557"/>
    <w:rsid w:val="000F4699"/>
    <w:rsid w:val="0010416D"/>
    <w:rsid w:val="001043DE"/>
    <w:rsid w:val="00113188"/>
    <w:rsid w:val="00113BA1"/>
    <w:rsid w:val="0011502C"/>
    <w:rsid w:val="00115519"/>
    <w:rsid w:val="001156C4"/>
    <w:rsid w:val="00115DE8"/>
    <w:rsid w:val="00117A93"/>
    <w:rsid w:val="00120377"/>
    <w:rsid w:val="00121CB9"/>
    <w:rsid w:val="0012359C"/>
    <w:rsid w:val="00123DF3"/>
    <w:rsid w:val="0012576D"/>
    <w:rsid w:val="00126A68"/>
    <w:rsid w:val="00127757"/>
    <w:rsid w:val="00134594"/>
    <w:rsid w:val="001449AE"/>
    <w:rsid w:val="00150713"/>
    <w:rsid w:val="001529EF"/>
    <w:rsid w:val="00156D0C"/>
    <w:rsid w:val="00157330"/>
    <w:rsid w:val="00160172"/>
    <w:rsid w:val="00160846"/>
    <w:rsid w:val="0016155F"/>
    <w:rsid w:val="0016193C"/>
    <w:rsid w:val="001619BB"/>
    <w:rsid w:val="00162C60"/>
    <w:rsid w:val="001657B8"/>
    <w:rsid w:val="00165CD4"/>
    <w:rsid w:val="00176068"/>
    <w:rsid w:val="0017722A"/>
    <w:rsid w:val="001800E9"/>
    <w:rsid w:val="001808C0"/>
    <w:rsid w:val="00184D83"/>
    <w:rsid w:val="00185333"/>
    <w:rsid w:val="00190689"/>
    <w:rsid w:val="0019137B"/>
    <w:rsid w:val="0019641B"/>
    <w:rsid w:val="001A11BC"/>
    <w:rsid w:val="001B2FB1"/>
    <w:rsid w:val="001B3844"/>
    <w:rsid w:val="001B5CB3"/>
    <w:rsid w:val="001B7CC8"/>
    <w:rsid w:val="001C0238"/>
    <w:rsid w:val="001C1100"/>
    <w:rsid w:val="001C35C5"/>
    <w:rsid w:val="001C6138"/>
    <w:rsid w:val="001D0E29"/>
    <w:rsid w:val="001D4379"/>
    <w:rsid w:val="001D5632"/>
    <w:rsid w:val="001D5D82"/>
    <w:rsid w:val="001E0391"/>
    <w:rsid w:val="001E1B7A"/>
    <w:rsid w:val="001E216A"/>
    <w:rsid w:val="001E2393"/>
    <w:rsid w:val="001E437D"/>
    <w:rsid w:val="001E6B08"/>
    <w:rsid w:val="001F31B9"/>
    <w:rsid w:val="001F3BA3"/>
    <w:rsid w:val="001F52DA"/>
    <w:rsid w:val="001F6966"/>
    <w:rsid w:val="002006E8"/>
    <w:rsid w:val="00203B26"/>
    <w:rsid w:val="00206201"/>
    <w:rsid w:val="00206D3F"/>
    <w:rsid w:val="002106F2"/>
    <w:rsid w:val="00210B18"/>
    <w:rsid w:val="00211431"/>
    <w:rsid w:val="00211B7D"/>
    <w:rsid w:val="00213583"/>
    <w:rsid w:val="0021486E"/>
    <w:rsid w:val="002171A6"/>
    <w:rsid w:val="0022032D"/>
    <w:rsid w:val="00221C82"/>
    <w:rsid w:val="00221CFB"/>
    <w:rsid w:val="002237D7"/>
    <w:rsid w:val="002260B2"/>
    <w:rsid w:val="00226EBF"/>
    <w:rsid w:val="002275A6"/>
    <w:rsid w:val="00231E60"/>
    <w:rsid w:val="002326FF"/>
    <w:rsid w:val="00232CD6"/>
    <w:rsid w:val="00233669"/>
    <w:rsid w:val="00233F3C"/>
    <w:rsid w:val="002349B1"/>
    <w:rsid w:val="00236D10"/>
    <w:rsid w:val="00237552"/>
    <w:rsid w:val="00240220"/>
    <w:rsid w:val="002403EA"/>
    <w:rsid w:val="00243FE0"/>
    <w:rsid w:val="00245CB7"/>
    <w:rsid w:val="00245F74"/>
    <w:rsid w:val="002461A9"/>
    <w:rsid w:val="00246A9C"/>
    <w:rsid w:val="002475B8"/>
    <w:rsid w:val="0025264F"/>
    <w:rsid w:val="00253324"/>
    <w:rsid w:val="00253BA2"/>
    <w:rsid w:val="00254AAD"/>
    <w:rsid w:val="00254F80"/>
    <w:rsid w:val="002559A0"/>
    <w:rsid w:val="00257CB6"/>
    <w:rsid w:val="0026217F"/>
    <w:rsid w:val="00263264"/>
    <w:rsid w:val="002641AB"/>
    <w:rsid w:val="002705A7"/>
    <w:rsid w:val="00270804"/>
    <w:rsid w:val="0027083F"/>
    <w:rsid w:val="002756DD"/>
    <w:rsid w:val="00277CA7"/>
    <w:rsid w:val="00280DB0"/>
    <w:rsid w:val="002811C2"/>
    <w:rsid w:val="0028227C"/>
    <w:rsid w:val="00283CF3"/>
    <w:rsid w:val="00284100"/>
    <w:rsid w:val="002876E7"/>
    <w:rsid w:val="0029249B"/>
    <w:rsid w:val="00294C3E"/>
    <w:rsid w:val="002A08F7"/>
    <w:rsid w:val="002A5D09"/>
    <w:rsid w:val="002A62A7"/>
    <w:rsid w:val="002B001E"/>
    <w:rsid w:val="002B04AA"/>
    <w:rsid w:val="002B0AA7"/>
    <w:rsid w:val="002B1032"/>
    <w:rsid w:val="002B1259"/>
    <w:rsid w:val="002B2D14"/>
    <w:rsid w:val="002B3D5F"/>
    <w:rsid w:val="002B42B6"/>
    <w:rsid w:val="002B7C12"/>
    <w:rsid w:val="002C0471"/>
    <w:rsid w:val="002C0C5A"/>
    <w:rsid w:val="002C3603"/>
    <w:rsid w:val="002C5E43"/>
    <w:rsid w:val="002C6054"/>
    <w:rsid w:val="002D2492"/>
    <w:rsid w:val="002D4FAF"/>
    <w:rsid w:val="002D6AC8"/>
    <w:rsid w:val="002E1054"/>
    <w:rsid w:val="002E5F8C"/>
    <w:rsid w:val="002F0DB2"/>
    <w:rsid w:val="002F2D6F"/>
    <w:rsid w:val="002F36CA"/>
    <w:rsid w:val="002F583C"/>
    <w:rsid w:val="002F721B"/>
    <w:rsid w:val="003000D7"/>
    <w:rsid w:val="00300253"/>
    <w:rsid w:val="0030026B"/>
    <w:rsid w:val="00301066"/>
    <w:rsid w:val="003014CC"/>
    <w:rsid w:val="00303AB3"/>
    <w:rsid w:val="00304D97"/>
    <w:rsid w:val="00305989"/>
    <w:rsid w:val="00311A12"/>
    <w:rsid w:val="00312975"/>
    <w:rsid w:val="00312C96"/>
    <w:rsid w:val="00313CDA"/>
    <w:rsid w:val="003146D6"/>
    <w:rsid w:val="00314C72"/>
    <w:rsid w:val="00315F5B"/>
    <w:rsid w:val="00317118"/>
    <w:rsid w:val="0032080D"/>
    <w:rsid w:val="00321F7B"/>
    <w:rsid w:val="00322AA8"/>
    <w:rsid w:val="00325C5D"/>
    <w:rsid w:val="00325E9C"/>
    <w:rsid w:val="00327100"/>
    <w:rsid w:val="00330B70"/>
    <w:rsid w:val="00331085"/>
    <w:rsid w:val="0033186E"/>
    <w:rsid w:val="00336ACF"/>
    <w:rsid w:val="00336D2C"/>
    <w:rsid w:val="003370F1"/>
    <w:rsid w:val="00342F7A"/>
    <w:rsid w:val="00343B19"/>
    <w:rsid w:val="00343DDD"/>
    <w:rsid w:val="00344385"/>
    <w:rsid w:val="00344DCE"/>
    <w:rsid w:val="00345D96"/>
    <w:rsid w:val="003504F7"/>
    <w:rsid w:val="003505A9"/>
    <w:rsid w:val="00350D5B"/>
    <w:rsid w:val="0035126E"/>
    <w:rsid w:val="0035260B"/>
    <w:rsid w:val="00353674"/>
    <w:rsid w:val="00353F68"/>
    <w:rsid w:val="00355E8E"/>
    <w:rsid w:val="003567D4"/>
    <w:rsid w:val="0036011F"/>
    <w:rsid w:val="00360406"/>
    <w:rsid w:val="003605E2"/>
    <w:rsid w:val="003608F1"/>
    <w:rsid w:val="00360CC3"/>
    <w:rsid w:val="00361C70"/>
    <w:rsid w:val="003624E6"/>
    <w:rsid w:val="00362B1C"/>
    <w:rsid w:val="0036475F"/>
    <w:rsid w:val="003662D6"/>
    <w:rsid w:val="00367370"/>
    <w:rsid w:val="0037137A"/>
    <w:rsid w:val="00372107"/>
    <w:rsid w:val="00373DC3"/>
    <w:rsid w:val="003740B4"/>
    <w:rsid w:val="00375943"/>
    <w:rsid w:val="0037609C"/>
    <w:rsid w:val="00376961"/>
    <w:rsid w:val="00376ABA"/>
    <w:rsid w:val="0037756D"/>
    <w:rsid w:val="00382D3E"/>
    <w:rsid w:val="00382F9A"/>
    <w:rsid w:val="00383BB2"/>
    <w:rsid w:val="003842F7"/>
    <w:rsid w:val="00384391"/>
    <w:rsid w:val="00385DCA"/>
    <w:rsid w:val="00392780"/>
    <w:rsid w:val="00393188"/>
    <w:rsid w:val="003951F9"/>
    <w:rsid w:val="00395A35"/>
    <w:rsid w:val="00395F69"/>
    <w:rsid w:val="003979DB"/>
    <w:rsid w:val="003A17B9"/>
    <w:rsid w:val="003A593A"/>
    <w:rsid w:val="003A6DD9"/>
    <w:rsid w:val="003B120C"/>
    <w:rsid w:val="003B17E2"/>
    <w:rsid w:val="003B1D0F"/>
    <w:rsid w:val="003B22FB"/>
    <w:rsid w:val="003B2DAF"/>
    <w:rsid w:val="003B3564"/>
    <w:rsid w:val="003B4DEE"/>
    <w:rsid w:val="003B6107"/>
    <w:rsid w:val="003B6B81"/>
    <w:rsid w:val="003B74FD"/>
    <w:rsid w:val="003B75B2"/>
    <w:rsid w:val="003C180C"/>
    <w:rsid w:val="003C3C56"/>
    <w:rsid w:val="003C51F2"/>
    <w:rsid w:val="003C7F9D"/>
    <w:rsid w:val="003D06AE"/>
    <w:rsid w:val="003D087A"/>
    <w:rsid w:val="003D2687"/>
    <w:rsid w:val="003D35AB"/>
    <w:rsid w:val="003D479B"/>
    <w:rsid w:val="003D64C1"/>
    <w:rsid w:val="003D6E96"/>
    <w:rsid w:val="003D74C6"/>
    <w:rsid w:val="003D7561"/>
    <w:rsid w:val="003E27DC"/>
    <w:rsid w:val="003E48AB"/>
    <w:rsid w:val="003E65C9"/>
    <w:rsid w:val="003E77E7"/>
    <w:rsid w:val="003F283C"/>
    <w:rsid w:val="003F543B"/>
    <w:rsid w:val="003F59A2"/>
    <w:rsid w:val="003F5C04"/>
    <w:rsid w:val="003F69E5"/>
    <w:rsid w:val="004021F2"/>
    <w:rsid w:val="004030A4"/>
    <w:rsid w:val="004030DA"/>
    <w:rsid w:val="00403C65"/>
    <w:rsid w:val="004049D7"/>
    <w:rsid w:val="0040789C"/>
    <w:rsid w:val="00412E96"/>
    <w:rsid w:val="004132BF"/>
    <w:rsid w:val="00413662"/>
    <w:rsid w:val="004141AF"/>
    <w:rsid w:val="00416E38"/>
    <w:rsid w:val="004174F4"/>
    <w:rsid w:val="004179E8"/>
    <w:rsid w:val="00420038"/>
    <w:rsid w:val="004238E0"/>
    <w:rsid w:val="004251A0"/>
    <w:rsid w:val="004276D8"/>
    <w:rsid w:val="00427D1C"/>
    <w:rsid w:val="0043029A"/>
    <w:rsid w:val="00430675"/>
    <w:rsid w:val="004340E7"/>
    <w:rsid w:val="004357D6"/>
    <w:rsid w:val="004359B7"/>
    <w:rsid w:val="00436448"/>
    <w:rsid w:val="00437CA4"/>
    <w:rsid w:val="004434AD"/>
    <w:rsid w:val="00443C39"/>
    <w:rsid w:val="00444560"/>
    <w:rsid w:val="004475CB"/>
    <w:rsid w:val="00451D7B"/>
    <w:rsid w:val="00452AB7"/>
    <w:rsid w:val="00453C36"/>
    <w:rsid w:val="00453F17"/>
    <w:rsid w:val="004552D7"/>
    <w:rsid w:val="004559B3"/>
    <w:rsid w:val="00456861"/>
    <w:rsid w:val="00460BC8"/>
    <w:rsid w:val="00460C75"/>
    <w:rsid w:val="00460D0C"/>
    <w:rsid w:val="00460FF8"/>
    <w:rsid w:val="00461B51"/>
    <w:rsid w:val="00463F7C"/>
    <w:rsid w:val="00471DD9"/>
    <w:rsid w:val="004742DE"/>
    <w:rsid w:val="00474E87"/>
    <w:rsid w:val="00475E80"/>
    <w:rsid w:val="00481DCC"/>
    <w:rsid w:val="004856E3"/>
    <w:rsid w:val="00486A1F"/>
    <w:rsid w:val="0048742E"/>
    <w:rsid w:val="00491302"/>
    <w:rsid w:val="00491A5A"/>
    <w:rsid w:val="00491A6F"/>
    <w:rsid w:val="00491E50"/>
    <w:rsid w:val="00491EB9"/>
    <w:rsid w:val="00492CB9"/>
    <w:rsid w:val="004A0650"/>
    <w:rsid w:val="004A5701"/>
    <w:rsid w:val="004A73B8"/>
    <w:rsid w:val="004A7B3A"/>
    <w:rsid w:val="004B0554"/>
    <w:rsid w:val="004B26F5"/>
    <w:rsid w:val="004B5C48"/>
    <w:rsid w:val="004B5D2A"/>
    <w:rsid w:val="004B6E94"/>
    <w:rsid w:val="004B6F1D"/>
    <w:rsid w:val="004C043B"/>
    <w:rsid w:val="004C08CF"/>
    <w:rsid w:val="004C6464"/>
    <w:rsid w:val="004C6B28"/>
    <w:rsid w:val="004C7120"/>
    <w:rsid w:val="004D0B8E"/>
    <w:rsid w:val="004D1035"/>
    <w:rsid w:val="004D3CF7"/>
    <w:rsid w:val="004D6AAE"/>
    <w:rsid w:val="004D7137"/>
    <w:rsid w:val="004E1936"/>
    <w:rsid w:val="004E19D6"/>
    <w:rsid w:val="004E2EBA"/>
    <w:rsid w:val="004E30C4"/>
    <w:rsid w:val="004E3772"/>
    <w:rsid w:val="004E5114"/>
    <w:rsid w:val="004E5E73"/>
    <w:rsid w:val="004F2236"/>
    <w:rsid w:val="004F2A22"/>
    <w:rsid w:val="004F3240"/>
    <w:rsid w:val="004F4784"/>
    <w:rsid w:val="004F5A7E"/>
    <w:rsid w:val="00502694"/>
    <w:rsid w:val="0050279A"/>
    <w:rsid w:val="00502FCD"/>
    <w:rsid w:val="00504E68"/>
    <w:rsid w:val="00507202"/>
    <w:rsid w:val="005072B5"/>
    <w:rsid w:val="00515660"/>
    <w:rsid w:val="00515BDD"/>
    <w:rsid w:val="00515C0E"/>
    <w:rsid w:val="00523588"/>
    <w:rsid w:val="005254C4"/>
    <w:rsid w:val="00525544"/>
    <w:rsid w:val="0052610C"/>
    <w:rsid w:val="00526D91"/>
    <w:rsid w:val="00530864"/>
    <w:rsid w:val="00531673"/>
    <w:rsid w:val="00532A0B"/>
    <w:rsid w:val="00534830"/>
    <w:rsid w:val="00534F21"/>
    <w:rsid w:val="00535EF1"/>
    <w:rsid w:val="00536CE4"/>
    <w:rsid w:val="005379E2"/>
    <w:rsid w:val="005410F0"/>
    <w:rsid w:val="0054150C"/>
    <w:rsid w:val="0054203F"/>
    <w:rsid w:val="00542396"/>
    <w:rsid w:val="005432AC"/>
    <w:rsid w:val="00545281"/>
    <w:rsid w:val="0055302D"/>
    <w:rsid w:val="00554415"/>
    <w:rsid w:val="0056024E"/>
    <w:rsid w:val="00560830"/>
    <w:rsid w:val="00561238"/>
    <w:rsid w:val="00561B41"/>
    <w:rsid w:val="00562AE2"/>
    <w:rsid w:val="00565DA9"/>
    <w:rsid w:val="00567642"/>
    <w:rsid w:val="00567896"/>
    <w:rsid w:val="0056792E"/>
    <w:rsid w:val="00567E9D"/>
    <w:rsid w:val="005703CA"/>
    <w:rsid w:val="00570BF1"/>
    <w:rsid w:val="00572286"/>
    <w:rsid w:val="005725E8"/>
    <w:rsid w:val="00575805"/>
    <w:rsid w:val="005770D5"/>
    <w:rsid w:val="005775CC"/>
    <w:rsid w:val="005818C1"/>
    <w:rsid w:val="00581B80"/>
    <w:rsid w:val="00583F5E"/>
    <w:rsid w:val="005846F9"/>
    <w:rsid w:val="005857A7"/>
    <w:rsid w:val="00586AAC"/>
    <w:rsid w:val="00590BC4"/>
    <w:rsid w:val="00595339"/>
    <w:rsid w:val="00595601"/>
    <w:rsid w:val="00596086"/>
    <w:rsid w:val="00596242"/>
    <w:rsid w:val="00597C64"/>
    <w:rsid w:val="005A1C60"/>
    <w:rsid w:val="005A2F71"/>
    <w:rsid w:val="005A31F2"/>
    <w:rsid w:val="005A638B"/>
    <w:rsid w:val="005A661F"/>
    <w:rsid w:val="005A6A6D"/>
    <w:rsid w:val="005A7672"/>
    <w:rsid w:val="005B0932"/>
    <w:rsid w:val="005B0D51"/>
    <w:rsid w:val="005B0DC8"/>
    <w:rsid w:val="005B4BA8"/>
    <w:rsid w:val="005B6857"/>
    <w:rsid w:val="005C5287"/>
    <w:rsid w:val="005C5EA3"/>
    <w:rsid w:val="005C6077"/>
    <w:rsid w:val="005C653C"/>
    <w:rsid w:val="005C6837"/>
    <w:rsid w:val="005D0011"/>
    <w:rsid w:val="005D098A"/>
    <w:rsid w:val="005D2339"/>
    <w:rsid w:val="005D37AF"/>
    <w:rsid w:val="005D3A98"/>
    <w:rsid w:val="005D72B8"/>
    <w:rsid w:val="005D7345"/>
    <w:rsid w:val="005D7E5A"/>
    <w:rsid w:val="005E24FD"/>
    <w:rsid w:val="005E2CF1"/>
    <w:rsid w:val="005E4864"/>
    <w:rsid w:val="005E5A0C"/>
    <w:rsid w:val="005E637B"/>
    <w:rsid w:val="005E7429"/>
    <w:rsid w:val="005F21E4"/>
    <w:rsid w:val="005F2891"/>
    <w:rsid w:val="005F2BF9"/>
    <w:rsid w:val="006007D8"/>
    <w:rsid w:val="006012C2"/>
    <w:rsid w:val="00604BB2"/>
    <w:rsid w:val="006056D0"/>
    <w:rsid w:val="00605F07"/>
    <w:rsid w:val="00606E57"/>
    <w:rsid w:val="00610E27"/>
    <w:rsid w:val="00611AF6"/>
    <w:rsid w:val="00611FB4"/>
    <w:rsid w:val="006162FF"/>
    <w:rsid w:val="00616802"/>
    <w:rsid w:val="00617F9D"/>
    <w:rsid w:val="00621864"/>
    <w:rsid w:val="0062268C"/>
    <w:rsid w:val="00626DEC"/>
    <w:rsid w:val="00627C74"/>
    <w:rsid w:val="00635859"/>
    <w:rsid w:val="00635CED"/>
    <w:rsid w:val="00636B78"/>
    <w:rsid w:val="00637B07"/>
    <w:rsid w:val="00642198"/>
    <w:rsid w:val="006422E9"/>
    <w:rsid w:val="006439FB"/>
    <w:rsid w:val="00644219"/>
    <w:rsid w:val="00644AEF"/>
    <w:rsid w:val="0064632F"/>
    <w:rsid w:val="00647307"/>
    <w:rsid w:val="00652B59"/>
    <w:rsid w:val="006544AB"/>
    <w:rsid w:val="006546F9"/>
    <w:rsid w:val="00655028"/>
    <w:rsid w:val="006563F9"/>
    <w:rsid w:val="00660165"/>
    <w:rsid w:val="00661CB7"/>
    <w:rsid w:val="0066384D"/>
    <w:rsid w:val="006651E9"/>
    <w:rsid w:val="006653C3"/>
    <w:rsid w:val="00665526"/>
    <w:rsid w:val="00665769"/>
    <w:rsid w:val="0066597F"/>
    <w:rsid w:val="00666816"/>
    <w:rsid w:val="00666C1E"/>
    <w:rsid w:val="00667093"/>
    <w:rsid w:val="00667F91"/>
    <w:rsid w:val="00671124"/>
    <w:rsid w:val="00675BAE"/>
    <w:rsid w:val="0067603A"/>
    <w:rsid w:val="00676430"/>
    <w:rsid w:val="00676889"/>
    <w:rsid w:val="00676E00"/>
    <w:rsid w:val="00680E65"/>
    <w:rsid w:val="00681ADD"/>
    <w:rsid w:val="006827B9"/>
    <w:rsid w:val="00683607"/>
    <w:rsid w:val="006862EE"/>
    <w:rsid w:val="00686C77"/>
    <w:rsid w:val="00687AE0"/>
    <w:rsid w:val="00687BE8"/>
    <w:rsid w:val="00690132"/>
    <w:rsid w:val="0069246C"/>
    <w:rsid w:val="00693F3F"/>
    <w:rsid w:val="00695689"/>
    <w:rsid w:val="00697529"/>
    <w:rsid w:val="006A09FA"/>
    <w:rsid w:val="006A3A53"/>
    <w:rsid w:val="006A5689"/>
    <w:rsid w:val="006A57C5"/>
    <w:rsid w:val="006A6C86"/>
    <w:rsid w:val="006B2F38"/>
    <w:rsid w:val="006B3E20"/>
    <w:rsid w:val="006B3FB0"/>
    <w:rsid w:val="006B490E"/>
    <w:rsid w:val="006B51C4"/>
    <w:rsid w:val="006B55CC"/>
    <w:rsid w:val="006B5942"/>
    <w:rsid w:val="006B5F43"/>
    <w:rsid w:val="006B6D5C"/>
    <w:rsid w:val="006B72BA"/>
    <w:rsid w:val="006C00DF"/>
    <w:rsid w:val="006C117A"/>
    <w:rsid w:val="006C3452"/>
    <w:rsid w:val="006C3679"/>
    <w:rsid w:val="006C4D2C"/>
    <w:rsid w:val="006C5831"/>
    <w:rsid w:val="006C701A"/>
    <w:rsid w:val="006D127C"/>
    <w:rsid w:val="006E0B29"/>
    <w:rsid w:val="006E1193"/>
    <w:rsid w:val="006E26DC"/>
    <w:rsid w:val="006E335E"/>
    <w:rsid w:val="006E702F"/>
    <w:rsid w:val="006E7209"/>
    <w:rsid w:val="006F0830"/>
    <w:rsid w:val="006F08D9"/>
    <w:rsid w:val="006F0A8D"/>
    <w:rsid w:val="006F2DDF"/>
    <w:rsid w:val="006F349D"/>
    <w:rsid w:val="006F4617"/>
    <w:rsid w:val="006F4D21"/>
    <w:rsid w:val="006F70B3"/>
    <w:rsid w:val="006F7154"/>
    <w:rsid w:val="00703A40"/>
    <w:rsid w:val="00704A8C"/>
    <w:rsid w:val="0070542F"/>
    <w:rsid w:val="007055DB"/>
    <w:rsid w:val="007073D2"/>
    <w:rsid w:val="007124D1"/>
    <w:rsid w:val="00712F41"/>
    <w:rsid w:val="00714BCF"/>
    <w:rsid w:val="00715372"/>
    <w:rsid w:val="007155B9"/>
    <w:rsid w:val="00715952"/>
    <w:rsid w:val="0071787C"/>
    <w:rsid w:val="00720182"/>
    <w:rsid w:val="00720BD3"/>
    <w:rsid w:val="00720CD9"/>
    <w:rsid w:val="00720F22"/>
    <w:rsid w:val="00722523"/>
    <w:rsid w:val="0072304C"/>
    <w:rsid w:val="00723218"/>
    <w:rsid w:val="00723702"/>
    <w:rsid w:val="00725FE6"/>
    <w:rsid w:val="00727CFD"/>
    <w:rsid w:val="00730C79"/>
    <w:rsid w:val="0073167E"/>
    <w:rsid w:val="00731836"/>
    <w:rsid w:val="0073499F"/>
    <w:rsid w:val="007361AA"/>
    <w:rsid w:val="00736D51"/>
    <w:rsid w:val="00740F99"/>
    <w:rsid w:val="00741018"/>
    <w:rsid w:val="007426AD"/>
    <w:rsid w:val="0074533D"/>
    <w:rsid w:val="007474FC"/>
    <w:rsid w:val="00747C9C"/>
    <w:rsid w:val="00750C6B"/>
    <w:rsid w:val="0075114B"/>
    <w:rsid w:val="0075163B"/>
    <w:rsid w:val="00752697"/>
    <w:rsid w:val="00755281"/>
    <w:rsid w:val="00756839"/>
    <w:rsid w:val="00756BFA"/>
    <w:rsid w:val="00757648"/>
    <w:rsid w:val="00761B1E"/>
    <w:rsid w:val="00763169"/>
    <w:rsid w:val="007637D9"/>
    <w:rsid w:val="00764D70"/>
    <w:rsid w:val="00773E5C"/>
    <w:rsid w:val="00776AFC"/>
    <w:rsid w:val="00781E5C"/>
    <w:rsid w:val="0078390B"/>
    <w:rsid w:val="007841F3"/>
    <w:rsid w:val="00790648"/>
    <w:rsid w:val="00790C97"/>
    <w:rsid w:val="00793B2E"/>
    <w:rsid w:val="007972ED"/>
    <w:rsid w:val="007A15C3"/>
    <w:rsid w:val="007A3949"/>
    <w:rsid w:val="007A4C62"/>
    <w:rsid w:val="007A66B7"/>
    <w:rsid w:val="007A6FE6"/>
    <w:rsid w:val="007B2119"/>
    <w:rsid w:val="007B2128"/>
    <w:rsid w:val="007B22F5"/>
    <w:rsid w:val="007B40DC"/>
    <w:rsid w:val="007B64C1"/>
    <w:rsid w:val="007B791C"/>
    <w:rsid w:val="007C02F5"/>
    <w:rsid w:val="007C1CBF"/>
    <w:rsid w:val="007C5579"/>
    <w:rsid w:val="007C5591"/>
    <w:rsid w:val="007C5C1C"/>
    <w:rsid w:val="007C72E6"/>
    <w:rsid w:val="007C7F3A"/>
    <w:rsid w:val="007D1A8C"/>
    <w:rsid w:val="007D2040"/>
    <w:rsid w:val="007D2AF1"/>
    <w:rsid w:val="007D3EE7"/>
    <w:rsid w:val="007D4657"/>
    <w:rsid w:val="007D5D0C"/>
    <w:rsid w:val="007E08F7"/>
    <w:rsid w:val="007E130E"/>
    <w:rsid w:val="007E159D"/>
    <w:rsid w:val="007E16B2"/>
    <w:rsid w:val="007E368D"/>
    <w:rsid w:val="007E461E"/>
    <w:rsid w:val="007E5557"/>
    <w:rsid w:val="007E77AF"/>
    <w:rsid w:val="007F0B76"/>
    <w:rsid w:val="007F3C97"/>
    <w:rsid w:val="007F3E1C"/>
    <w:rsid w:val="007F73AD"/>
    <w:rsid w:val="0080121F"/>
    <w:rsid w:val="00802BEA"/>
    <w:rsid w:val="00804E37"/>
    <w:rsid w:val="00805278"/>
    <w:rsid w:val="00810A9A"/>
    <w:rsid w:val="008118CF"/>
    <w:rsid w:val="008169A3"/>
    <w:rsid w:val="0082040B"/>
    <w:rsid w:val="00822E1D"/>
    <w:rsid w:val="00833047"/>
    <w:rsid w:val="00835247"/>
    <w:rsid w:val="00835E36"/>
    <w:rsid w:val="008366AA"/>
    <w:rsid w:val="00841794"/>
    <w:rsid w:val="00841C76"/>
    <w:rsid w:val="00842870"/>
    <w:rsid w:val="0084351A"/>
    <w:rsid w:val="00844C6E"/>
    <w:rsid w:val="00845BEC"/>
    <w:rsid w:val="00846E43"/>
    <w:rsid w:val="00847165"/>
    <w:rsid w:val="00847C64"/>
    <w:rsid w:val="00850EF2"/>
    <w:rsid w:val="00851D7A"/>
    <w:rsid w:val="0085226E"/>
    <w:rsid w:val="00852532"/>
    <w:rsid w:val="0085255C"/>
    <w:rsid w:val="00854F04"/>
    <w:rsid w:val="00855626"/>
    <w:rsid w:val="00855978"/>
    <w:rsid w:val="008562A3"/>
    <w:rsid w:val="008576BE"/>
    <w:rsid w:val="0086038D"/>
    <w:rsid w:val="00861A0D"/>
    <w:rsid w:val="0086356B"/>
    <w:rsid w:val="008641AA"/>
    <w:rsid w:val="0086430F"/>
    <w:rsid w:val="008643AC"/>
    <w:rsid w:val="008659ED"/>
    <w:rsid w:val="00866DAA"/>
    <w:rsid w:val="008673C9"/>
    <w:rsid w:val="008717B1"/>
    <w:rsid w:val="00872326"/>
    <w:rsid w:val="008728CA"/>
    <w:rsid w:val="00873409"/>
    <w:rsid w:val="0087350E"/>
    <w:rsid w:val="008752AB"/>
    <w:rsid w:val="008755CD"/>
    <w:rsid w:val="0087667E"/>
    <w:rsid w:val="00877124"/>
    <w:rsid w:val="00880DF4"/>
    <w:rsid w:val="008813F6"/>
    <w:rsid w:val="00883FCB"/>
    <w:rsid w:val="00887A32"/>
    <w:rsid w:val="0089393F"/>
    <w:rsid w:val="008A07FA"/>
    <w:rsid w:val="008A0B90"/>
    <w:rsid w:val="008A197D"/>
    <w:rsid w:val="008A26A0"/>
    <w:rsid w:val="008A28F9"/>
    <w:rsid w:val="008A41AB"/>
    <w:rsid w:val="008A730E"/>
    <w:rsid w:val="008A792B"/>
    <w:rsid w:val="008A7BAD"/>
    <w:rsid w:val="008A7BE6"/>
    <w:rsid w:val="008B183A"/>
    <w:rsid w:val="008B187F"/>
    <w:rsid w:val="008B5F19"/>
    <w:rsid w:val="008B6729"/>
    <w:rsid w:val="008C07EF"/>
    <w:rsid w:val="008C18F6"/>
    <w:rsid w:val="008C2F4A"/>
    <w:rsid w:val="008C373E"/>
    <w:rsid w:val="008C37D4"/>
    <w:rsid w:val="008C4072"/>
    <w:rsid w:val="008C4AC8"/>
    <w:rsid w:val="008C5B29"/>
    <w:rsid w:val="008C5E8A"/>
    <w:rsid w:val="008C6030"/>
    <w:rsid w:val="008C6BB7"/>
    <w:rsid w:val="008C6D86"/>
    <w:rsid w:val="008C7FFE"/>
    <w:rsid w:val="008D0EEF"/>
    <w:rsid w:val="008D12A7"/>
    <w:rsid w:val="008D341F"/>
    <w:rsid w:val="008D3BF0"/>
    <w:rsid w:val="008D3FAF"/>
    <w:rsid w:val="008D4A88"/>
    <w:rsid w:val="008D53E1"/>
    <w:rsid w:val="008D68FD"/>
    <w:rsid w:val="008D7C93"/>
    <w:rsid w:val="008E003A"/>
    <w:rsid w:val="008E03F7"/>
    <w:rsid w:val="008E53F1"/>
    <w:rsid w:val="008E6458"/>
    <w:rsid w:val="008E7691"/>
    <w:rsid w:val="008F1ABD"/>
    <w:rsid w:val="008F4CC5"/>
    <w:rsid w:val="008F6753"/>
    <w:rsid w:val="0090064A"/>
    <w:rsid w:val="00901175"/>
    <w:rsid w:val="0090336D"/>
    <w:rsid w:val="0090359C"/>
    <w:rsid w:val="00903CD9"/>
    <w:rsid w:val="00903F08"/>
    <w:rsid w:val="00904392"/>
    <w:rsid w:val="00904C58"/>
    <w:rsid w:val="00905032"/>
    <w:rsid w:val="00906E68"/>
    <w:rsid w:val="0090701A"/>
    <w:rsid w:val="009073D1"/>
    <w:rsid w:val="0091141B"/>
    <w:rsid w:val="009118E3"/>
    <w:rsid w:val="00911D4D"/>
    <w:rsid w:val="009129B8"/>
    <w:rsid w:val="00913EAC"/>
    <w:rsid w:val="0091428F"/>
    <w:rsid w:val="00915AE1"/>
    <w:rsid w:val="00920016"/>
    <w:rsid w:val="00920D41"/>
    <w:rsid w:val="009227D7"/>
    <w:rsid w:val="009228FA"/>
    <w:rsid w:val="009233F3"/>
    <w:rsid w:val="00923ED0"/>
    <w:rsid w:val="0092402A"/>
    <w:rsid w:val="00926794"/>
    <w:rsid w:val="009268D2"/>
    <w:rsid w:val="00926D13"/>
    <w:rsid w:val="00926E3F"/>
    <w:rsid w:val="009310B1"/>
    <w:rsid w:val="00934448"/>
    <w:rsid w:val="00937F70"/>
    <w:rsid w:val="0094160E"/>
    <w:rsid w:val="009464EA"/>
    <w:rsid w:val="009472D1"/>
    <w:rsid w:val="009549BF"/>
    <w:rsid w:val="00957C2C"/>
    <w:rsid w:val="00961AFF"/>
    <w:rsid w:val="00962340"/>
    <w:rsid w:val="00962D8A"/>
    <w:rsid w:val="00965151"/>
    <w:rsid w:val="00966ABD"/>
    <w:rsid w:val="00970699"/>
    <w:rsid w:val="00970F26"/>
    <w:rsid w:val="0097173B"/>
    <w:rsid w:val="00971D90"/>
    <w:rsid w:val="00972631"/>
    <w:rsid w:val="009739CD"/>
    <w:rsid w:val="00974426"/>
    <w:rsid w:val="00977E6B"/>
    <w:rsid w:val="00982B84"/>
    <w:rsid w:val="009830EE"/>
    <w:rsid w:val="0098498B"/>
    <w:rsid w:val="00985777"/>
    <w:rsid w:val="009902C9"/>
    <w:rsid w:val="00993676"/>
    <w:rsid w:val="00993E60"/>
    <w:rsid w:val="00995668"/>
    <w:rsid w:val="00995DCF"/>
    <w:rsid w:val="0099663C"/>
    <w:rsid w:val="009A0E51"/>
    <w:rsid w:val="009A11F6"/>
    <w:rsid w:val="009A13BC"/>
    <w:rsid w:val="009A6E35"/>
    <w:rsid w:val="009B00D3"/>
    <w:rsid w:val="009B0FA6"/>
    <w:rsid w:val="009B2DAC"/>
    <w:rsid w:val="009B35A0"/>
    <w:rsid w:val="009B3D4F"/>
    <w:rsid w:val="009B63C0"/>
    <w:rsid w:val="009B7B6E"/>
    <w:rsid w:val="009B7DE5"/>
    <w:rsid w:val="009B7F23"/>
    <w:rsid w:val="009C0161"/>
    <w:rsid w:val="009C068F"/>
    <w:rsid w:val="009C0814"/>
    <w:rsid w:val="009C0B2E"/>
    <w:rsid w:val="009C0FD6"/>
    <w:rsid w:val="009C159E"/>
    <w:rsid w:val="009C1A9F"/>
    <w:rsid w:val="009C2BAF"/>
    <w:rsid w:val="009C5287"/>
    <w:rsid w:val="009C6677"/>
    <w:rsid w:val="009C6973"/>
    <w:rsid w:val="009C6E9D"/>
    <w:rsid w:val="009D0CB4"/>
    <w:rsid w:val="009D222A"/>
    <w:rsid w:val="009D25F8"/>
    <w:rsid w:val="009D4CFF"/>
    <w:rsid w:val="009D56AD"/>
    <w:rsid w:val="009E062F"/>
    <w:rsid w:val="009E1588"/>
    <w:rsid w:val="009E1F86"/>
    <w:rsid w:val="009E2181"/>
    <w:rsid w:val="009E2414"/>
    <w:rsid w:val="009E6282"/>
    <w:rsid w:val="009E723E"/>
    <w:rsid w:val="009F1E30"/>
    <w:rsid w:val="009F2152"/>
    <w:rsid w:val="009F49FF"/>
    <w:rsid w:val="009F5567"/>
    <w:rsid w:val="009F59E1"/>
    <w:rsid w:val="009F6901"/>
    <w:rsid w:val="00A0019C"/>
    <w:rsid w:val="00A00CFD"/>
    <w:rsid w:val="00A00DE4"/>
    <w:rsid w:val="00A07168"/>
    <w:rsid w:val="00A07AB7"/>
    <w:rsid w:val="00A10339"/>
    <w:rsid w:val="00A13945"/>
    <w:rsid w:val="00A1395C"/>
    <w:rsid w:val="00A13972"/>
    <w:rsid w:val="00A14906"/>
    <w:rsid w:val="00A168B8"/>
    <w:rsid w:val="00A2034D"/>
    <w:rsid w:val="00A20F41"/>
    <w:rsid w:val="00A241E4"/>
    <w:rsid w:val="00A2609F"/>
    <w:rsid w:val="00A27894"/>
    <w:rsid w:val="00A30DA0"/>
    <w:rsid w:val="00A33B1E"/>
    <w:rsid w:val="00A3454E"/>
    <w:rsid w:val="00A34A8C"/>
    <w:rsid w:val="00A4073A"/>
    <w:rsid w:val="00A40DDC"/>
    <w:rsid w:val="00A4281E"/>
    <w:rsid w:val="00A439DF"/>
    <w:rsid w:val="00A43E2D"/>
    <w:rsid w:val="00A4412C"/>
    <w:rsid w:val="00A447AB"/>
    <w:rsid w:val="00A44DD4"/>
    <w:rsid w:val="00A46BE1"/>
    <w:rsid w:val="00A4796B"/>
    <w:rsid w:val="00A51324"/>
    <w:rsid w:val="00A51A1A"/>
    <w:rsid w:val="00A53981"/>
    <w:rsid w:val="00A54FB9"/>
    <w:rsid w:val="00A555E9"/>
    <w:rsid w:val="00A61C2E"/>
    <w:rsid w:val="00A62057"/>
    <w:rsid w:val="00A6665E"/>
    <w:rsid w:val="00A70D6F"/>
    <w:rsid w:val="00A70F26"/>
    <w:rsid w:val="00A72930"/>
    <w:rsid w:val="00A73812"/>
    <w:rsid w:val="00A7494E"/>
    <w:rsid w:val="00A75CC5"/>
    <w:rsid w:val="00A80944"/>
    <w:rsid w:val="00A8163A"/>
    <w:rsid w:val="00A84121"/>
    <w:rsid w:val="00A84B7E"/>
    <w:rsid w:val="00A87986"/>
    <w:rsid w:val="00A87A18"/>
    <w:rsid w:val="00A91E42"/>
    <w:rsid w:val="00A92539"/>
    <w:rsid w:val="00A96071"/>
    <w:rsid w:val="00A963A0"/>
    <w:rsid w:val="00A968CB"/>
    <w:rsid w:val="00A975CE"/>
    <w:rsid w:val="00A97BEF"/>
    <w:rsid w:val="00AA023C"/>
    <w:rsid w:val="00AA38EA"/>
    <w:rsid w:val="00AA57BA"/>
    <w:rsid w:val="00AB02A1"/>
    <w:rsid w:val="00AB077E"/>
    <w:rsid w:val="00AB0FF4"/>
    <w:rsid w:val="00AB179C"/>
    <w:rsid w:val="00AB2D7C"/>
    <w:rsid w:val="00AB478D"/>
    <w:rsid w:val="00AB4A82"/>
    <w:rsid w:val="00AB5C8C"/>
    <w:rsid w:val="00AB69B6"/>
    <w:rsid w:val="00AB7BF6"/>
    <w:rsid w:val="00AC0050"/>
    <w:rsid w:val="00AC0DA1"/>
    <w:rsid w:val="00AC0FE4"/>
    <w:rsid w:val="00AC1158"/>
    <w:rsid w:val="00AC325A"/>
    <w:rsid w:val="00AC5D75"/>
    <w:rsid w:val="00AC7D5C"/>
    <w:rsid w:val="00AD2D7D"/>
    <w:rsid w:val="00AD39D2"/>
    <w:rsid w:val="00AD40D5"/>
    <w:rsid w:val="00AD480D"/>
    <w:rsid w:val="00AD5951"/>
    <w:rsid w:val="00AE040A"/>
    <w:rsid w:val="00AE0CD8"/>
    <w:rsid w:val="00AE3755"/>
    <w:rsid w:val="00AE7CDD"/>
    <w:rsid w:val="00AF1BF5"/>
    <w:rsid w:val="00AF242C"/>
    <w:rsid w:val="00AF252B"/>
    <w:rsid w:val="00AF2573"/>
    <w:rsid w:val="00AF400A"/>
    <w:rsid w:val="00AF5582"/>
    <w:rsid w:val="00AF6388"/>
    <w:rsid w:val="00B01474"/>
    <w:rsid w:val="00B01812"/>
    <w:rsid w:val="00B02CCD"/>
    <w:rsid w:val="00B03823"/>
    <w:rsid w:val="00B040CE"/>
    <w:rsid w:val="00B04B84"/>
    <w:rsid w:val="00B05155"/>
    <w:rsid w:val="00B05BC1"/>
    <w:rsid w:val="00B070CA"/>
    <w:rsid w:val="00B14627"/>
    <w:rsid w:val="00B1601F"/>
    <w:rsid w:val="00B17DE0"/>
    <w:rsid w:val="00B227ED"/>
    <w:rsid w:val="00B2298D"/>
    <w:rsid w:val="00B22C38"/>
    <w:rsid w:val="00B2678C"/>
    <w:rsid w:val="00B26D4F"/>
    <w:rsid w:val="00B27C23"/>
    <w:rsid w:val="00B301E0"/>
    <w:rsid w:val="00B30293"/>
    <w:rsid w:val="00B3156A"/>
    <w:rsid w:val="00B3362D"/>
    <w:rsid w:val="00B33927"/>
    <w:rsid w:val="00B33ACF"/>
    <w:rsid w:val="00B379C3"/>
    <w:rsid w:val="00B415C7"/>
    <w:rsid w:val="00B424A4"/>
    <w:rsid w:val="00B42936"/>
    <w:rsid w:val="00B43636"/>
    <w:rsid w:val="00B43F1E"/>
    <w:rsid w:val="00B458B2"/>
    <w:rsid w:val="00B45976"/>
    <w:rsid w:val="00B46427"/>
    <w:rsid w:val="00B50DEB"/>
    <w:rsid w:val="00B51E00"/>
    <w:rsid w:val="00B53135"/>
    <w:rsid w:val="00B532DD"/>
    <w:rsid w:val="00B547B0"/>
    <w:rsid w:val="00B54CAC"/>
    <w:rsid w:val="00B551F9"/>
    <w:rsid w:val="00B56501"/>
    <w:rsid w:val="00B57687"/>
    <w:rsid w:val="00B60CA8"/>
    <w:rsid w:val="00B616F8"/>
    <w:rsid w:val="00B617AD"/>
    <w:rsid w:val="00B63B1E"/>
    <w:rsid w:val="00B645B8"/>
    <w:rsid w:val="00B64CA6"/>
    <w:rsid w:val="00B65E3A"/>
    <w:rsid w:val="00B70F45"/>
    <w:rsid w:val="00B718E6"/>
    <w:rsid w:val="00B72023"/>
    <w:rsid w:val="00B7395D"/>
    <w:rsid w:val="00B76FF5"/>
    <w:rsid w:val="00B77678"/>
    <w:rsid w:val="00B82B61"/>
    <w:rsid w:val="00B83A3B"/>
    <w:rsid w:val="00B85C7D"/>
    <w:rsid w:val="00B866F2"/>
    <w:rsid w:val="00B8673E"/>
    <w:rsid w:val="00B906D6"/>
    <w:rsid w:val="00B90CB7"/>
    <w:rsid w:val="00B90E04"/>
    <w:rsid w:val="00B927C5"/>
    <w:rsid w:val="00B92922"/>
    <w:rsid w:val="00B957AB"/>
    <w:rsid w:val="00B973AA"/>
    <w:rsid w:val="00B97B80"/>
    <w:rsid w:val="00BA3F02"/>
    <w:rsid w:val="00BA483F"/>
    <w:rsid w:val="00BA6046"/>
    <w:rsid w:val="00BA652D"/>
    <w:rsid w:val="00BA7A92"/>
    <w:rsid w:val="00BB015A"/>
    <w:rsid w:val="00BB3798"/>
    <w:rsid w:val="00BB3F41"/>
    <w:rsid w:val="00BB513F"/>
    <w:rsid w:val="00BB516C"/>
    <w:rsid w:val="00BB53CC"/>
    <w:rsid w:val="00BB548B"/>
    <w:rsid w:val="00BB5889"/>
    <w:rsid w:val="00BB5F58"/>
    <w:rsid w:val="00BB69E7"/>
    <w:rsid w:val="00BB794A"/>
    <w:rsid w:val="00BC0C1D"/>
    <w:rsid w:val="00BC2007"/>
    <w:rsid w:val="00BC35FF"/>
    <w:rsid w:val="00BC3CEE"/>
    <w:rsid w:val="00BC5B2B"/>
    <w:rsid w:val="00BC5B9C"/>
    <w:rsid w:val="00BC6147"/>
    <w:rsid w:val="00BC65EB"/>
    <w:rsid w:val="00BD0BB5"/>
    <w:rsid w:val="00BD1BD5"/>
    <w:rsid w:val="00BD291C"/>
    <w:rsid w:val="00BD4C86"/>
    <w:rsid w:val="00BD522C"/>
    <w:rsid w:val="00BD5F45"/>
    <w:rsid w:val="00BD796D"/>
    <w:rsid w:val="00BE21ED"/>
    <w:rsid w:val="00BE27AF"/>
    <w:rsid w:val="00BE2B6A"/>
    <w:rsid w:val="00BE2E91"/>
    <w:rsid w:val="00BE3780"/>
    <w:rsid w:val="00BE57DE"/>
    <w:rsid w:val="00BE617C"/>
    <w:rsid w:val="00BE79C9"/>
    <w:rsid w:val="00BF1CBC"/>
    <w:rsid w:val="00BF1D37"/>
    <w:rsid w:val="00BF22FE"/>
    <w:rsid w:val="00BF2F4C"/>
    <w:rsid w:val="00BF45E1"/>
    <w:rsid w:val="00BF7650"/>
    <w:rsid w:val="00BF7E96"/>
    <w:rsid w:val="00C003CA"/>
    <w:rsid w:val="00C073B8"/>
    <w:rsid w:val="00C074BC"/>
    <w:rsid w:val="00C07528"/>
    <w:rsid w:val="00C111F0"/>
    <w:rsid w:val="00C11827"/>
    <w:rsid w:val="00C14105"/>
    <w:rsid w:val="00C16093"/>
    <w:rsid w:val="00C21147"/>
    <w:rsid w:val="00C24AB1"/>
    <w:rsid w:val="00C24FDD"/>
    <w:rsid w:val="00C25F4C"/>
    <w:rsid w:val="00C27926"/>
    <w:rsid w:val="00C3039F"/>
    <w:rsid w:val="00C30ED3"/>
    <w:rsid w:val="00C32647"/>
    <w:rsid w:val="00C337DB"/>
    <w:rsid w:val="00C33EAB"/>
    <w:rsid w:val="00C3557A"/>
    <w:rsid w:val="00C35E70"/>
    <w:rsid w:val="00C37E50"/>
    <w:rsid w:val="00C43D76"/>
    <w:rsid w:val="00C50455"/>
    <w:rsid w:val="00C517E3"/>
    <w:rsid w:val="00C53521"/>
    <w:rsid w:val="00C5522D"/>
    <w:rsid w:val="00C55543"/>
    <w:rsid w:val="00C55EF4"/>
    <w:rsid w:val="00C57584"/>
    <w:rsid w:val="00C623CA"/>
    <w:rsid w:val="00C64680"/>
    <w:rsid w:val="00C6566B"/>
    <w:rsid w:val="00C703CF"/>
    <w:rsid w:val="00C70C3F"/>
    <w:rsid w:val="00C71767"/>
    <w:rsid w:val="00C718FF"/>
    <w:rsid w:val="00C72FA3"/>
    <w:rsid w:val="00C7368A"/>
    <w:rsid w:val="00C743EB"/>
    <w:rsid w:val="00C75CD2"/>
    <w:rsid w:val="00C760BF"/>
    <w:rsid w:val="00C76445"/>
    <w:rsid w:val="00C767EE"/>
    <w:rsid w:val="00C8033D"/>
    <w:rsid w:val="00C8127C"/>
    <w:rsid w:val="00C813CB"/>
    <w:rsid w:val="00C81A9E"/>
    <w:rsid w:val="00C83B48"/>
    <w:rsid w:val="00C8544A"/>
    <w:rsid w:val="00C85D22"/>
    <w:rsid w:val="00C90084"/>
    <w:rsid w:val="00C910E2"/>
    <w:rsid w:val="00C91489"/>
    <w:rsid w:val="00C92119"/>
    <w:rsid w:val="00C92A5C"/>
    <w:rsid w:val="00CA2371"/>
    <w:rsid w:val="00CA3AB9"/>
    <w:rsid w:val="00CA511E"/>
    <w:rsid w:val="00CA52D3"/>
    <w:rsid w:val="00CA74B5"/>
    <w:rsid w:val="00CA7D77"/>
    <w:rsid w:val="00CB157B"/>
    <w:rsid w:val="00CB1FB4"/>
    <w:rsid w:val="00CB2409"/>
    <w:rsid w:val="00CB3937"/>
    <w:rsid w:val="00CB3D94"/>
    <w:rsid w:val="00CB49E8"/>
    <w:rsid w:val="00CB5056"/>
    <w:rsid w:val="00CB5AC3"/>
    <w:rsid w:val="00CB6112"/>
    <w:rsid w:val="00CB630C"/>
    <w:rsid w:val="00CB732C"/>
    <w:rsid w:val="00CB76F3"/>
    <w:rsid w:val="00CC038E"/>
    <w:rsid w:val="00CC076E"/>
    <w:rsid w:val="00CC3572"/>
    <w:rsid w:val="00CC3905"/>
    <w:rsid w:val="00CC5DFE"/>
    <w:rsid w:val="00CD176D"/>
    <w:rsid w:val="00CD6FA5"/>
    <w:rsid w:val="00CE19F6"/>
    <w:rsid w:val="00CE310E"/>
    <w:rsid w:val="00CE60B4"/>
    <w:rsid w:val="00CE7A01"/>
    <w:rsid w:val="00CF0D74"/>
    <w:rsid w:val="00CF1F82"/>
    <w:rsid w:val="00CF2043"/>
    <w:rsid w:val="00CF3C61"/>
    <w:rsid w:val="00CF473D"/>
    <w:rsid w:val="00D00326"/>
    <w:rsid w:val="00D0036B"/>
    <w:rsid w:val="00D00C4C"/>
    <w:rsid w:val="00D05FE0"/>
    <w:rsid w:val="00D067F2"/>
    <w:rsid w:val="00D06F9A"/>
    <w:rsid w:val="00D106CD"/>
    <w:rsid w:val="00D10EF5"/>
    <w:rsid w:val="00D1482E"/>
    <w:rsid w:val="00D164E9"/>
    <w:rsid w:val="00D16F75"/>
    <w:rsid w:val="00D20B10"/>
    <w:rsid w:val="00D20EDF"/>
    <w:rsid w:val="00D238EF"/>
    <w:rsid w:val="00D23B44"/>
    <w:rsid w:val="00D24535"/>
    <w:rsid w:val="00D24D98"/>
    <w:rsid w:val="00D26D49"/>
    <w:rsid w:val="00D27326"/>
    <w:rsid w:val="00D27962"/>
    <w:rsid w:val="00D27D2E"/>
    <w:rsid w:val="00D3067A"/>
    <w:rsid w:val="00D31299"/>
    <w:rsid w:val="00D31624"/>
    <w:rsid w:val="00D32A0F"/>
    <w:rsid w:val="00D36896"/>
    <w:rsid w:val="00D37345"/>
    <w:rsid w:val="00D40CB2"/>
    <w:rsid w:val="00D41C47"/>
    <w:rsid w:val="00D43694"/>
    <w:rsid w:val="00D46F34"/>
    <w:rsid w:val="00D474FB"/>
    <w:rsid w:val="00D47A07"/>
    <w:rsid w:val="00D5110D"/>
    <w:rsid w:val="00D551C3"/>
    <w:rsid w:val="00D573FE"/>
    <w:rsid w:val="00D60CF1"/>
    <w:rsid w:val="00D64A05"/>
    <w:rsid w:val="00D65240"/>
    <w:rsid w:val="00D66917"/>
    <w:rsid w:val="00D6758E"/>
    <w:rsid w:val="00D70E7F"/>
    <w:rsid w:val="00D72366"/>
    <w:rsid w:val="00D7327B"/>
    <w:rsid w:val="00D740F8"/>
    <w:rsid w:val="00D767B2"/>
    <w:rsid w:val="00D76C52"/>
    <w:rsid w:val="00D80702"/>
    <w:rsid w:val="00D839DE"/>
    <w:rsid w:val="00D84D75"/>
    <w:rsid w:val="00D84FD2"/>
    <w:rsid w:val="00D85186"/>
    <w:rsid w:val="00D8659A"/>
    <w:rsid w:val="00D91D74"/>
    <w:rsid w:val="00D92708"/>
    <w:rsid w:val="00D93862"/>
    <w:rsid w:val="00D93F91"/>
    <w:rsid w:val="00D94045"/>
    <w:rsid w:val="00D97FC9"/>
    <w:rsid w:val="00DA0653"/>
    <w:rsid w:val="00DA0E06"/>
    <w:rsid w:val="00DA138F"/>
    <w:rsid w:val="00DA1489"/>
    <w:rsid w:val="00DA1F8B"/>
    <w:rsid w:val="00DA3DD2"/>
    <w:rsid w:val="00DA401A"/>
    <w:rsid w:val="00DA4A31"/>
    <w:rsid w:val="00DB03B0"/>
    <w:rsid w:val="00DB1387"/>
    <w:rsid w:val="00DB7BCF"/>
    <w:rsid w:val="00DC170D"/>
    <w:rsid w:val="00DC2413"/>
    <w:rsid w:val="00DC2E83"/>
    <w:rsid w:val="00DC3AC8"/>
    <w:rsid w:val="00DC4C57"/>
    <w:rsid w:val="00DC5AAE"/>
    <w:rsid w:val="00DD1050"/>
    <w:rsid w:val="00DD3974"/>
    <w:rsid w:val="00DD39B1"/>
    <w:rsid w:val="00DD51A7"/>
    <w:rsid w:val="00DD5A97"/>
    <w:rsid w:val="00DD68E8"/>
    <w:rsid w:val="00DD7D36"/>
    <w:rsid w:val="00DE2ED6"/>
    <w:rsid w:val="00DE38BF"/>
    <w:rsid w:val="00DE413A"/>
    <w:rsid w:val="00DE47C4"/>
    <w:rsid w:val="00DE5799"/>
    <w:rsid w:val="00DE5DD3"/>
    <w:rsid w:val="00DF21CB"/>
    <w:rsid w:val="00DF3195"/>
    <w:rsid w:val="00DF3BF1"/>
    <w:rsid w:val="00E000A1"/>
    <w:rsid w:val="00E03A89"/>
    <w:rsid w:val="00E03C29"/>
    <w:rsid w:val="00E04140"/>
    <w:rsid w:val="00E0692D"/>
    <w:rsid w:val="00E13383"/>
    <w:rsid w:val="00E13ADA"/>
    <w:rsid w:val="00E1797C"/>
    <w:rsid w:val="00E20B2D"/>
    <w:rsid w:val="00E211C7"/>
    <w:rsid w:val="00E25977"/>
    <w:rsid w:val="00E27B41"/>
    <w:rsid w:val="00E27DE6"/>
    <w:rsid w:val="00E31940"/>
    <w:rsid w:val="00E31965"/>
    <w:rsid w:val="00E31C66"/>
    <w:rsid w:val="00E3252F"/>
    <w:rsid w:val="00E37228"/>
    <w:rsid w:val="00E41014"/>
    <w:rsid w:val="00E42313"/>
    <w:rsid w:val="00E423F8"/>
    <w:rsid w:val="00E433D3"/>
    <w:rsid w:val="00E434F2"/>
    <w:rsid w:val="00E43599"/>
    <w:rsid w:val="00E46059"/>
    <w:rsid w:val="00E469FD"/>
    <w:rsid w:val="00E47A5F"/>
    <w:rsid w:val="00E51BEF"/>
    <w:rsid w:val="00E53BF5"/>
    <w:rsid w:val="00E53D9C"/>
    <w:rsid w:val="00E54CDC"/>
    <w:rsid w:val="00E55D69"/>
    <w:rsid w:val="00E55ECA"/>
    <w:rsid w:val="00E60295"/>
    <w:rsid w:val="00E619BB"/>
    <w:rsid w:val="00E66E69"/>
    <w:rsid w:val="00E7170A"/>
    <w:rsid w:val="00E72999"/>
    <w:rsid w:val="00E73966"/>
    <w:rsid w:val="00E76415"/>
    <w:rsid w:val="00E80507"/>
    <w:rsid w:val="00E810BA"/>
    <w:rsid w:val="00E81A6C"/>
    <w:rsid w:val="00E83942"/>
    <w:rsid w:val="00E86409"/>
    <w:rsid w:val="00E91A27"/>
    <w:rsid w:val="00E962F1"/>
    <w:rsid w:val="00E96D0F"/>
    <w:rsid w:val="00EA0E20"/>
    <w:rsid w:val="00EA2140"/>
    <w:rsid w:val="00EA39ED"/>
    <w:rsid w:val="00EA3AE4"/>
    <w:rsid w:val="00EA4C77"/>
    <w:rsid w:val="00EA6939"/>
    <w:rsid w:val="00EB09EF"/>
    <w:rsid w:val="00EB2DF1"/>
    <w:rsid w:val="00EB2EF8"/>
    <w:rsid w:val="00EB73A4"/>
    <w:rsid w:val="00EC2F01"/>
    <w:rsid w:val="00EC314F"/>
    <w:rsid w:val="00EC3820"/>
    <w:rsid w:val="00EC3AC1"/>
    <w:rsid w:val="00EC67F3"/>
    <w:rsid w:val="00ED1CC2"/>
    <w:rsid w:val="00ED1F6E"/>
    <w:rsid w:val="00ED4E81"/>
    <w:rsid w:val="00ED6CE9"/>
    <w:rsid w:val="00ED6DEF"/>
    <w:rsid w:val="00EE7756"/>
    <w:rsid w:val="00EF2360"/>
    <w:rsid w:val="00EF263C"/>
    <w:rsid w:val="00EF2DA3"/>
    <w:rsid w:val="00EF4442"/>
    <w:rsid w:val="00EF7083"/>
    <w:rsid w:val="00EF773B"/>
    <w:rsid w:val="00F022F1"/>
    <w:rsid w:val="00F02505"/>
    <w:rsid w:val="00F03FE4"/>
    <w:rsid w:val="00F04838"/>
    <w:rsid w:val="00F06407"/>
    <w:rsid w:val="00F06C8D"/>
    <w:rsid w:val="00F06DDF"/>
    <w:rsid w:val="00F11595"/>
    <w:rsid w:val="00F1258C"/>
    <w:rsid w:val="00F132AB"/>
    <w:rsid w:val="00F136DB"/>
    <w:rsid w:val="00F13FF8"/>
    <w:rsid w:val="00F14410"/>
    <w:rsid w:val="00F1756B"/>
    <w:rsid w:val="00F17B88"/>
    <w:rsid w:val="00F225BA"/>
    <w:rsid w:val="00F2286D"/>
    <w:rsid w:val="00F22A1B"/>
    <w:rsid w:val="00F25658"/>
    <w:rsid w:val="00F25718"/>
    <w:rsid w:val="00F263FA"/>
    <w:rsid w:val="00F27FFC"/>
    <w:rsid w:val="00F31D52"/>
    <w:rsid w:val="00F32145"/>
    <w:rsid w:val="00F32DD8"/>
    <w:rsid w:val="00F3496B"/>
    <w:rsid w:val="00F34C08"/>
    <w:rsid w:val="00F3616E"/>
    <w:rsid w:val="00F37F61"/>
    <w:rsid w:val="00F407D3"/>
    <w:rsid w:val="00F40913"/>
    <w:rsid w:val="00F41E71"/>
    <w:rsid w:val="00F44D39"/>
    <w:rsid w:val="00F4691A"/>
    <w:rsid w:val="00F46CFB"/>
    <w:rsid w:val="00F4747D"/>
    <w:rsid w:val="00F51C94"/>
    <w:rsid w:val="00F5212D"/>
    <w:rsid w:val="00F52A2E"/>
    <w:rsid w:val="00F53243"/>
    <w:rsid w:val="00F547AF"/>
    <w:rsid w:val="00F561B1"/>
    <w:rsid w:val="00F563EB"/>
    <w:rsid w:val="00F566EF"/>
    <w:rsid w:val="00F579D4"/>
    <w:rsid w:val="00F62FF1"/>
    <w:rsid w:val="00F633A8"/>
    <w:rsid w:val="00F647F1"/>
    <w:rsid w:val="00F65BBE"/>
    <w:rsid w:val="00F67907"/>
    <w:rsid w:val="00F73EDD"/>
    <w:rsid w:val="00F73F2A"/>
    <w:rsid w:val="00F74CAF"/>
    <w:rsid w:val="00F7642C"/>
    <w:rsid w:val="00F76D2F"/>
    <w:rsid w:val="00F77C2B"/>
    <w:rsid w:val="00F802CF"/>
    <w:rsid w:val="00F803F7"/>
    <w:rsid w:val="00F849C8"/>
    <w:rsid w:val="00F876FE"/>
    <w:rsid w:val="00F87858"/>
    <w:rsid w:val="00F9034A"/>
    <w:rsid w:val="00F9609C"/>
    <w:rsid w:val="00F97276"/>
    <w:rsid w:val="00FA0391"/>
    <w:rsid w:val="00FA2686"/>
    <w:rsid w:val="00FA3FA4"/>
    <w:rsid w:val="00FA5C4E"/>
    <w:rsid w:val="00FA6AE0"/>
    <w:rsid w:val="00FA6EB0"/>
    <w:rsid w:val="00FA73EA"/>
    <w:rsid w:val="00FB0E2D"/>
    <w:rsid w:val="00FB163C"/>
    <w:rsid w:val="00FB1B1B"/>
    <w:rsid w:val="00FB333C"/>
    <w:rsid w:val="00FB3DA1"/>
    <w:rsid w:val="00FB3FD7"/>
    <w:rsid w:val="00FB4B1A"/>
    <w:rsid w:val="00FB608F"/>
    <w:rsid w:val="00FC046C"/>
    <w:rsid w:val="00FC05BB"/>
    <w:rsid w:val="00FC168E"/>
    <w:rsid w:val="00FC1C4D"/>
    <w:rsid w:val="00FC4B78"/>
    <w:rsid w:val="00FC753A"/>
    <w:rsid w:val="00FD0367"/>
    <w:rsid w:val="00FD4C4E"/>
    <w:rsid w:val="00FD5A69"/>
    <w:rsid w:val="00FE0D32"/>
    <w:rsid w:val="00FE19D6"/>
    <w:rsid w:val="00FE1ECE"/>
    <w:rsid w:val="00FE3B28"/>
    <w:rsid w:val="00FE6E23"/>
    <w:rsid w:val="00FE7423"/>
    <w:rsid w:val="00FE75AF"/>
    <w:rsid w:val="00FF00BF"/>
    <w:rsid w:val="00FF0D0C"/>
    <w:rsid w:val="00FF28C7"/>
    <w:rsid w:val="00FF2E9C"/>
    <w:rsid w:val="00FF69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CAD8B7"/>
  <w15:docId w15:val="{63885658-26ED-4209-849E-AC9B40BB2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8"/>
        <w:szCs w:val="28"/>
        <w:lang w:val="ru-RU" w:eastAsia="ru-RU" w:bidi="ar-SA"/>
      </w:rPr>
    </w:rPrDefault>
    <w:pPrDefault>
      <w:pPr>
        <w:spacing w:line="312" w:lineRule="auto"/>
        <w:ind w:firstLine="709"/>
        <w:jc w:val="both"/>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A15C3"/>
  </w:style>
  <w:style w:type="paragraph" w:styleId="1">
    <w:name w:val="heading 1"/>
    <w:aliases w:val="1-Заголовок 1"/>
    <w:basedOn w:val="a1"/>
    <w:link w:val="10"/>
    <w:qFormat/>
    <w:rsid w:val="00D26D49"/>
    <w:pPr>
      <w:spacing w:line="360" w:lineRule="auto"/>
      <w:ind w:firstLine="0"/>
      <w:jc w:val="center"/>
      <w:outlineLvl w:val="0"/>
    </w:pPr>
    <w:rPr>
      <w:b/>
      <w:bCs/>
      <w:kern w:val="36"/>
      <w:szCs w:val="48"/>
    </w:rPr>
  </w:style>
  <w:style w:type="paragraph" w:styleId="2">
    <w:name w:val="heading 2"/>
    <w:aliases w:val="2-Заголовок"/>
    <w:basedOn w:val="a1"/>
    <w:next w:val="a1"/>
    <w:link w:val="20"/>
    <w:qFormat/>
    <w:rsid w:val="00F53243"/>
    <w:pPr>
      <w:keepNext/>
      <w:keepLines/>
      <w:spacing w:line="360" w:lineRule="auto"/>
      <w:ind w:firstLine="0"/>
      <w:jc w:val="center"/>
      <w:outlineLvl w:val="1"/>
    </w:pPr>
    <w:rPr>
      <w:b/>
      <w:bCs/>
      <w:szCs w:val="26"/>
      <w:lang w:eastAsia="en-US"/>
    </w:rPr>
  </w:style>
  <w:style w:type="paragraph" w:styleId="3">
    <w:name w:val="heading 3"/>
    <w:aliases w:val="3-Заголовок(рис.табл)"/>
    <w:basedOn w:val="a1"/>
    <w:next w:val="a1"/>
    <w:link w:val="30"/>
    <w:unhideWhenUsed/>
    <w:qFormat/>
    <w:locked/>
    <w:rsid w:val="009118E3"/>
    <w:pPr>
      <w:keepNext/>
      <w:spacing w:line="360" w:lineRule="auto"/>
      <w:ind w:firstLine="0"/>
      <w:jc w:val="center"/>
      <w:outlineLvl w:val="2"/>
    </w:pPr>
    <w:rPr>
      <w:bCs/>
      <w:szCs w:val="26"/>
    </w:rPr>
  </w:style>
  <w:style w:type="paragraph" w:styleId="4">
    <w:name w:val="heading 4"/>
    <w:basedOn w:val="a1"/>
    <w:next w:val="a1"/>
    <w:link w:val="40"/>
    <w:unhideWhenUsed/>
    <w:qFormat/>
    <w:locked/>
    <w:rsid w:val="00686C77"/>
    <w:pPr>
      <w:keepNext/>
      <w:spacing w:before="240" w:after="60"/>
      <w:outlineLvl w:val="3"/>
    </w:pPr>
    <w:rPr>
      <w:rFonts w:ascii="Calibri" w:hAnsi="Calibri"/>
      <w:b/>
      <w:bCs/>
    </w:rPr>
  </w:style>
  <w:style w:type="paragraph" w:styleId="5">
    <w:name w:val="heading 5"/>
    <w:basedOn w:val="a1"/>
    <w:next w:val="a1"/>
    <w:link w:val="50"/>
    <w:semiHidden/>
    <w:unhideWhenUsed/>
    <w:qFormat/>
    <w:locked/>
    <w:rsid w:val="00686C77"/>
    <w:pPr>
      <w:spacing w:before="240" w:after="60"/>
      <w:outlineLvl w:val="4"/>
    </w:pPr>
    <w:rPr>
      <w:rFonts w:ascii="Calibri" w:hAnsi="Calibri"/>
      <w:b/>
      <w:bCs/>
      <w:i/>
      <w:i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1-Заголовок 1 Знак"/>
    <w:link w:val="1"/>
    <w:locked/>
    <w:rsid w:val="00D26D49"/>
    <w:rPr>
      <w:b/>
      <w:bCs/>
      <w:kern w:val="36"/>
      <w:szCs w:val="48"/>
    </w:rPr>
  </w:style>
  <w:style w:type="character" w:customStyle="1" w:styleId="20">
    <w:name w:val="Заголовок 2 Знак"/>
    <w:aliases w:val="2-Заголовок Знак"/>
    <w:link w:val="2"/>
    <w:locked/>
    <w:rsid w:val="00F53243"/>
    <w:rPr>
      <w:b/>
      <w:bCs/>
      <w:szCs w:val="26"/>
      <w:lang w:eastAsia="en-US"/>
    </w:rPr>
  </w:style>
  <w:style w:type="paragraph" w:styleId="a5">
    <w:name w:val="TOC Heading"/>
    <w:basedOn w:val="1"/>
    <w:next w:val="a1"/>
    <w:uiPriority w:val="39"/>
    <w:qFormat/>
    <w:rsid w:val="00245F74"/>
    <w:pPr>
      <w:keepNext/>
      <w:keepLines/>
      <w:spacing w:before="480" w:line="276" w:lineRule="auto"/>
      <w:outlineLvl w:val="9"/>
    </w:pPr>
    <w:rPr>
      <w:rFonts w:ascii="Cambria" w:hAnsi="Cambria"/>
      <w:color w:val="365F91"/>
      <w:kern w:val="0"/>
      <w:szCs w:val="28"/>
      <w:lang w:eastAsia="en-US"/>
    </w:rPr>
  </w:style>
  <w:style w:type="paragraph" w:styleId="11">
    <w:name w:val="toc 1"/>
    <w:basedOn w:val="a1"/>
    <w:next w:val="a1"/>
    <w:autoRedefine/>
    <w:uiPriority w:val="39"/>
    <w:rsid w:val="00041101"/>
    <w:pPr>
      <w:tabs>
        <w:tab w:val="right" w:leader="dot" w:pos="9639"/>
      </w:tabs>
      <w:spacing w:after="100"/>
      <w:ind w:right="282" w:firstLine="0"/>
      <w:jc w:val="left"/>
    </w:pPr>
    <w:rPr>
      <w:lang w:eastAsia="en-US"/>
    </w:rPr>
  </w:style>
  <w:style w:type="paragraph" w:styleId="21">
    <w:name w:val="toc 2"/>
    <w:basedOn w:val="a1"/>
    <w:next w:val="a1"/>
    <w:autoRedefine/>
    <w:uiPriority w:val="39"/>
    <w:rsid w:val="00041101"/>
    <w:pPr>
      <w:tabs>
        <w:tab w:val="right" w:leader="dot" w:pos="9639"/>
      </w:tabs>
      <w:spacing w:after="100"/>
      <w:ind w:right="282" w:firstLine="0"/>
      <w:jc w:val="left"/>
    </w:pPr>
    <w:rPr>
      <w:b/>
      <w:noProof/>
      <w:shd w:val="clear" w:color="auto" w:fill="FFFFFF"/>
      <w:lang w:eastAsia="en-US"/>
    </w:rPr>
  </w:style>
  <w:style w:type="paragraph" w:styleId="a6">
    <w:name w:val="List Paragraph"/>
    <w:basedOn w:val="a1"/>
    <w:uiPriority w:val="34"/>
    <w:qFormat/>
    <w:rsid w:val="00245F74"/>
    <w:pPr>
      <w:spacing w:after="200" w:line="276" w:lineRule="auto"/>
      <w:ind w:left="720"/>
      <w:contextualSpacing/>
    </w:pPr>
    <w:rPr>
      <w:rFonts w:ascii="Calibri" w:hAnsi="Calibri"/>
      <w:sz w:val="22"/>
      <w:szCs w:val="22"/>
      <w:lang w:eastAsia="en-US"/>
    </w:rPr>
  </w:style>
  <w:style w:type="table" w:styleId="a7">
    <w:name w:val="Table Grid"/>
    <w:basedOn w:val="a3"/>
    <w:uiPriority w:val="39"/>
    <w:rsid w:val="00245F74"/>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rsid w:val="00245F74"/>
    <w:rPr>
      <w:rFonts w:cs="Times New Roman"/>
    </w:rPr>
  </w:style>
  <w:style w:type="character" w:styleId="a8">
    <w:name w:val="Strong"/>
    <w:uiPriority w:val="22"/>
    <w:qFormat/>
    <w:rsid w:val="00245F74"/>
    <w:rPr>
      <w:rFonts w:cs="Times New Roman"/>
      <w:b/>
      <w:bCs/>
    </w:rPr>
  </w:style>
  <w:style w:type="paragraph" w:styleId="a9">
    <w:name w:val="Balloon Text"/>
    <w:basedOn w:val="a1"/>
    <w:link w:val="aa"/>
    <w:uiPriority w:val="99"/>
    <w:semiHidden/>
    <w:rsid w:val="00245F74"/>
    <w:rPr>
      <w:rFonts w:ascii="Tahoma" w:hAnsi="Tahoma" w:cs="Tahoma"/>
      <w:sz w:val="16"/>
      <w:szCs w:val="16"/>
    </w:rPr>
  </w:style>
  <w:style w:type="character" w:customStyle="1" w:styleId="aa">
    <w:name w:val="Текст выноски Знак"/>
    <w:link w:val="a9"/>
    <w:uiPriority w:val="99"/>
    <w:semiHidden/>
    <w:locked/>
    <w:rsid w:val="00245F74"/>
    <w:rPr>
      <w:rFonts w:ascii="Tahoma" w:hAnsi="Tahoma" w:cs="Tahoma"/>
      <w:sz w:val="16"/>
      <w:szCs w:val="16"/>
      <w:lang w:eastAsia="ru-RU"/>
    </w:rPr>
  </w:style>
  <w:style w:type="paragraph" w:styleId="ab">
    <w:name w:val="header"/>
    <w:basedOn w:val="a1"/>
    <w:link w:val="ac"/>
    <w:rsid w:val="008C37D4"/>
    <w:pPr>
      <w:tabs>
        <w:tab w:val="center" w:pos="4677"/>
        <w:tab w:val="right" w:pos="9355"/>
      </w:tabs>
    </w:pPr>
  </w:style>
  <w:style w:type="character" w:customStyle="1" w:styleId="ac">
    <w:name w:val="Верхний колонтитул Знак"/>
    <w:link w:val="ab"/>
    <w:uiPriority w:val="99"/>
    <w:semiHidden/>
    <w:locked/>
    <w:rsid w:val="008C37D4"/>
    <w:rPr>
      <w:rFonts w:ascii="Times New Roman" w:hAnsi="Times New Roman" w:cs="Times New Roman"/>
      <w:sz w:val="24"/>
      <w:szCs w:val="24"/>
      <w:lang w:eastAsia="ru-RU"/>
    </w:rPr>
  </w:style>
  <w:style w:type="paragraph" w:styleId="ad">
    <w:name w:val="footer"/>
    <w:basedOn w:val="a1"/>
    <w:link w:val="ae"/>
    <w:rsid w:val="008C37D4"/>
    <w:pPr>
      <w:tabs>
        <w:tab w:val="center" w:pos="4677"/>
        <w:tab w:val="right" w:pos="9355"/>
      </w:tabs>
    </w:pPr>
  </w:style>
  <w:style w:type="character" w:customStyle="1" w:styleId="ae">
    <w:name w:val="Нижний колонтитул Знак"/>
    <w:link w:val="ad"/>
    <w:uiPriority w:val="99"/>
    <w:locked/>
    <w:rsid w:val="008C37D4"/>
    <w:rPr>
      <w:rFonts w:ascii="Times New Roman" w:hAnsi="Times New Roman" w:cs="Times New Roman"/>
      <w:sz w:val="24"/>
      <w:szCs w:val="24"/>
      <w:lang w:eastAsia="ru-RU"/>
    </w:rPr>
  </w:style>
  <w:style w:type="paragraph" w:styleId="af">
    <w:name w:val="Title"/>
    <w:basedOn w:val="a1"/>
    <w:next w:val="a1"/>
    <w:link w:val="af0"/>
    <w:qFormat/>
    <w:locked/>
    <w:rsid w:val="000444C1"/>
    <w:pPr>
      <w:spacing w:before="240" w:after="60"/>
      <w:jc w:val="center"/>
      <w:outlineLvl w:val="0"/>
    </w:pPr>
    <w:rPr>
      <w:rFonts w:ascii="Cambria" w:hAnsi="Cambria"/>
      <w:b/>
      <w:bCs/>
      <w:kern w:val="28"/>
      <w:sz w:val="32"/>
      <w:szCs w:val="32"/>
    </w:rPr>
  </w:style>
  <w:style w:type="character" w:customStyle="1" w:styleId="af0">
    <w:name w:val="Заголовок Знак"/>
    <w:link w:val="af"/>
    <w:rsid w:val="000444C1"/>
    <w:rPr>
      <w:rFonts w:ascii="Cambria" w:eastAsia="Times New Roman" w:hAnsi="Cambria" w:cs="Times New Roman"/>
      <w:b/>
      <w:bCs/>
      <w:kern w:val="28"/>
      <w:sz w:val="32"/>
      <w:szCs w:val="32"/>
    </w:rPr>
  </w:style>
  <w:style w:type="paragraph" w:customStyle="1" w:styleId="Default">
    <w:name w:val="Default"/>
    <w:rsid w:val="000444C1"/>
    <w:pPr>
      <w:autoSpaceDE w:val="0"/>
      <w:autoSpaceDN w:val="0"/>
      <w:adjustRightInd w:val="0"/>
    </w:pPr>
    <w:rPr>
      <w:color w:val="000000"/>
      <w:sz w:val="24"/>
      <w:szCs w:val="24"/>
    </w:rPr>
  </w:style>
  <w:style w:type="character" w:customStyle="1" w:styleId="ft158">
    <w:name w:val="ft158"/>
    <w:rsid w:val="00EB73A4"/>
  </w:style>
  <w:style w:type="character" w:customStyle="1" w:styleId="ft59">
    <w:name w:val="ft59"/>
    <w:rsid w:val="00EB73A4"/>
  </w:style>
  <w:style w:type="paragraph" w:customStyle="1" w:styleId="p136">
    <w:name w:val="p136"/>
    <w:basedOn w:val="a1"/>
    <w:rsid w:val="00EB73A4"/>
    <w:pPr>
      <w:spacing w:before="100" w:beforeAutospacing="1" w:after="100" w:afterAutospacing="1"/>
    </w:pPr>
  </w:style>
  <w:style w:type="paragraph" w:customStyle="1" w:styleId="p505">
    <w:name w:val="p505"/>
    <w:basedOn w:val="a1"/>
    <w:rsid w:val="00EB73A4"/>
    <w:pPr>
      <w:spacing w:before="100" w:beforeAutospacing="1" w:after="100" w:afterAutospacing="1"/>
    </w:pPr>
  </w:style>
  <w:style w:type="paragraph" w:customStyle="1" w:styleId="p51">
    <w:name w:val="p51"/>
    <w:basedOn w:val="a1"/>
    <w:rsid w:val="00EB73A4"/>
    <w:pPr>
      <w:spacing w:before="100" w:beforeAutospacing="1" w:after="100" w:afterAutospacing="1"/>
    </w:pPr>
  </w:style>
  <w:style w:type="paragraph" w:customStyle="1" w:styleId="ConsPlusNormal">
    <w:name w:val="ConsPlusNormal"/>
    <w:rsid w:val="00EB73A4"/>
    <w:pPr>
      <w:widowControl w:val="0"/>
      <w:autoSpaceDE w:val="0"/>
      <w:autoSpaceDN w:val="0"/>
      <w:adjustRightInd w:val="0"/>
    </w:pPr>
    <w:rPr>
      <w:rFonts w:ascii="Arial" w:eastAsia="Times New Roman" w:hAnsi="Arial" w:cs="Arial"/>
    </w:rPr>
  </w:style>
  <w:style w:type="paragraph" w:customStyle="1" w:styleId="ConsPlusNonformat">
    <w:name w:val="ConsPlusNonformat"/>
    <w:uiPriority w:val="99"/>
    <w:rsid w:val="00EB73A4"/>
    <w:pPr>
      <w:widowControl w:val="0"/>
      <w:autoSpaceDE w:val="0"/>
      <w:autoSpaceDN w:val="0"/>
      <w:adjustRightInd w:val="0"/>
    </w:pPr>
    <w:rPr>
      <w:rFonts w:ascii="Courier New" w:eastAsia="Times New Roman" w:hAnsi="Courier New" w:cs="Courier New"/>
    </w:rPr>
  </w:style>
  <w:style w:type="paragraph" w:customStyle="1" w:styleId="ptx2">
    <w:name w:val="ptx2"/>
    <w:basedOn w:val="a1"/>
    <w:rsid w:val="00970F26"/>
    <w:pPr>
      <w:spacing w:before="100" w:beforeAutospacing="1" w:after="100" w:afterAutospacing="1"/>
    </w:pPr>
  </w:style>
  <w:style w:type="character" w:styleId="af1">
    <w:name w:val="line number"/>
    <w:basedOn w:val="a2"/>
    <w:uiPriority w:val="99"/>
    <w:semiHidden/>
    <w:unhideWhenUsed/>
    <w:rsid w:val="0028227C"/>
  </w:style>
  <w:style w:type="character" w:styleId="af2">
    <w:name w:val="Emphasis"/>
    <w:uiPriority w:val="20"/>
    <w:qFormat/>
    <w:locked/>
    <w:rsid w:val="00003F29"/>
    <w:rPr>
      <w:i/>
      <w:iCs/>
    </w:rPr>
  </w:style>
  <w:style w:type="character" w:customStyle="1" w:styleId="30">
    <w:name w:val="Заголовок 3 Знак"/>
    <w:aliases w:val="3-Заголовок(рис.табл) Знак"/>
    <w:link w:val="3"/>
    <w:rsid w:val="009118E3"/>
    <w:rPr>
      <w:bCs/>
      <w:szCs w:val="26"/>
    </w:rPr>
  </w:style>
  <w:style w:type="character" w:styleId="af3">
    <w:name w:val="Hyperlink"/>
    <w:uiPriority w:val="99"/>
    <w:unhideWhenUsed/>
    <w:rsid w:val="00773E5C"/>
    <w:rPr>
      <w:color w:val="0000FF"/>
      <w:u w:val="single"/>
    </w:rPr>
  </w:style>
  <w:style w:type="character" w:customStyle="1" w:styleId="40">
    <w:name w:val="Заголовок 4 Знак"/>
    <w:link w:val="4"/>
    <w:rsid w:val="00686C77"/>
    <w:rPr>
      <w:rFonts w:ascii="Calibri" w:eastAsia="Times New Roman" w:hAnsi="Calibri" w:cs="Times New Roman"/>
      <w:b/>
      <w:bCs/>
      <w:sz w:val="28"/>
      <w:szCs w:val="28"/>
    </w:rPr>
  </w:style>
  <w:style w:type="character" w:customStyle="1" w:styleId="50">
    <w:name w:val="Заголовок 5 Знак"/>
    <w:link w:val="5"/>
    <w:semiHidden/>
    <w:rsid w:val="00686C77"/>
    <w:rPr>
      <w:rFonts w:ascii="Calibri" w:eastAsia="Times New Roman" w:hAnsi="Calibri" w:cs="Times New Roman"/>
      <w:b/>
      <w:bCs/>
      <w:i/>
      <w:iCs/>
      <w:sz w:val="26"/>
      <w:szCs w:val="26"/>
    </w:rPr>
  </w:style>
  <w:style w:type="paragraph" w:styleId="af4">
    <w:name w:val="Body Text"/>
    <w:basedOn w:val="a1"/>
    <w:link w:val="af5"/>
    <w:rsid w:val="00686C77"/>
    <w:pPr>
      <w:autoSpaceDE w:val="0"/>
      <w:autoSpaceDN w:val="0"/>
    </w:pPr>
  </w:style>
  <w:style w:type="character" w:customStyle="1" w:styleId="af5">
    <w:name w:val="Основной текст Знак"/>
    <w:link w:val="af4"/>
    <w:rsid w:val="00686C77"/>
    <w:rPr>
      <w:rFonts w:ascii="Times New Roman" w:eastAsia="Times New Roman" w:hAnsi="Times New Roman"/>
      <w:sz w:val="24"/>
      <w:szCs w:val="24"/>
    </w:rPr>
  </w:style>
  <w:style w:type="paragraph" w:styleId="31">
    <w:name w:val="Body Text 3"/>
    <w:basedOn w:val="a1"/>
    <w:link w:val="32"/>
    <w:uiPriority w:val="99"/>
    <w:rsid w:val="00686C77"/>
    <w:pPr>
      <w:autoSpaceDE w:val="0"/>
      <w:autoSpaceDN w:val="0"/>
      <w:spacing w:after="120"/>
    </w:pPr>
    <w:rPr>
      <w:sz w:val="16"/>
      <w:szCs w:val="16"/>
    </w:rPr>
  </w:style>
  <w:style w:type="character" w:customStyle="1" w:styleId="32">
    <w:name w:val="Основной текст 3 Знак"/>
    <w:link w:val="31"/>
    <w:uiPriority w:val="99"/>
    <w:rsid w:val="00686C77"/>
    <w:rPr>
      <w:rFonts w:ascii="Times New Roman" w:eastAsia="Times New Roman" w:hAnsi="Times New Roman"/>
      <w:sz w:val="16"/>
      <w:szCs w:val="16"/>
    </w:rPr>
  </w:style>
  <w:style w:type="character" w:styleId="af6">
    <w:name w:val="Placeholder Text"/>
    <w:basedOn w:val="a2"/>
    <w:uiPriority w:val="99"/>
    <w:semiHidden/>
    <w:rsid w:val="00ED6DEF"/>
    <w:rPr>
      <w:color w:val="808080"/>
    </w:rPr>
  </w:style>
  <w:style w:type="paragraph" w:customStyle="1" w:styleId="af7">
    <w:name w:val="Рисунок дисера"/>
    <w:basedOn w:val="a1"/>
    <w:rsid w:val="00B83A3B"/>
    <w:pPr>
      <w:spacing w:line="240" w:lineRule="auto"/>
      <w:ind w:firstLine="0"/>
      <w:jc w:val="center"/>
    </w:pPr>
    <w:rPr>
      <w:rFonts w:eastAsia="Times New Roman"/>
      <w:sz w:val="24"/>
      <w:szCs w:val="24"/>
    </w:rPr>
  </w:style>
  <w:style w:type="paragraph" w:customStyle="1" w:styleId="af8">
    <w:name w:val="Дисер глава"/>
    <w:basedOn w:val="a1"/>
    <w:link w:val="af9"/>
    <w:rsid w:val="00B83A3B"/>
    <w:pPr>
      <w:spacing w:line="360" w:lineRule="auto"/>
      <w:ind w:firstLine="0"/>
      <w:jc w:val="center"/>
    </w:pPr>
    <w:rPr>
      <w:rFonts w:eastAsia="Times New Roman"/>
      <w:b/>
      <w:bCs/>
    </w:rPr>
  </w:style>
  <w:style w:type="paragraph" w:customStyle="1" w:styleId="afa">
    <w:name w:val="Дисер параграф"/>
    <w:basedOn w:val="a1"/>
    <w:link w:val="afb"/>
    <w:rsid w:val="00B83A3B"/>
    <w:pPr>
      <w:spacing w:line="360" w:lineRule="auto"/>
      <w:ind w:firstLine="0"/>
      <w:jc w:val="center"/>
    </w:pPr>
    <w:rPr>
      <w:rFonts w:eastAsia="Times New Roman"/>
      <w:b/>
      <w:bCs/>
      <w:szCs w:val="24"/>
    </w:rPr>
  </w:style>
  <w:style w:type="character" w:customStyle="1" w:styleId="afb">
    <w:name w:val="Дисер параграф Знак"/>
    <w:link w:val="afa"/>
    <w:rsid w:val="00B83A3B"/>
    <w:rPr>
      <w:rFonts w:eastAsia="Times New Roman"/>
      <w:b/>
      <w:bCs/>
      <w:szCs w:val="24"/>
    </w:rPr>
  </w:style>
  <w:style w:type="paragraph" w:customStyle="1" w:styleId="afc">
    <w:name w:val="Текст дисера"/>
    <w:basedOn w:val="a1"/>
    <w:link w:val="afd"/>
    <w:rsid w:val="00B83A3B"/>
    <w:pPr>
      <w:spacing w:line="360" w:lineRule="auto"/>
    </w:pPr>
    <w:rPr>
      <w:rFonts w:eastAsia="Times New Roman"/>
      <w:bCs/>
    </w:rPr>
  </w:style>
  <w:style w:type="paragraph" w:customStyle="1" w:styleId="afe">
    <w:name w:val="Текст дисера курсив"/>
    <w:basedOn w:val="a1"/>
    <w:rsid w:val="00B83A3B"/>
    <w:pPr>
      <w:widowControl w:val="0"/>
      <w:spacing w:line="360" w:lineRule="auto"/>
      <w:contextualSpacing/>
      <w:jc w:val="left"/>
    </w:pPr>
    <w:rPr>
      <w:rFonts w:eastAsia="Times New Roman"/>
      <w:i/>
    </w:rPr>
  </w:style>
  <w:style w:type="paragraph" w:customStyle="1" w:styleId="a0">
    <w:name w:val="Текст дисера маркер"/>
    <w:basedOn w:val="afa"/>
    <w:rsid w:val="00B83A3B"/>
    <w:pPr>
      <w:numPr>
        <w:numId w:val="3"/>
      </w:numPr>
      <w:tabs>
        <w:tab w:val="clear" w:pos="1428"/>
        <w:tab w:val="num" w:pos="720"/>
        <w:tab w:val="num" w:pos="1260"/>
      </w:tabs>
      <w:ind w:left="0" w:firstLine="720"/>
      <w:jc w:val="both"/>
    </w:pPr>
    <w:rPr>
      <w:b w:val="0"/>
    </w:rPr>
  </w:style>
  <w:style w:type="paragraph" w:customStyle="1" w:styleId="aff">
    <w:name w:val="Текст дисера смешанный"/>
    <w:basedOn w:val="a1"/>
    <w:rsid w:val="00B83A3B"/>
    <w:pPr>
      <w:spacing w:line="360" w:lineRule="auto"/>
      <w:ind w:firstLine="708"/>
    </w:pPr>
    <w:rPr>
      <w:rFonts w:eastAsia="Times New Roman"/>
      <w:bCs/>
    </w:rPr>
  </w:style>
  <w:style w:type="paragraph" w:customStyle="1" w:styleId="aff0">
    <w:name w:val="Подписи рисунков дисера"/>
    <w:basedOn w:val="a1"/>
    <w:link w:val="aff1"/>
    <w:rsid w:val="00B83A3B"/>
    <w:pPr>
      <w:spacing w:line="360" w:lineRule="auto"/>
      <w:ind w:firstLine="0"/>
      <w:jc w:val="center"/>
    </w:pPr>
    <w:rPr>
      <w:rFonts w:eastAsia="Times New Roman"/>
    </w:rPr>
  </w:style>
  <w:style w:type="character" w:customStyle="1" w:styleId="afd">
    <w:name w:val="Текст дисера Знак"/>
    <w:link w:val="afc"/>
    <w:rsid w:val="00B83A3B"/>
    <w:rPr>
      <w:rFonts w:eastAsia="Times New Roman"/>
      <w:bCs/>
    </w:rPr>
  </w:style>
  <w:style w:type="paragraph" w:customStyle="1" w:styleId="a">
    <w:name w:val="Текст дисера перечисление"/>
    <w:basedOn w:val="a1"/>
    <w:rsid w:val="00B83A3B"/>
    <w:pPr>
      <w:numPr>
        <w:numId w:val="2"/>
      </w:numPr>
      <w:tabs>
        <w:tab w:val="clear" w:pos="1429"/>
        <w:tab w:val="num" w:pos="-360"/>
        <w:tab w:val="left" w:pos="1260"/>
      </w:tabs>
      <w:spacing w:line="360" w:lineRule="auto"/>
      <w:ind w:left="0" w:firstLine="720"/>
    </w:pPr>
    <w:rPr>
      <w:rFonts w:eastAsia="Times New Roman"/>
      <w:bCs/>
      <w:lang w:val="en-US"/>
    </w:rPr>
  </w:style>
  <w:style w:type="paragraph" w:customStyle="1" w:styleId="12">
    <w:name w:val="Абзац списка1"/>
    <w:basedOn w:val="a1"/>
    <w:rsid w:val="00B83A3B"/>
    <w:pPr>
      <w:spacing w:line="240" w:lineRule="auto"/>
      <w:ind w:left="720" w:firstLine="0"/>
      <w:contextualSpacing/>
    </w:pPr>
    <w:rPr>
      <w:rFonts w:eastAsia="Times New Roman"/>
      <w:sz w:val="24"/>
      <w:szCs w:val="24"/>
      <w:lang w:eastAsia="en-US"/>
    </w:rPr>
  </w:style>
  <w:style w:type="character" w:styleId="aff2">
    <w:name w:val="page number"/>
    <w:basedOn w:val="a2"/>
    <w:rsid w:val="00B83A3B"/>
  </w:style>
  <w:style w:type="character" w:customStyle="1" w:styleId="af9">
    <w:name w:val="Дисер глава Знак"/>
    <w:link w:val="af8"/>
    <w:rsid w:val="00B83A3B"/>
    <w:rPr>
      <w:rFonts w:eastAsia="Times New Roman"/>
      <w:b/>
      <w:bCs/>
    </w:rPr>
  </w:style>
  <w:style w:type="character" w:customStyle="1" w:styleId="aff1">
    <w:name w:val="Подписи рисунков дисера Знак"/>
    <w:link w:val="aff0"/>
    <w:rsid w:val="00B83A3B"/>
    <w:rPr>
      <w:rFonts w:eastAsia="Times New Roman"/>
    </w:rPr>
  </w:style>
  <w:style w:type="table" w:customStyle="1" w:styleId="-11">
    <w:name w:val="Таблица-сетка 1 светлая1"/>
    <w:basedOn w:val="a3"/>
    <w:uiPriority w:val="46"/>
    <w:rsid w:val="00437CA4"/>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f3">
    <w:name w:val="Normal (Web)"/>
    <w:basedOn w:val="a1"/>
    <w:uiPriority w:val="99"/>
    <w:unhideWhenUsed/>
    <w:rsid w:val="00E000A1"/>
    <w:pPr>
      <w:spacing w:before="100" w:beforeAutospacing="1" w:after="100" w:afterAutospacing="1" w:line="240" w:lineRule="auto"/>
      <w:ind w:firstLine="0"/>
      <w:jc w:val="left"/>
    </w:pPr>
    <w:rPr>
      <w:rFonts w:eastAsia="Times New Roman"/>
      <w:sz w:val="24"/>
      <w:szCs w:val="24"/>
    </w:rPr>
  </w:style>
  <w:style w:type="paragraph" w:styleId="33">
    <w:name w:val="toc 3"/>
    <w:basedOn w:val="a1"/>
    <w:next w:val="a1"/>
    <w:autoRedefine/>
    <w:uiPriority w:val="39"/>
    <w:locked/>
    <w:rsid w:val="004F2236"/>
    <w:pPr>
      <w:spacing w:after="100"/>
      <w:ind w:left="560"/>
    </w:pPr>
  </w:style>
  <w:style w:type="character" w:customStyle="1" w:styleId="jlqj4b">
    <w:name w:val="jlqj4b"/>
    <w:basedOn w:val="a2"/>
    <w:rsid w:val="00911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52836">
      <w:bodyDiv w:val="1"/>
      <w:marLeft w:val="0"/>
      <w:marRight w:val="0"/>
      <w:marTop w:val="0"/>
      <w:marBottom w:val="0"/>
      <w:divBdr>
        <w:top w:val="none" w:sz="0" w:space="0" w:color="auto"/>
        <w:left w:val="none" w:sz="0" w:space="0" w:color="auto"/>
        <w:bottom w:val="none" w:sz="0" w:space="0" w:color="auto"/>
        <w:right w:val="none" w:sz="0" w:space="0" w:color="auto"/>
      </w:divBdr>
    </w:div>
    <w:div w:id="83494976">
      <w:bodyDiv w:val="1"/>
      <w:marLeft w:val="0"/>
      <w:marRight w:val="0"/>
      <w:marTop w:val="0"/>
      <w:marBottom w:val="0"/>
      <w:divBdr>
        <w:top w:val="none" w:sz="0" w:space="0" w:color="auto"/>
        <w:left w:val="none" w:sz="0" w:space="0" w:color="auto"/>
        <w:bottom w:val="none" w:sz="0" w:space="0" w:color="auto"/>
        <w:right w:val="none" w:sz="0" w:space="0" w:color="auto"/>
      </w:divBdr>
    </w:div>
    <w:div w:id="99687957">
      <w:bodyDiv w:val="1"/>
      <w:marLeft w:val="0"/>
      <w:marRight w:val="0"/>
      <w:marTop w:val="0"/>
      <w:marBottom w:val="0"/>
      <w:divBdr>
        <w:top w:val="none" w:sz="0" w:space="0" w:color="auto"/>
        <w:left w:val="none" w:sz="0" w:space="0" w:color="auto"/>
        <w:bottom w:val="none" w:sz="0" w:space="0" w:color="auto"/>
        <w:right w:val="none" w:sz="0" w:space="0" w:color="auto"/>
      </w:divBdr>
    </w:div>
    <w:div w:id="155465974">
      <w:bodyDiv w:val="1"/>
      <w:marLeft w:val="0"/>
      <w:marRight w:val="0"/>
      <w:marTop w:val="0"/>
      <w:marBottom w:val="0"/>
      <w:divBdr>
        <w:top w:val="none" w:sz="0" w:space="0" w:color="auto"/>
        <w:left w:val="none" w:sz="0" w:space="0" w:color="auto"/>
        <w:bottom w:val="none" w:sz="0" w:space="0" w:color="auto"/>
        <w:right w:val="none" w:sz="0" w:space="0" w:color="auto"/>
      </w:divBdr>
    </w:div>
    <w:div w:id="234358793">
      <w:bodyDiv w:val="1"/>
      <w:marLeft w:val="0"/>
      <w:marRight w:val="0"/>
      <w:marTop w:val="0"/>
      <w:marBottom w:val="0"/>
      <w:divBdr>
        <w:top w:val="none" w:sz="0" w:space="0" w:color="auto"/>
        <w:left w:val="none" w:sz="0" w:space="0" w:color="auto"/>
        <w:bottom w:val="none" w:sz="0" w:space="0" w:color="auto"/>
        <w:right w:val="none" w:sz="0" w:space="0" w:color="auto"/>
      </w:divBdr>
    </w:div>
    <w:div w:id="346297777">
      <w:bodyDiv w:val="1"/>
      <w:marLeft w:val="0"/>
      <w:marRight w:val="0"/>
      <w:marTop w:val="0"/>
      <w:marBottom w:val="0"/>
      <w:divBdr>
        <w:top w:val="none" w:sz="0" w:space="0" w:color="auto"/>
        <w:left w:val="none" w:sz="0" w:space="0" w:color="auto"/>
        <w:bottom w:val="none" w:sz="0" w:space="0" w:color="auto"/>
        <w:right w:val="none" w:sz="0" w:space="0" w:color="auto"/>
      </w:divBdr>
    </w:div>
    <w:div w:id="357127182">
      <w:bodyDiv w:val="1"/>
      <w:marLeft w:val="0"/>
      <w:marRight w:val="0"/>
      <w:marTop w:val="0"/>
      <w:marBottom w:val="0"/>
      <w:divBdr>
        <w:top w:val="none" w:sz="0" w:space="0" w:color="auto"/>
        <w:left w:val="none" w:sz="0" w:space="0" w:color="auto"/>
        <w:bottom w:val="none" w:sz="0" w:space="0" w:color="auto"/>
        <w:right w:val="none" w:sz="0" w:space="0" w:color="auto"/>
      </w:divBdr>
    </w:div>
    <w:div w:id="432095183">
      <w:bodyDiv w:val="1"/>
      <w:marLeft w:val="0"/>
      <w:marRight w:val="0"/>
      <w:marTop w:val="0"/>
      <w:marBottom w:val="0"/>
      <w:divBdr>
        <w:top w:val="none" w:sz="0" w:space="0" w:color="auto"/>
        <w:left w:val="none" w:sz="0" w:space="0" w:color="auto"/>
        <w:bottom w:val="none" w:sz="0" w:space="0" w:color="auto"/>
        <w:right w:val="none" w:sz="0" w:space="0" w:color="auto"/>
      </w:divBdr>
    </w:div>
    <w:div w:id="463542536">
      <w:bodyDiv w:val="1"/>
      <w:marLeft w:val="0"/>
      <w:marRight w:val="0"/>
      <w:marTop w:val="0"/>
      <w:marBottom w:val="0"/>
      <w:divBdr>
        <w:top w:val="none" w:sz="0" w:space="0" w:color="auto"/>
        <w:left w:val="none" w:sz="0" w:space="0" w:color="auto"/>
        <w:bottom w:val="none" w:sz="0" w:space="0" w:color="auto"/>
        <w:right w:val="none" w:sz="0" w:space="0" w:color="auto"/>
      </w:divBdr>
    </w:div>
    <w:div w:id="489907568">
      <w:bodyDiv w:val="1"/>
      <w:marLeft w:val="0"/>
      <w:marRight w:val="0"/>
      <w:marTop w:val="0"/>
      <w:marBottom w:val="0"/>
      <w:divBdr>
        <w:top w:val="none" w:sz="0" w:space="0" w:color="auto"/>
        <w:left w:val="none" w:sz="0" w:space="0" w:color="auto"/>
        <w:bottom w:val="none" w:sz="0" w:space="0" w:color="auto"/>
        <w:right w:val="none" w:sz="0" w:space="0" w:color="auto"/>
      </w:divBdr>
    </w:div>
    <w:div w:id="494495369">
      <w:bodyDiv w:val="1"/>
      <w:marLeft w:val="0"/>
      <w:marRight w:val="0"/>
      <w:marTop w:val="0"/>
      <w:marBottom w:val="0"/>
      <w:divBdr>
        <w:top w:val="none" w:sz="0" w:space="0" w:color="auto"/>
        <w:left w:val="none" w:sz="0" w:space="0" w:color="auto"/>
        <w:bottom w:val="none" w:sz="0" w:space="0" w:color="auto"/>
        <w:right w:val="none" w:sz="0" w:space="0" w:color="auto"/>
      </w:divBdr>
    </w:div>
    <w:div w:id="560096314">
      <w:bodyDiv w:val="1"/>
      <w:marLeft w:val="0"/>
      <w:marRight w:val="0"/>
      <w:marTop w:val="0"/>
      <w:marBottom w:val="0"/>
      <w:divBdr>
        <w:top w:val="none" w:sz="0" w:space="0" w:color="auto"/>
        <w:left w:val="none" w:sz="0" w:space="0" w:color="auto"/>
        <w:bottom w:val="none" w:sz="0" w:space="0" w:color="auto"/>
        <w:right w:val="none" w:sz="0" w:space="0" w:color="auto"/>
      </w:divBdr>
    </w:div>
    <w:div w:id="674957844">
      <w:bodyDiv w:val="1"/>
      <w:marLeft w:val="0"/>
      <w:marRight w:val="0"/>
      <w:marTop w:val="0"/>
      <w:marBottom w:val="0"/>
      <w:divBdr>
        <w:top w:val="none" w:sz="0" w:space="0" w:color="auto"/>
        <w:left w:val="none" w:sz="0" w:space="0" w:color="auto"/>
        <w:bottom w:val="none" w:sz="0" w:space="0" w:color="auto"/>
        <w:right w:val="none" w:sz="0" w:space="0" w:color="auto"/>
      </w:divBdr>
    </w:div>
    <w:div w:id="675235212">
      <w:bodyDiv w:val="1"/>
      <w:marLeft w:val="0"/>
      <w:marRight w:val="0"/>
      <w:marTop w:val="0"/>
      <w:marBottom w:val="0"/>
      <w:divBdr>
        <w:top w:val="none" w:sz="0" w:space="0" w:color="auto"/>
        <w:left w:val="none" w:sz="0" w:space="0" w:color="auto"/>
        <w:bottom w:val="none" w:sz="0" w:space="0" w:color="auto"/>
        <w:right w:val="none" w:sz="0" w:space="0" w:color="auto"/>
      </w:divBdr>
    </w:div>
    <w:div w:id="691761672">
      <w:bodyDiv w:val="1"/>
      <w:marLeft w:val="0"/>
      <w:marRight w:val="0"/>
      <w:marTop w:val="0"/>
      <w:marBottom w:val="0"/>
      <w:divBdr>
        <w:top w:val="none" w:sz="0" w:space="0" w:color="auto"/>
        <w:left w:val="none" w:sz="0" w:space="0" w:color="auto"/>
        <w:bottom w:val="none" w:sz="0" w:space="0" w:color="auto"/>
        <w:right w:val="none" w:sz="0" w:space="0" w:color="auto"/>
      </w:divBdr>
    </w:div>
    <w:div w:id="726605899">
      <w:bodyDiv w:val="1"/>
      <w:marLeft w:val="0"/>
      <w:marRight w:val="0"/>
      <w:marTop w:val="0"/>
      <w:marBottom w:val="0"/>
      <w:divBdr>
        <w:top w:val="none" w:sz="0" w:space="0" w:color="auto"/>
        <w:left w:val="none" w:sz="0" w:space="0" w:color="auto"/>
        <w:bottom w:val="none" w:sz="0" w:space="0" w:color="auto"/>
        <w:right w:val="none" w:sz="0" w:space="0" w:color="auto"/>
      </w:divBdr>
    </w:div>
    <w:div w:id="751585199">
      <w:bodyDiv w:val="1"/>
      <w:marLeft w:val="0"/>
      <w:marRight w:val="0"/>
      <w:marTop w:val="0"/>
      <w:marBottom w:val="0"/>
      <w:divBdr>
        <w:top w:val="none" w:sz="0" w:space="0" w:color="auto"/>
        <w:left w:val="none" w:sz="0" w:space="0" w:color="auto"/>
        <w:bottom w:val="none" w:sz="0" w:space="0" w:color="auto"/>
        <w:right w:val="none" w:sz="0" w:space="0" w:color="auto"/>
      </w:divBdr>
    </w:div>
    <w:div w:id="763842390">
      <w:bodyDiv w:val="1"/>
      <w:marLeft w:val="0"/>
      <w:marRight w:val="0"/>
      <w:marTop w:val="0"/>
      <w:marBottom w:val="0"/>
      <w:divBdr>
        <w:top w:val="none" w:sz="0" w:space="0" w:color="auto"/>
        <w:left w:val="none" w:sz="0" w:space="0" w:color="auto"/>
        <w:bottom w:val="none" w:sz="0" w:space="0" w:color="auto"/>
        <w:right w:val="none" w:sz="0" w:space="0" w:color="auto"/>
      </w:divBdr>
    </w:div>
    <w:div w:id="769085663">
      <w:bodyDiv w:val="1"/>
      <w:marLeft w:val="0"/>
      <w:marRight w:val="0"/>
      <w:marTop w:val="0"/>
      <w:marBottom w:val="0"/>
      <w:divBdr>
        <w:top w:val="none" w:sz="0" w:space="0" w:color="auto"/>
        <w:left w:val="none" w:sz="0" w:space="0" w:color="auto"/>
        <w:bottom w:val="none" w:sz="0" w:space="0" w:color="auto"/>
        <w:right w:val="none" w:sz="0" w:space="0" w:color="auto"/>
      </w:divBdr>
    </w:div>
    <w:div w:id="775179145">
      <w:bodyDiv w:val="1"/>
      <w:marLeft w:val="0"/>
      <w:marRight w:val="0"/>
      <w:marTop w:val="0"/>
      <w:marBottom w:val="0"/>
      <w:divBdr>
        <w:top w:val="none" w:sz="0" w:space="0" w:color="auto"/>
        <w:left w:val="none" w:sz="0" w:space="0" w:color="auto"/>
        <w:bottom w:val="none" w:sz="0" w:space="0" w:color="auto"/>
        <w:right w:val="none" w:sz="0" w:space="0" w:color="auto"/>
      </w:divBdr>
    </w:div>
    <w:div w:id="810908235">
      <w:bodyDiv w:val="1"/>
      <w:marLeft w:val="0"/>
      <w:marRight w:val="0"/>
      <w:marTop w:val="0"/>
      <w:marBottom w:val="0"/>
      <w:divBdr>
        <w:top w:val="none" w:sz="0" w:space="0" w:color="auto"/>
        <w:left w:val="none" w:sz="0" w:space="0" w:color="auto"/>
        <w:bottom w:val="none" w:sz="0" w:space="0" w:color="auto"/>
        <w:right w:val="none" w:sz="0" w:space="0" w:color="auto"/>
      </w:divBdr>
    </w:div>
    <w:div w:id="842479531">
      <w:bodyDiv w:val="1"/>
      <w:marLeft w:val="0"/>
      <w:marRight w:val="0"/>
      <w:marTop w:val="0"/>
      <w:marBottom w:val="0"/>
      <w:divBdr>
        <w:top w:val="none" w:sz="0" w:space="0" w:color="auto"/>
        <w:left w:val="none" w:sz="0" w:space="0" w:color="auto"/>
        <w:bottom w:val="none" w:sz="0" w:space="0" w:color="auto"/>
        <w:right w:val="none" w:sz="0" w:space="0" w:color="auto"/>
      </w:divBdr>
    </w:div>
    <w:div w:id="875046932">
      <w:bodyDiv w:val="1"/>
      <w:marLeft w:val="0"/>
      <w:marRight w:val="0"/>
      <w:marTop w:val="0"/>
      <w:marBottom w:val="0"/>
      <w:divBdr>
        <w:top w:val="none" w:sz="0" w:space="0" w:color="auto"/>
        <w:left w:val="none" w:sz="0" w:space="0" w:color="auto"/>
        <w:bottom w:val="none" w:sz="0" w:space="0" w:color="auto"/>
        <w:right w:val="none" w:sz="0" w:space="0" w:color="auto"/>
      </w:divBdr>
      <w:divsChild>
        <w:div w:id="766078318">
          <w:marLeft w:val="547"/>
          <w:marRight w:val="0"/>
          <w:marTop w:val="0"/>
          <w:marBottom w:val="120"/>
          <w:divBdr>
            <w:top w:val="none" w:sz="0" w:space="0" w:color="auto"/>
            <w:left w:val="none" w:sz="0" w:space="0" w:color="auto"/>
            <w:bottom w:val="none" w:sz="0" w:space="0" w:color="auto"/>
            <w:right w:val="none" w:sz="0" w:space="0" w:color="auto"/>
          </w:divBdr>
        </w:div>
        <w:div w:id="1174954349">
          <w:marLeft w:val="547"/>
          <w:marRight w:val="0"/>
          <w:marTop w:val="0"/>
          <w:marBottom w:val="120"/>
          <w:divBdr>
            <w:top w:val="none" w:sz="0" w:space="0" w:color="auto"/>
            <w:left w:val="none" w:sz="0" w:space="0" w:color="auto"/>
            <w:bottom w:val="none" w:sz="0" w:space="0" w:color="auto"/>
            <w:right w:val="none" w:sz="0" w:space="0" w:color="auto"/>
          </w:divBdr>
        </w:div>
        <w:div w:id="2118518132">
          <w:marLeft w:val="547"/>
          <w:marRight w:val="0"/>
          <w:marTop w:val="0"/>
          <w:marBottom w:val="120"/>
          <w:divBdr>
            <w:top w:val="none" w:sz="0" w:space="0" w:color="auto"/>
            <w:left w:val="none" w:sz="0" w:space="0" w:color="auto"/>
            <w:bottom w:val="none" w:sz="0" w:space="0" w:color="auto"/>
            <w:right w:val="none" w:sz="0" w:space="0" w:color="auto"/>
          </w:divBdr>
        </w:div>
        <w:div w:id="704067102">
          <w:marLeft w:val="547"/>
          <w:marRight w:val="0"/>
          <w:marTop w:val="0"/>
          <w:marBottom w:val="120"/>
          <w:divBdr>
            <w:top w:val="none" w:sz="0" w:space="0" w:color="auto"/>
            <w:left w:val="none" w:sz="0" w:space="0" w:color="auto"/>
            <w:bottom w:val="none" w:sz="0" w:space="0" w:color="auto"/>
            <w:right w:val="none" w:sz="0" w:space="0" w:color="auto"/>
          </w:divBdr>
        </w:div>
      </w:divsChild>
    </w:div>
    <w:div w:id="997418755">
      <w:bodyDiv w:val="1"/>
      <w:marLeft w:val="0"/>
      <w:marRight w:val="0"/>
      <w:marTop w:val="0"/>
      <w:marBottom w:val="0"/>
      <w:divBdr>
        <w:top w:val="none" w:sz="0" w:space="0" w:color="auto"/>
        <w:left w:val="none" w:sz="0" w:space="0" w:color="auto"/>
        <w:bottom w:val="none" w:sz="0" w:space="0" w:color="auto"/>
        <w:right w:val="none" w:sz="0" w:space="0" w:color="auto"/>
      </w:divBdr>
    </w:div>
    <w:div w:id="1013414013">
      <w:bodyDiv w:val="1"/>
      <w:marLeft w:val="0"/>
      <w:marRight w:val="0"/>
      <w:marTop w:val="0"/>
      <w:marBottom w:val="0"/>
      <w:divBdr>
        <w:top w:val="none" w:sz="0" w:space="0" w:color="auto"/>
        <w:left w:val="none" w:sz="0" w:space="0" w:color="auto"/>
        <w:bottom w:val="none" w:sz="0" w:space="0" w:color="auto"/>
        <w:right w:val="none" w:sz="0" w:space="0" w:color="auto"/>
      </w:divBdr>
    </w:div>
    <w:div w:id="1067611417">
      <w:bodyDiv w:val="1"/>
      <w:marLeft w:val="0"/>
      <w:marRight w:val="0"/>
      <w:marTop w:val="0"/>
      <w:marBottom w:val="0"/>
      <w:divBdr>
        <w:top w:val="none" w:sz="0" w:space="0" w:color="auto"/>
        <w:left w:val="none" w:sz="0" w:space="0" w:color="auto"/>
        <w:bottom w:val="none" w:sz="0" w:space="0" w:color="auto"/>
        <w:right w:val="none" w:sz="0" w:space="0" w:color="auto"/>
      </w:divBdr>
    </w:div>
    <w:div w:id="1188831438">
      <w:bodyDiv w:val="1"/>
      <w:marLeft w:val="0"/>
      <w:marRight w:val="0"/>
      <w:marTop w:val="0"/>
      <w:marBottom w:val="0"/>
      <w:divBdr>
        <w:top w:val="none" w:sz="0" w:space="0" w:color="auto"/>
        <w:left w:val="none" w:sz="0" w:space="0" w:color="auto"/>
        <w:bottom w:val="none" w:sz="0" w:space="0" w:color="auto"/>
        <w:right w:val="none" w:sz="0" w:space="0" w:color="auto"/>
      </w:divBdr>
    </w:div>
    <w:div w:id="1200237459">
      <w:bodyDiv w:val="1"/>
      <w:marLeft w:val="0"/>
      <w:marRight w:val="0"/>
      <w:marTop w:val="0"/>
      <w:marBottom w:val="0"/>
      <w:divBdr>
        <w:top w:val="none" w:sz="0" w:space="0" w:color="auto"/>
        <w:left w:val="none" w:sz="0" w:space="0" w:color="auto"/>
        <w:bottom w:val="none" w:sz="0" w:space="0" w:color="auto"/>
        <w:right w:val="none" w:sz="0" w:space="0" w:color="auto"/>
      </w:divBdr>
      <w:divsChild>
        <w:div w:id="462113670">
          <w:marLeft w:val="547"/>
          <w:marRight w:val="0"/>
          <w:marTop w:val="0"/>
          <w:marBottom w:val="120"/>
          <w:divBdr>
            <w:top w:val="none" w:sz="0" w:space="0" w:color="auto"/>
            <w:left w:val="none" w:sz="0" w:space="0" w:color="auto"/>
            <w:bottom w:val="none" w:sz="0" w:space="0" w:color="auto"/>
            <w:right w:val="none" w:sz="0" w:space="0" w:color="auto"/>
          </w:divBdr>
        </w:div>
        <w:div w:id="410658351">
          <w:marLeft w:val="547"/>
          <w:marRight w:val="0"/>
          <w:marTop w:val="0"/>
          <w:marBottom w:val="120"/>
          <w:divBdr>
            <w:top w:val="none" w:sz="0" w:space="0" w:color="auto"/>
            <w:left w:val="none" w:sz="0" w:space="0" w:color="auto"/>
            <w:bottom w:val="none" w:sz="0" w:space="0" w:color="auto"/>
            <w:right w:val="none" w:sz="0" w:space="0" w:color="auto"/>
          </w:divBdr>
        </w:div>
        <w:div w:id="565652606">
          <w:marLeft w:val="547"/>
          <w:marRight w:val="0"/>
          <w:marTop w:val="0"/>
          <w:marBottom w:val="120"/>
          <w:divBdr>
            <w:top w:val="none" w:sz="0" w:space="0" w:color="auto"/>
            <w:left w:val="none" w:sz="0" w:space="0" w:color="auto"/>
            <w:bottom w:val="none" w:sz="0" w:space="0" w:color="auto"/>
            <w:right w:val="none" w:sz="0" w:space="0" w:color="auto"/>
          </w:divBdr>
        </w:div>
        <w:div w:id="464468267">
          <w:marLeft w:val="547"/>
          <w:marRight w:val="0"/>
          <w:marTop w:val="0"/>
          <w:marBottom w:val="120"/>
          <w:divBdr>
            <w:top w:val="none" w:sz="0" w:space="0" w:color="auto"/>
            <w:left w:val="none" w:sz="0" w:space="0" w:color="auto"/>
            <w:bottom w:val="none" w:sz="0" w:space="0" w:color="auto"/>
            <w:right w:val="none" w:sz="0" w:space="0" w:color="auto"/>
          </w:divBdr>
        </w:div>
      </w:divsChild>
    </w:div>
    <w:div w:id="1287002024">
      <w:bodyDiv w:val="1"/>
      <w:marLeft w:val="0"/>
      <w:marRight w:val="0"/>
      <w:marTop w:val="0"/>
      <w:marBottom w:val="0"/>
      <w:divBdr>
        <w:top w:val="none" w:sz="0" w:space="0" w:color="auto"/>
        <w:left w:val="none" w:sz="0" w:space="0" w:color="auto"/>
        <w:bottom w:val="none" w:sz="0" w:space="0" w:color="auto"/>
        <w:right w:val="none" w:sz="0" w:space="0" w:color="auto"/>
      </w:divBdr>
    </w:div>
    <w:div w:id="1369836745">
      <w:bodyDiv w:val="1"/>
      <w:marLeft w:val="0"/>
      <w:marRight w:val="0"/>
      <w:marTop w:val="0"/>
      <w:marBottom w:val="0"/>
      <w:divBdr>
        <w:top w:val="none" w:sz="0" w:space="0" w:color="auto"/>
        <w:left w:val="none" w:sz="0" w:space="0" w:color="auto"/>
        <w:bottom w:val="none" w:sz="0" w:space="0" w:color="auto"/>
        <w:right w:val="none" w:sz="0" w:space="0" w:color="auto"/>
      </w:divBdr>
    </w:div>
    <w:div w:id="1416782617">
      <w:bodyDiv w:val="1"/>
      <w:marLeft w:val="0"/>
      <w:marRight w:val="0"/>
      <w:marTop w:val="0"/>
      <w:marBottom w:val="0"/>
      <w:divBdr>
        <w:top w:val="none" w:sz="0" w:space="0" w:color="auto"/>
        <w:left w:val="none" w:sz="0" w:space="0" w:color="auto"/>
        <w:bottom w:val="none" w:sz="0" w:space="0" w:color="auto"/>
        <w:right w:val="none" w:sz="0" w:space="0" w:color="auto"/>
      </w:divBdr>
    </w:div>
    <w:div w:id="1455170142">
      <w:bodyDiv w:val="1"/>
      <w:marLeft w:val="0"/>
      <w:marRight w:val="0"/>
      <w:marTop w:val="0"/>
      <w:marBottom w:val="0"/>
      <w:divBdr>
        <w:top w:val="none" w:sz="0" w:space="0" w:color="auto"/>
        <w:left w:val="none" w:sz="0" w:space="0" w:color="auto"/>
        <w:bottom w:val="none" w:sz="0" w:space="0" w:color="auto"/>
        <w:right w:val="none" w:sz="0" w:space="0" w:color="auto"/>
      </w:divBdr>
    </w:div>
    <w:div w:id="1484160284">
      <w:bodyDiv w:val="1"/>
      <w:marLeft w:val="0"/>
      <w:marRight w:val="0"/>
      <w:marTop w:val="0"/>
      <w:marBottom w:val="0"/>
      <w:divBdr>
        <w:top w:val="none" w:sz="0" w:space="0" w:color="auto"/>
        <w:left w:val="none" w:sz="0" w:space="0" w:color="auto"/>
        <w:bottom w:val="none" w:sz="0" w:space="0" w:color="auto"/>
        <w:right w:val="none" w:sz="0" w:space="0" w:color="auto"/>
      </w:divBdr>
    </w:div>
    <w:div w:id="1733190604">
      <w:bodyDiv w:val="1"/>
      <w:marLeft w:val="0"/>
      <w:marRight w:val="0"/>
      <w:marTop w:val="0"/>
      <w:marBottom w:val="0"/>
      <w:divBdr>
        <w:top w:val="none" w:sz="0" w:space="0" w:color="auto"/>
        <w:left w:val="none" w:sz="0" w:space="0" w:color="auto"/>
        <w:bottom w:val="none" w:sz="0" w:space="0" w:color="auto"/>
        <w:right w:val="none" w:sz="0" w:space="0" w:color="auto"/>
      </w:divBdr>
    </w:div>
    <w:div w:id="1837576439">
      <w:marLeft w:val="0"/>
      <w:marRight w:val="0"/>
      <w:marTop w:val="0"/>
      <w:marBottom w:val="0"/>
      <w:divBdr>
        <w:top w:val="none" w:sz="0" w:space="0" w:color="auto"/>
        <w:left w:val="none" w:sz="0" w:space="0" w:color="auto"/>
        <w:bottom w:val="none" w:sz="0" w:space="0" w:color="auto"/>
        <w:right w:val="none" w:sz="0" w:space="0" w:color="auto"/>
      </w:divBdr>
    </w:div>
    <w:div w:id="1853912580">
      <w:bodyDiv w:val="1"/>
      <w:marLeft w:val="0"/>
      <w:marRight w:val="0"/>
      <w:marTop w:val="0"/>
      <w:marBottom w:val="0"/>
      <w:divBdr>
        <w:top w:val="none" w:sz="0" w:space="0" w:color="auto"/>
        <w:left w:val="none" w:sz="0" w:space="0" w:color="auto"/>
        <w:bottom w:val="none" w:sz="0" w:space="0" w:color="auto"/>
        <w:right w:val="none" w:sz="0" w:space="0" w:color="auto"/>
      </w:divBdr>
    </w:div>
    <w:div w:id="1897037596">
      <w:bodyDiv w:val="1"/>
      <w:marLeft w:val="0"/>
      <w:marRight w:val="0"/>
      <w:marTop w:val="0"/>
      <w:marBottom w:val="0"/>
      <w:divBdr>
        <w:top w:val="none" w:sz="0" w:space="0" w:color="auto"/>
        <w:left w:val="none" w:sz="0" w:space="0" w:color="auto"/>
        <w:bottom w:val="none" w:sz="0" w:space="0" w:color="auto"/>
        <w:right w:val="none" w:sz="0" w:space="0" w:color="auto"/>
      </w:divBdr>
    </w:div>
    <w:div w:id="205607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A64F1-37C9-4156-A429-CD2F96A36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6367</Words>
  <Characters>36298</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Давлетова </cp:lastModifiedBy>
  <cp:revision>2</cp:revision>
  <cp:lastPrinted>2017-04-22T13:53:00Z</cp:lastPrinted>
  <dcterms:created xsi:type="dcterms:W3CDTF">2023-01-18T20:24:00Z</dcterms:created>
  <dcterms:modified xsi:type="dcterms:W3CDTF">2023-01-18T20:24:00Z</dcterms:modified>
</cp:coreProperties>
</file>