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23B5A" w14:textId="3218BE1F" w:rsidR="008A4142" w:rsidRDefault="008A4142" w:rsidP="008A4142">
      <w:pPr>
        <w:pStyle w:val="a4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Региональный научно-методический ресурсный центр экологического образования</w:t>
      </w:r>
    </w:p>
    <w:p w14:paraId="30E8155C" w14:textId="11680B32" w:rsidR="00E80DE4" w:rsidRPr="00E80DE4" w:rsidRDefault="00E80DE4" w:rsidP="008A4142">
      <w:pPr>
        <w:pStyle w:val="a4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Всероссийский конкурс юных исследователей окружающей среды «Открытия 2030»</w:t>
      </w:r>
    </w:p>
    <w:p w14:paraId="3A7CF6D8" w14:textId="0759CF5E" w:rsidR="00CA0757" w:rsidRDefault="00CA0757" w:rsidP="008A4142">
      <w:pPr>
        <w:pStyle w:val="a4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Номинация «Микология</w:t>
      </w:r>
      <w:r w:rsidR="00E80DE4">
        <w:rPr>
          <w:rFonts w:ascii="Times New Roman" w:hAnsi="Times New Roman"/>
          <w:i/>
          <w:sz w:val="24"/>
          <w:szCs w:val="24"/>
          <w:lang w:eastAsia="ru-RU"/>
        </w:rPr>
        <w:t>»</w:t>
      </w:r>
    </w:p>
    <w:p w14:paraId="2B5D1C2E" w14:textId="5A97143A" w:rsidR="00CA0757" w:rsidRPr="00E80DE4" w:rsidRDefault="00CA0757" w:rsidP="006C63D6">
      <w:pPr>
        <w:pStyle w:val="a4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14:paraId="619AFA29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7BD7C8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711C1D0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F451E34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BF470DE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B9AD455" w14:textId="77777777" w:rsidR="006C63D6" w:rsidRDefault="006C63D6" w:rsidP="006C63D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866CABD" w14:textId="0E32232D" w:rsidR="006C63D6" w:rsidRPr="006C63D6" w:rsidRDefault="006C63D6" w:rsidP="00CA0757">
      <w:pPr>
        <w:pStyle w:val="a4"/>
        <w:jc w:val="center"/>
        <w:rPr>
          <w:rFonts w:ascii="Times New Roman" w:hAnsi="Times New Roman"/>
          <w:b/>
          <w:sz w:val="44"/>
          <w:szCs w:val="44"/>
          <w:lang w:eastAsia="ru-RU"/>
        </w:rPr>
      </w:pPr>
      <w:r w:rsidRPr="006C63D6">
        <w:rPr>
          <w:rFonts w:ascii="Times New Roman" w:hAnsi="Times New Roman"/>
          <w:b/>
          <w:bCs/>
          <w:sz w:val="44"/>
          <w:szCs w:val="44"/>
          <w:lang w:eastAsia="ru-RU"/>
        </w:rPr>
        <w:t xml:space="preserve">Дерматомикозы лошадей и </w:t>
      </w:r>
      <w:proofErr w:type="gramStart"/>
      <w:r w:rsidRPr="006C63D6">
        <w:rPr>
          <w:rFonts w:ascii="Times New Roman" w:hAnsi="Times New Roman"/>
          <w:b/>
          <w:bCs/>
          <w:sz w:val="44"/>
          <w:szCs w:val="44"/>
          <w:lang w:eastAsia="ru-RU"/>
        </w:rPr>
        <w:t>собак  спорткомплекса</w:t>
      </w:r>
      <w:proofErr w:type="gramEnd"/>
      <w:r w:rsidRPr="006C63D6">
        <w:rPr>
          <w:rFonts w:ascii="Times New Roman" w:hAnsi="Times New Roman"/>
          <w:b/>
          <w:bCs/>
          <w:sz w:val="44"/>
          <w:szCs w:val="44"/>
          <w:lang w:eastAsia="ru-RU"/>
        </w:rPr>
        <w:t xml:space="preserve"> «Солнечная долина» </w:t>
      </w:r>
      <w:proofErr w:type="spellStart"/>
      <w:r w:rsidRPr="006C63D6">
        <w:rPr>
          <w:rFonts w:ascii="Times New Roman" w:hAnsi="Times New Roman"/>
          <w:b/>
          <w:bCs/>
          <w:sz w:val="44"/>
          <w:szCs w:val="44"/>
          <w:lang w:eastAsia="ru-RU"/>
        </w:rPr>
        <w:t>г.Волгоград</w:t>
      </w:r>
      <w:proofErr w:type="spellEnd"/>
    </w:p>
    <w:p w14:paraId="19BE3DC2" w14:textId="361FA2CA" w:rsidR="006C63D6" w:rsidRDefault="006C63D6" w:rsidP="006C63D6">
      <w:pPr>
        <w:pStyle w:val="a4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14:paraId="76B4DF12" w14:textId="5E73F3DC" w:rsidR="006C63D6" w:rsidRDefault="006C63D6" w:rsidP="006C63D6">
      <w:pPr>
        <w:pStyle w:val="a4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14:paraId="0821FB16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0F6370A5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17A30125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2DC31EC8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3241112A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72FE9F17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2FCC5BEF" w14:textId="053C3D0C" w:rsidR="006C63D6" w:rsidRDefault="006C63D6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Выполнил: </w:t>
      </w:r>
    </w:p>
    <w:p w14:paraId="4DEFAC7A" w14:textId="2C8AB30E" w:rsidR="006C63D6" w:rsidRPr="00E80DE4" w:rsidRDefault="006C63D6" w:rsidP="006C63D6">
      <w:pPr>
        <w:pStyle w:val="a4"/>
        <w:jc w:val="right"/>
        <w:rPr>
          <w:rFonts w:ascii="Times New Roman" w:hAnsi="Times New Roman"/>
          <w:b/>
          <w:sz w:val="32"/>
          <w:szCs w:val="32"/>
          <w:lang w:eastAsia="ru-RU"/>
        </w:rPr>
      </w:pPr>
      <w:r w:rsidRPr="00E80DE4">
        <w:rPr>
          <w:rFonts w:ascii="Times New Roman" w:hAnsi="Times New Roman"/>
          <w:b/>
          <w:sz w:val="32"/>
          <w:szCs w:val="32"/>
          <w:lang w:eastAsia="ru-RU"/>
        </w:rPr>
        <w:t>Бездетко Илья,</w:t>
      </w:r>
    </w:p>
    <w:p w14:paraId="7EB89730" w14:textId="77777777" w:rsidR="006C63D6" w:rsidRPr="00E80DE4" w:rsidRDefault="006C63D6" w:rsidP="006C63D6">
      <w:pPr>
        <w:pStyle w:val="a4"/>
        <w:jc w:val="right"/>
        <w:rPr>
          <w:rFonts w:ascii="Times New Roman" w:hAnsi="Times New Roman"/>
          <w:b/>
          <w:sz w:val="32"/>
          <w:szCs w:val="32"/>
          <w:lang w:eastAsia="ru-RU"/>
        </w:rPr>
      </w:pPr>
      <w:r w:rsidRPr="00E80DE4">
        <w:rPr>
          <w:rFonts w:ascii="Times New Roman" w:hAnsi="Times New Roman"/>
          <w:b/>
          <w:sz w:val="32"/>
          <w:szCs w:val="32"/>
          <w:lang w:eastAsia="ru-RU"/>
        </w:rPr>
        <w:t xml:space="preserve">10 класс </w:t>
      </w:r>
    </w:p>
    <w:p w14:paraId="0A8D0899" w14:textId="6003E000" w:rsidR="006C63D6" w:rsidRPr="00E80DE4" w:rsidRDefault="006C63D6" w:rsidP="006C63D6">
      <w:pPr>
        <w:pStyle w:val="a4"/>
        <w:jc w:val="right"/>
        <w:rPr>
          <w:rFonts w:ascii="Times New Roman" w:hAnsi="Times New Roman"/>
          <w:b/>
          <w:sz w:val="32"/>
          <w:szCs w:val="32"/>
          <w:lang w:eastAsia="ru-RU"/>
        </w:rPr>
      </w:pPr>
    </w:p>
    <w:p w14:paraId="0FB53785" w14:textId="741C3086" w:rsidR="006C63D6" w:rsidRDefault="006C63D6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787E6ACE" w14:textId="24D450DB" w:rsidR="00CA0757" w:rsidRDefault="00CA0757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2EABB426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660D408D" w14:textId="77777777" w:rsidR="00E80DE4" w:rsidRDefault="00E80DE4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</w:p>
    <w:p w14:paraId="5F8F884F" w14:textId="0C2AEE86" w:rsidR="006C63D6" w:rsidRDefault="006C63D6" w:rsidP="006C63D6">
      <w:pPr>
        <w:pStyle w:val="a4"/>
        <w:jc w:val="righ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Научный руководитель:</w:t>
      </w:r>
    </w:p>
    <w:p w14:paraId="33BFD341" w14:textId="1D59A369" w:rsidR="006C63D6" w:rsidRPr="00E80DE4" w:rsidRDefault="00CA0757" w:rsidP="006C63D6">
      <w:pPr>
        <w:pStyle w:val="a4"/>
        <w:jc w:val="right"/>
        <w:rPr>
          <w:rFonts w:ascii="Times New Roman" w:hAnsi="Times New Roman"/>
          <w:b/>
          <w:sz w:val="32"/>
          <w:szCs w:val="32"/>
          <w:lang w:eastAsia="ru-RU"/>
        </w:rPr>
      </w:pPr>
      <w:proofErr w:type="spellStart"/>
      <w:r w:rsidRPr="00E80DE4">
        <w:rPr>
          <w:rFonts w:ascii="Times New Roman" w:hAnsi="Times New Roman"/>
          <w:b/>
          <w:sz w:val="32"/>
          <w:szCs w:val="32"/>
          <w:lang w:eastAsia="ru-RU"/>
        </w:rPr>
        <w:t>Степанчук</w:t>
      </w:r>
      <w:proofErr w:type="spellEnd"/>
      <w:r w:rsidRPr="00E80DE4">
        <w:rPr>
          <w:rFonts w:ascii="Times New Roman" w:hAnsi="Times New Roman"/>
          <w:b/>
          <w:sz w:val="32"/>
          <w:szCs w:val="32"/>
          <w:lang w:eastAsia="ru-RU"/>
        </w:rPr>
        <w:t xml:space="preserve"> Николай Александрович</w:t>
      </w:r>
    </w:p>
    <w:p w14:paraId="61183ED3" w14:textId="77777777" w:rsidR="006C63D6" w:rsidRPr="00E80DE4" w:rsidRDefault="006C63D6" w:rsidP="006C63D6">
      <w:pPr>
        <w:pStyle w:val="a4"/>
        <w:jc w:val="center"/>
        <w:rPr>
          <w:rFonts w:ascii="Times New Roman" w:hAnsi="Times New Roman"/>
          <w:sz w:val="40"/>
          <w:szCs w:val="40"/>
          <w:lang w:eastAsia="ru-RU"/>
        </w:rPr>
      </w:pPr>
    </w:p>
    <w:p w14:paraId="7A2F192A" w14:textId="77777777" w:rsidR="006C63D6" w:rsidRDefault="006C63D6" w:rsidP="006C63D6">
      <w:pPr>
        <w:pStyle w:val="a4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14:paraId="06A5271D" w14:textId="222BE2C2" w:rsidR="00E80DE4" w:rsidRDefault="00E80DE4" w:rsidP="006C63D6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08A6F802" w14:textId="08851BCD" w:rsidR="008A4142" w:rsidRDefault="008A4142" w:rsidP="006C63D6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75884E5A" w14:textId="77777777" w:rsidR="008A4142" w:rsidRDefault="008A4142" w:rsidP="006C63D6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47E074E9" w14:textId="77777777" w:rsidR="006C63D6" w:rsidRDefault="006C63D6" w:rsidP="006C63D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Волгоград </w:t>
      </w:r>
    </w:p>
    <w:p w14:paraId="71668BBD" w14:textId="1682E7F9" w:rsidR="00E80DE4" w:rsidRDefault="006C63D6" w:rsidP="00E80DE4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-2022-</w:t>
      </w:r>
    </w:p>
    <w:p w14:paraId="3792BA5C" w14:textId="77777777" w:rsidR="00C55AE3" w:rsidRDefault="00C55AE3" w:rsidP="00C55AE3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14:paraId="13041B1D" w14:textId="77777777" w:rsidR="00C55AE3" w:rsidRDefault="00C55AE3" w:rsidP="00C55AE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Введение…………………………………………………………………………...3 </w:t>
      </w:r>
    </w:p>
    <w:p w14:paraId="1F90EA26" w14:textId="77777777" w:rsidR="00C55AE3" w:rsidRDefault="00C55AE3" w:rsidP="00C55AE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1. Обзор литературы.  </w:t>
      </w:r>
    </w:p>
    <w:p w14:paraId="157379A4" w14:textId="4465DD21" w:rsidR="00C55AE3" w:rsidRPr="00C55AE3" w:rsidRDefault="00C55AE3" w:rsidP="00C55A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Общая характеристика дерматомикозов животных……...………………..</w:t>
      </w:r>
      <w:r w:rsidRPr="00C55AE3">
        <w:rPr>
          <w:rFonts w:ascii="Times New Roman" w:hAnsi="Times New Roman"/>
          <w:sz w:val="28"/>
          <w:szCs w:val="28"/>
        </w:rPr>
        <w:t>.5</w:t>
      </w:r>
    </w:p>
    <w:p w14:paraId="0A0E4726" w14:textId="3EFD4E83" w:rsidR="00C55AE3" w:rsidRPr="00C55AE3" w:rsidRDefault="00C55AE3" w:rsidP="00C55AE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1.2.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Диагностика дерматомикозов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……………...……………....……………...</w:t>
      </w:r>
      <w:r w:rsidRPr="00C55AE3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..7</w:t>
      </w:r>
    </w:p>
    <w:p w14:paraId="60CC239E" w14:textId="306C8C01" w:rsidR="00C55AE3" w:rsidRPr="00C55AE3" w:rsidRDefault="00C55AE3" w:rsidP="00C55AE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 2. Материалы и методы исследования…………………………………...</w:t>
      </w:r>
      <w:r w:rsidRPr="00C55AE3">
        <w:rPr>
          <w:rFonts w:ascii="Times New Roman" w:hAnsi="Times New Roman"/>
          <w:bCs/>
          <w:sz w:val="28"/>
          <w:szCs w:val="28"/>
        </w:rPr>
        <w:t>9</w:t>
      </w:r>
    </w:p>
    <w:p w14:paraId="127F41B0" w14:textId="77777777" w:rsidR="00C55AE3" w:rsidRDefault="00C55AE3" w:rsidP="00C55AE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 3. Результаты исследования и их обсуждение.</w:t>
      </w:r>
    </w:p>
    <w:p w14:paraId="3707B5E2" w14:textId="70202C17" w:rsidR="00C55AE3" w:rsidRPr="00C55AE3" w:rsidRDefault="00C55AE3" w:rsidP="00C55AE3">
      <w:pPr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 xml:space="preserve">3.1 </w:t>
      </w:r>
      <w:r>
        <w:rPr>
          <w:rFonts w:ascii="Times New Roman" w:hAnsi="Times New Roman"/>
          <w:sz w:val="28"/>
          <w:szCs w:val="28"/>
        </w:rPr>
        <w:t xml:space="preserve">Конструирование лампы черного света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..………</w:t>
      </w:r>
      <w:r w:rsidRPr="00C55AE3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 .……………………….</w:t>
      </w:r>
      <w:r w:rsidRPr="00C55AE3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10</w:t>
      </w:r>
    </w:p>
    <w:p w14:paraId="3DD97ABD" w14:textId="52932B67" w:rsidR="00C55AE3" w:rsidRPr="00C55AE3" w:rsidRDefault="00C55AE3" w:rsidP="00C55AE3">
      <w:pPr>
        <w:pStyle w:val="a4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 xml:space="preserve">3.2 </w:t>
      </w:r>
      <w:r>
        <w:rPr>
          <w:rFonts w:ascii="Times New Roman" w:hAnsi="Times New Roman"/>
          <w:sz w:val="28"/>
          <w:szCs w:val="28"/>
        </w:rPr>
        <w:t>Результаты обследования лошадей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……………....…………………...</w:t>
      </w:r>
      <w:r w:rsidRPr="00C55AE3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....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..</w:t>
      </w:r>
      <w:r w:rsidRPr="00C0055F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</w:t>
      </w:r>
      <w:r w:rsidRPr="00C55AE3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12</w:t>
      </w:r>
    </w:p>
    <w:p w14:paraId="5B46841E" w14:textId="2B8B47C0" w:rsidR="00C55AE3" w:rsidRPr="00C55AE3" w:rsidRDefault="00C55AE3" w:rsidP="00C55AE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3.3 </w:t>
      </w:r>
      <w:r>
        <w:rPr>
          <w:rFonts w:ascii="Times New Roman" w:hAnsi="Times New Roman"/>
          <w:sz w:val="28"/>
          <w:szCs w:val="28"/>
        </w:rPr>
        <w:t>Результаты обследования собак …..……………………………………...</w:t>
      </w:r>
      <w:r w:rsidRPr="00C55AE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.1</w:t>
      </w:r>
      <w:r w:rsidRPr="00C55AE3">
        <w:rPr>
          <w:rFonts w:ascii="Times New Roman" w:hAnsi="Times New Roman"/>
          <w:sz w:val="28"/>
          <w:szCs w:val="28"/>
        </w:rPr>
        <w:t>4</w:t>
      </w:r>
    </w:p>
    <w:p w14:paraId="3B475C79" w14:textId="1DC908DE" w:rsidR="00C55AE3" w:rsidRPr="00C0055F" w:rsidRDefault="00C55AE3" w:rsidP="00C55AE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Выводы…………………………………………………………………………</w:t>
      </w:r>
      <w:r w:rsidRPr="00C0055F">
        <w:rPr>
          <w:rFonts w:ascii="Times New Roman" w:hAnsi="Times New Roman"/>
          <w:sz w:val="28"/>
          <w:szCs w:val="28"/>
        </w:rPr>
        <w:t>..15</w:t>
      </w:r>
    </w:p>
    <w:p w14:paraId="3BB3652D" w14:textId="7D8F7BA9" w:rsidR="00C55AE3" w:rsidRPr="00C0055F" w:rsidRDefault="00C55AE3" w:rsidP="00C55AE3">
      <w:pPr>
        <w:pStyle w:val="a4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литературы……………………………………………………………</w:t>
      </w:r>
      <w:r w:rsidRPr="00C0055F">
        <w:rPr>
          <w:rFonts w:ascii="Times New Roman" w:hAnsi="Times New Roman"/>
          <w:sz w:val="28"/>
          <w:szCs w:val="28"/>
        </w:rPr>
        <w:t>..16</w:t>
      </w:r>
    </w:p>
    <w:p w14:paraId="56924523" w14:textId="466B96D8" w:rsidR="00E80DE4" w:rsidRDefault="00E80DE4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886B1BD" w14:textId="525D6E42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655BC892" w14:textId="0D2A66C7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EB59CB0" w14:textId="0848CEDA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6C343C89" w14:textId="2B034E94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8EA5284" w14:textId="106C6820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9E342C2" w14:textId="0E84C99F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173794A2" w14:textId="4A4DC359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44C0586" w14:textId="137CB781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29890D4" w14:textId="21F8DB00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62F65B80" w14:textId="202128CD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326F825" w14:textId="790A7BB4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238A78C" w14:textId="728062C6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425A399F" w14:textId="1A614DA0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1EBA3D5" w14:textId="67F8D866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5092BFD5" w14:textId="28D6351B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CC027C6" w14:textId="32C29E0A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6F35A791" w14:textId="786A5FE1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23ED44D5" w14:textId="6076703A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ABC3A89" w14:textId="621E6EF6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4493C15D" w14:textId="736DD922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09971777" w14:textId="57C2C1F5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6597AE11" w14:textId="06FDA8C2" w:rsidR="00C0055F" w:rsidRDefault="00C0055F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4C3FC124" w14:textId="77777777" w:rsidR="00C0055F" w:rsidRDefault="00C0055F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3B83F77C" w14:textId="77777777" w:rsidR="00C55AE3" w:rsidRDefault="00C55AE3" w:rsidP="00CA0757">
      <w:pPr>
        <w:pStyle w:val="a4"/>
        <w:rPr>
          <w:rFonts w:ascii="Times New Roman" w:hAnsi="Times New Roman"/>
          <w:sz w:val="28"/>
          <w:szCs w:val="28"/>
        </w:rPr>
      </w:pPr>
    </w:p>
    <w:p w14:paraId="4F624A4A" w14:textId="029C27EC" w:rsidR="009D630A" w:rsidRPr="00AB45AF" w:rsidRDefault="009D630A" w:rsidP="00394A8A">
      <w:pPr>
        <w:pStyle w:val="a4"/>
        <w:ind w:firstLine="851"/>
        <w:rPr>
          <w:rFonts w:ascii="Times New Roman" w:hAnsi="Times New Roman"/>
          <w:sz w:val="28"/>
          <w:szCs w:val="28"/>
        </w:rPr>
      </w:pPr>
      <w:r w:rsidRPr="00AB45AF">
        <w:rPr>
          <w:rFonts w:ascii="Times New Roman" w:hAnsi="Times New Roman"/>
          <w:sz w:val="28"/>
          <w:szCs w:val="28"/>
        </w:rPr>
        <w:lastRenderedPageBreak/>
        <w:t>ВВЕДЕНИЕ</w:t>
      </w:r>
    </w:p>
    <w:p w14:paraId="0B97DDC9" w14:textId="77777777" w:rsidR="00CC28A8" w:rsidRPr="00691DDE" w:rsidRDefault="00C91057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1DDE">
        <w:rPr>
          <w:rFonts w:ascii="Times New Roman" w:hAnsi="Times New Roman"/>
          <w:bCs/>
          <w:sz w:val="28"/>
          <w:szCs w:val="28"/>
          <w:shd w:val="clear" w:color="auto" w:fill="FFFFFF"/>
        </w:rPr>
        <w:t>Микозы</w:t>
      </w:r>
      <w:r w:rsidR="00CC28A8"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 являются инфекционными заболеваниями, вызываемые паразитическими грибками. </w:t>
      </w:r>
    </w:p>
    <w:p w14:paraId="28AFF90A" w14:textId="74FB9ED0" w:rsidR="00CA7A26" w:rsidRPr="00394A8A" w:rsidRDefault="00C91057" w:rsidP="00394A8A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Одним из наиболее </w:t>
      </w:r>
      <w:r w:rsidR="00CC28A8" w:rsidRPr="00691DDE">
        <w:rPr>
          <w:rFonts w:ascii="Times New Roman" w:hAnsi="Times New Roman"/>
          <w:sz w:val="28"/>
          <w:szCs w:val="28"/>
          <w:shd w:val="clear" w:color="auto" w:fill="FFFFFF"/>
        </w:rPr>
        <w:t>распространённых</w:t>
      </w:r>
      <w:r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 микозов среди животных является </w:t>
      </w:r>
      <w:r w:rsidR="00AB45AF"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трихофития и микроспория </w:t>
      </w:r>
      <w:r w:rsidRPr="00691DDE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91DDE">
        <w:rPr>
          <w:rFonts w:ascii="Times New Roman" w:hAnsi="Times New Roman"/>
          <w:sz w:val="28"/>
          <w:szCs w:val="28"/>
        </w:rPr>
        <w:t>микозн</w:t>
      </w:r>
      <w:r w:rsidR="00AB45AF" w:rsidRPr="00691DDE">
        <w:rPr>
          <w:rFonts w:ascii="Times New Roman" w:hAnsi="Times New Roman"/>
          <w:sz w:val="28"/>
          <w:szCs w:val="28"/>
        </w:rPr>
        <w:t>ые</w:t>
      </w:r>
      <w:proofErr w:type="spellEnd"/>
      <w:r w:rsidRPr="00691DDE">
        <w:rPr>
          <w:rFonts w:ascii="Times New Roman" w:hAnsi="Times New Roman"/>
          <w:sz w:val="28"/>
          <w:szCs w:val="28"/>
        </w:rPr>
        <w:t xml:space="preserve"> заболевани</w:t>
      </w:r>
      <w:r w:rsidR="00AB45AF" w:rsidRPr="00691DDE">
        <w:rPr>
          <w:rFonts w:ascii="Times New Roman" w:hAnsi="Times New Roman"/>
          <w:sz w:val="28"/>
          <w:szCs w:val="28"/>
        </w:rPr>
        <w:t>я, для которых</w:t>
      </w:r>
      <w:r w:rsidRPr="00691DDE">
        <w:rPr>
          <w:rFonts w:ascii="Times New Roman" w:hAnsi="Times New Roman"/>
          <w:sz w:val="28"/>
          <w:szCs w:val="28"/>
        </w:rPr>
        <w:t xml:space="preserve"> характерно появление на коже животных резко очерченных очагов с шелушащейся отрубевидной поверхностью или воспалительной реакцией кожи волосяных фолликулов.</w:t>
      </w:r>
      <w:r w:rsidR="00CC28A8"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52B23" w:rsidRPr="00691DDE">
        <w:rPr>
          <w:rFonts w:ascii="Times New Roman" w:hAnsi="Times New Roman"/>
          <w:sz w:val="28"/>
          <w:szCs w:val="28"/>
          <w:shd w:val="clear" w:color="auto" w:fill="FFFFFF"/>
        </w:rPr>
        <w:t xml:space="preserve">Наиболее часто трихофития и микроспория встречаются у лошадей и собак. Часто именно животные являются носителями спор грибка. Следует отметить, что нередки поражения человека микроспорией и трихофитией. </w:t>
      </w:r>
      <w:r w:rsidR="00F516E3" w:rsidRPr="00691DDE">
        <w:rPr>
          <w:rFonts w:ascii="Times New Roman" w:hAnsi="Times New Roman"/>
          <w:sz w:val="28"/>
          <w:szCs w:val="28"/>
        </w:rPr>
        <w:t>Прежде чем начать исследование микозов у лошадей</w:t>
      </w:r>
      <w:r w:rsidR="00152B23" w:rsidRPr="00691DDE">
        <w:rPr>
          <w:rFonts w:ascii="Times New Roman" w:hAnsi="Times New Roman"/>
          <w:sz w:val="28"/>
          <w:szCs w:val="28"/>
        </w:rPr>
        <w:t xml:space="preserve"> и собак</w:t>
      </w:r>
      <w:r w:rsidR="00F516E3" w:rsidRPr="00691DDE">
        <w:rPr>
          <w:rFonts w:ascii="Times New Roman" w:hAnsi="Times New Roman"/>
          <w:sz w:val="28"/>
          <w:szCs w:val="28"/>
        </w:rPr>
        <w:t xml:space="preserve">, мы провели опрос у их владельцев о том, что им известно о грибковых заболеваниях </w:t>
      </w:r>
      <w:r w:rsidR="00152B23" w:rsidRPr="00691DDE">
        <w:rPr>
          <w:rFonts w:ascii="Times New Roman" w:hAnsi="Times New Roman"/>
          <w:sz w:val="28"/>
          <w:szCs w:val="28"/>
        </w:rPr>
        <w:t xml:space="preserve">своих питомцев. </w:t>
      </w:r>
      <w:r w:rsidR="00F516E3" w:rsidRPr="00691DDE">
        <w:rPr>
          <w:rFonts w:ascii="Times New Roman" w:hAnsi="Times New Roman"/>
          <w:sz w:val="28"/>
          <w:szCs w:val="28"/>
        </w:rPr>
        <w:t>Нам рассказали о разных болезнях</w:t>
      </w:r>
      <w:r w:rsidR="00A90084">
        <w:rPr>
          <w:rFonts w:ascii="Times New Roman" w:hAnsi="Times New Roman"/>
          <w:sz w:val="28"/>
          <w:szCs w:val="28"/>
        </w:rPr>
        <w:t xml:space="preserve"> </w:t>
      </w:r>
      <w:r w:rsidR="00152B23" w:rsidRPr="00691DDE">
        <w:rPr>
          <w:rFonts w:ascii="Times New Roman" w:hAnsi="Times New Roman"/>
          <w:sz w:val="28"/>
          <w:szCs w:val="28"/>
        </w:rPr>
        <w:t>даже с такими сложными симптомокомплексами как у эндокринных болезней, о важности вакцинопрофилактик</w:t>
      </w:r>
      <w:r w:rsidR="00A90084">
        <w:rPr>
          <w:rFonts w:ascii="Times New Roman" w:hAnsi="Times New Roman"/>
          <w:sz w:val="28"/>
          <w:szCs w:val="28"/>
        </w:rPr>
        <w:t>и</w:t>
      </w:r>
      <w:r w:rsidR="00152B23" w:rsidRPr="00691DDE">
        <w:rPr>
          <w:rFonts w:ascii="Times New Roman" w:hAnsi="Times New Roman"/>
          <w:sz w:val="28"/>
          <w:szCs w:val="28"/>
        </w:rPr>
        <w:t xml:space="preserve">, кишечных паразитах. И, как правило, опрашиваемые владельцы довольно неплохо разбираются в том, о чем нам рассказывали. Но вот, вопросы, связанные с микозами, их причинами, особенностями заражения, диагностикой, профилактикой, обычно заводили владельцев в тупик. </w:t>
      </w:r>
      <w:r w:rsidR="009D630A" w:rsidRPr="00691DDE">
        <w:rPr>
          <w:rFonts w:ascii="Times New Roman" w:hAnsi="Times New Roman"/>
          <w:sz w:val="28"/>
          <w:szCs w:val="28"/>
        </w:rPr>
        <w:t xml:space="preserve">Поэтому наш теоретический интерес к </w:t>
      </w:r>
      <w:r w:rsidR="004B5387" w:rsidRPr="00691DDE">
        <w:rPr>
          <w:rFonts w:ascii="Times New Roman" w:hAnsi="Times New Roman"/>
          <w:sz w:val="28"/>
          <w:szCs w:val="28"/>
        </w:rPr>
        <w:t>микозам</w:t>
      </w:r>
      <w:r w:rsidR="009D630A" w:rsidRPr="00691DDE">
        <w:rPr>
          <w:rFonts w:ascii="Times New Roman" w:hAnsi="Times New Roman"/>
          <w:sz w:val="28"/>
          <w:szCs w:val="28"/>
        </w:rPr>
        <w:t xml:space="preserve"> был подкреплен практической надобностью разрешения этого вопроса, что и побудило нас начать исследования </w:t>
      </w:r>
      <w:r w:rsidR="004B5387" w:rsidRPr="00691DDE">
        <w:rPr>
          <w:rFonts w:ascii="Times New Roman" w:hAnsi="Times New Roman"/>
          <w:sz w:val="28"/>
          <w:szCs w:val="28"/>
        </w:rPr>
        <w:t>микозов</w:t>
      </w:r>
      <w:r w:rsidR="009D630A" w:rsidRPr="00691DDE">
        <w:rPr>
          <w:rFonts w:ascii="Times New Roman" w:hAnsi="Times New Roman"/>
          <w:sz w:val="28"/>
          <w:szCs w:val="28"/>
        </w:rPr>
        <w:t xml:space="preserve"> </w:t>
      </w:r>
      <w:r w:rsidR="00152B23" w:rsidRPr="00691DDE">
        <w:rPr>
          <w:rFonts w:ascii="Times New Roman" w:hAnsi="Times New Roman"/>
          <w:sz w:val="28"/>
          <w:szCs w:val="28"/>
        </w:rPr>
        <w:t xml:space="preserve">лошадей и собак. </w:t>
      </w:r>
      <w:r w:rsidR="009D630A" w:rsidRPr="00691DDE">
        <w:rPr>
          <w:rFonts w:ascii="Times New Roman" w:hAnsi="Times New Roman"/>
          <w:sz w:val="28"/>
          <w:szCs w:val="28"/>
        </w:rPr>
        <w:t xml:space="preserve"> Цель работы: </w:t>
      </w:r>
      <w:r w:rsidR="00152B23" w:rsidRPr="00691DDE">
        <w:rPr>
          <w:rFonts w:ascii="Times New Roman" w:hAnsi="Times New Roman"/>
          <w:sz w:val="28"/>
          <w:szCs w:val="28"/>
        </w:rPr>
        <w:t xml:space="preserve">дать характеристику микозов лошадей и собак в условиях спорткомплекса. </w:t>
      </w:r>
    </w:p>
    <w:p w14:paraId="6FA24305" w14:textId="64DAB5A2" w:rsidR="00152B23" w:rsidRPr="00691DDE" w:rsidRDefault="00152B23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DDE">
        <w:rPr>
          <w:rFonts w:ascii="Times New Roman" w:hAnsi="Times New Roman"/>
          <w:sz w:val="28"/>
          <w:szCs w:val="28"/>
        </w:rPr>
        <w:t xml:space="preserve">Для достижения цели были определены следующие задачи: </w:t>
      </w:r>
    </w:p>
    <w:p w14:paraId="3EF1FF44" w14:textId="53D7A87B" w:rsidR="00152B23" w:rsidRPr="00691DDE" w:rsidRDefault="00152B23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DDE">
        <w:rPr>
          <w:rFonts w:ascii="Times New Roman" w:hAnsi="Times New Roman"/>
          <w:sz w:val="28"/>
          <w:szCs w:val="28"/>
        </w:rPr>
        <w:t xml:space="preserve">- сконструировать </w:t>
      </w:r>
      <w:r w:rsidR="00691DDE" w:rsidRPr="00691DDE">
        <w:rPr>
          <w:rFonts w:ascii="Times New Roman" w:hAnsi="Times New Roman"/>
          <w:sz w:val="28"/>
          <w:szCs w:val="28"/>
        </w:rPr>
        <w:t>ла</w:t>
      </w:r>
      <w:r w:rsidR="00A90084">
        <w:rPr>
          <w:rFonts w:ascii="Times New Roman" w:hAnsi="Times New Roman"/>
          <w:sz w:val="28"/>
          <w:szCs w:val="28"/>
        </w:rPr>
        <w:t>мп</w:t>
      </w:r>
      <w:r w:rsidR="00691DDE" w:rsidRPr="00691DDE">
        <w:rPr>
          <w:rFonts w:ascii="Times New Roman" w:hAnsi="Times New Roman"/>
          <w:sz w:val="28"/>
          <w:szCs w:val="28"/>
        </w:rPr>
        <w:t xml:space="preserve">у для диагностики микозов в ультрафиолетовом спектре; </w:t>
      </w:r>
    </w:p>
    <w:p w14:paraId="0C26FB81" w14:textId="74E2DCE3" w:rsidR="00691DDE" w:rsidRPr="00691DDE" w:rsidRDefault="00691DDE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DDE">
        <w:rPr>
          <w:rFonts w:ascii="Times New Roman" w:hAnsi="Times New Roman"/>
          <w:sz w:val="28"/>
          <w:szCs w:val="28"/>
        </w:rPr>
        <w:t xml:space="preserve">- дать характеристику распространения дерматомикозов у лошадей; </w:t>
      </w:r>
    </w:p>
    <w:p w14:paraId="4F832302" w14:textId="3E40F683" w:rsidR="00691DDE" w:rsidRPr="00691DDE" w:rsidRDefault="00691DDE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DDE">
        <w:rPr>
          <w:rFonts w:ascii="Times New Roman" w:hAnsi="Times New Roman"/>
          <w:sz w:val="28"/>
          <w:szCs w:val="28"/>
        </w:rPr>
        <w:t xml:space="preserve">- дать оценку распространения дерматомикозов у собак. </w:t>
      </w:r>
    </w:p>
    <w:p w14:paraId="2D4E1CB1" w14:textId="136767C1" w:rsidR="00691DDE" w:rsidRDefault="00691DDE" w:rsidP="005F6A5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91DDE">
        <w:rPr>
          <w:rFonts w:ascii="Times New Roman" w:hAnsi="Times New Roman"/>
          <w:sz w:val="28"/>
          <w:szCs w:val="28"/>
        </w:rPr>
        <w:t>А</w:t>
      </w:r>
      <w:r w:rsidR="009D630A" w:rsidRPr="00691DDE">
        <w:rPr>
          <w:rFonts w:ascii="Times New Roman" w:hAnsi="Times New Roman"/>
          <w:sz w:val="28"/>
          <w:szCs w:val="28"/>
        </w:rPr>
        <w:t>ктуальность</w:t>
      </w:r>
      <w:r w:rsidRPr="00691DDE">
        <w:rPr>
          <w:rFonts w:ascii="Times New Roman" w:hAnsi="Times New Roman"/>
          <w:sz w:val="28"/>
          <w:szCs w:val="28"/>
        </w:rPr>
        <w:t xml:space="preserve"> работы мы видим в том, что</w:t>
      </w:r>
      <w:r w:rsidR="00A90084">
        <w:rPr>
          <w:rFonts w:ascii="Times New Roman" w:hAnsi="Times New Roman"/>
          <w:sz w:val="28"/>
          <w:szCs w:val="28"/>
        </w:rPr>
        <w:t>,</w:t>
      </w:r>
      <w:r w:rsidRPr="00691DDE">
        <w:rPr>
          <w:rFonts w:ascii="Times New Roman" w:hAnsi="Times New Roman"/>
          <w:sz w:val="28"/>
          <w:szCs w:val="28"/>
        </w:rPr>
        <w:t xml:space="preserve"> получив объективные данные о распространении дерматомикозов среди лошадей и собак в </w:t>
      </w:r>
      <w:r w:rsidRPr="00691DDE">
        <w:rPr>
          <w:rFonts w:ascii="Times New Roman" w:hAnsi="Times New Roman"/>
          <w:sz w:val="28"/>
          <w:szCs w:val="28"/>
        </w:rPr>
        <w:lastRenderedPageBreak/>
        <w:t xml:space="preserve">условиях спорткомплекса, особенно в форме носительства, можно предложить не только меры профилактики клинического проявления микозов у животных, но и минимизировать риски заражения человека. Особенно это важно в условиях очень тесного контакта наездников и посетителей спорткомплекса с лошадьми и собаками. В работе имеется и определенная новизна, которая носит локальный характер. Впервые проведено объективное микологическое обследование животных спорткомплекса, хоть оно и носило рекогносцировочный характер. </w:t>
      </w:r>
    </w:p>
    <w:p w14:paraId="63FE996A" w14:textId="77777777" w:rsidR="00E46D49" w:rsidRPr="00691DDE" w:rsidRDefault="00E46D49" w:rsidP="00691DD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C9B4AFD" w14:textId="2D852B43" w:rsidR="00691DDE" w:rsidRDefault="00691DDE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8D968CD" w14:textId="4EDC3928" w:rsidR="009D630A" w:rsidRPr="00995452" w:rsidRDefault="00E46D49" w:rsidP="00995452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5452">
        <w:rPr>
          <w:rFonts w:ascii="Times New Roman" w:hAnsi="Times New Roman"/>
          <w:b/>
          <w:sz w:val="28"/>
          <w:szCs w:val="28"/>
        </w:rPr>
        <w:lastRenderedPageBreak/>
        <w:t>Глава 1. Обзор литературы по теме исследования</w:t>
      </w:r>
    </w:p>
    <w:p w14:paraId="395051A6" w14:textId="31E7AC89" w:rsidR="00E46D49" w:rsidRDefault="00E46D49" w:rsidP="009D3224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8A2255">
        <w:rPr>
          <w:rFonts w:ascii="Times New Roman" w:hAnsi="Times New Roman"/>
          <w:sz w:val="28"/>
          <w:szCs w:val="28"/>
        </w:rPr>
        <w:t xml:space="preserve">Общая характеристика дерматомикозов животных </w:t>
      </w:r>
    </w:p>
    <w:p w14:paraId="6D2BF95B" w14:textId="7397CDFC" w:rsidR="008A2255" w:rsidRPr="005F6A5D" w:rsidRDefault="008A2255" w:rsidP="005F6A5D">
      <w:pPr>
        <w:pStyle w:val="a4"/>
        <w:spacing w:line="360" w:lineRule="auto"/>
        <w:ind w:firstLine="851"/>
        <w:jc w:val="both"/>
        <w:rPr>
          <w:rFonts w:ascii="Arial" w:hAnsi="Arial" w:cs="Arial"/>
          <w:i/>
          <w:iCs/>
          <w:color w:val="000000"/>
        </w:rPr>
      </w:pPr>
      <w:r>
        <w:rPr>
          <w:rFonts w:ascii="Times New Roman" w:hAnsi="Times New Roman"/>
          <w:sz w:val="28"/>
          <w:szCs w:val="28"/>
        </w:rPr>
        <w:t xml:space="preserve">Грибковые заболевания кожи вызывают микроскопические грибки из группы </w:t>
      </w:r>
      <w:proofErr w:type="spellStart"/>
      <w:r>
        <w:rPr>
          <w:rFonts w:ascii="Times New Roman" w:hAnsi="Times New Roman"/>
          <w:sz w:val="28"/>
          <w:szCs w:val="28"/>
        </w:rPr>
        <w:t>дерматофитов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дрожжеподобных грибков. </w:t>
      </w:r>
      <w:proofErr w:type="spellStart"/>
      <w:r>
        <w:rPr>
          <w:rFonts w:ascii="Times New Roman" w:hAnsi="Times New Roman"/>
          <w:sz w:val="28"/>
          <w:szCs w:val="28"/>
        </w:rPr>
        <w:t>Дерматофиты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представлены в основном грибами из рода </w:t>
      </w:r>
      <w:proofErr w:type="spellStart"/>
      <w:r w:rsidRPr="008A2255">
        <w:rPr>
          <w:rFonts w:ascii="Times New Roman" w:hAnsi="Times New Roman"/>
          <w:sz w:val="28"/>
          <w:szCs w:val="28"/>
          <w:shd w:val="clear" w:color="auto" w:fill="FFFFFF"/>
        </w:rPr>
        <w:t>Trichophyton</w:t>
      </w:r>
      <w:proofErr w:type="spellEnd"/>
      <w:r w:rsidRPr="0099545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A2255">
        <w:rPr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proofErr w:type="spellStart"/>
      <w:r w:rsidRPr="008A2255">
        <w:rPr>
          <w:rFonts w:ascii="Times New Roman" w:hAnsi="Times New Roman"/>
          <w:iCs/>
          <w:sz w:val="28"/>
          <w:szCs w:val="28"/>
        </w:rPr>
        <w:t>Microsporum.</w:t>
      </w:r>
      <w:r>
        <w:rPr>
          <w:rFonts w:ascii="Times New Roman" w:hAnsi="Times New Roman"/>
          <w:iCs/>
          <w:color w:val="000000"/>
          <w:sz w:val="28"/>
          <w:szCs w:val="28"/>
        </w:rPr>
        <w:t>Трихоф</w:t>
      </w:r>
      <w:r w:rsidRPr="008A2255">
        <w:rPr>
          <w:rFonts w:ascii="Times New Roman" w:hAnsi="Times New Roman"/>
          <w:iCs/>
          <w:color w:val="000000"/>
          <w:sz w:val="28"/>
          <w:szCs w:val="28"/>
        </w:rPr>
        <w:t>итией</w:t>
      </w:r>
      <w:proofErr w:type="spellEnd"/>
      <w:r w:rsidRPr="008A2255">
        <w:rPr>
          <w:rFonts w:ascii="Times New Roman" w:hAnsi="Times New Roman"/>
          <w:iCs/>
          <w:color w:val="000000"/>
          <w:sz w:val="28"/>
          <w:szCs w:val="28"/>
        </w:rPr>
        <w:t xml:space="preserve"> и микроспорией </w:t>
      </w:r>
      <w:r>
        <w:rPr>
          <w:rFonts w:ascii="Times New Roman" w:hAnsi="Times New Roman"/>
          <w:iCs/>
          <w:color w:val="000000"/>
          <w:sz w:val="28"/>
          <w:szCs w:val="28"/>
        </w:rPr>
        <w:t>болеют все виды сельскохозяйственных, домашних и диких животных, в т.ч. и человек. Наиболее часто микозами поражается молодняк, а взрослые животные могут быть носителями спор, которые долго сохраняются в окружающей среде жизне</w:t>
      </w:r>
      <w:r w:rsidR="005F6A5D">
        <w:rPr>
          <w:rFonts w:ascii="Times New Roman" w:hAnsi="Times New Roman"/>
          <w:iCs/>
          <w:color w:val="000000"/>
          <w:sz w:val="28"/>
          <w:szCs w:val="28"/>
        </w:rPr>
        <w:t>с</w:t>
      </w:r>
      <w:r>
        <w:rPr>
          <w:rFonts w:ascii="Times New Roman" w:hAnsi="Times New Roman"/>
          <w:iCs/>
          <w:color w:val="000000"/>
          <w:sz w:val="28"/>
          <w:szCs w:val="28"/>
        </w:rPr>
        <w:t>пособными. Патогенные грибки довольно устойчивы в окружающей среде, особенно в форме спор. В пораженном волосе пат</w:t>
      </w:r>
      <w:r w:rsidR="005166DC">
        <w:rPr>
          <w:rFonts w:ascii="Times New Roman" w:hAnsi="Times New Roman"/>
          <w:iCs/>
          <w:color w:val="000000"/>
          <w:sz w:val="28"/>
          <w:szCs w:val="28"/>
        </w:rPr>
        <w:t>огенность сохраняется до 3 лет. Действие УФЛ привод</w:t>
      </w:r>
      <w:r w:rsidR="00A90084">
        <w:rPr>
          <w:rFonts w:ascii="Times New Roman" w:hAnsi="Times New Roman"/>
          <w:iCs/>
          <w:color w:val="000000"/>
          <w:sz w:val="28"/>
          <w:szCs w:val="28"/>
        </w:rPr>
        <w:t>и</w:t>
      </w:r>
      <w:r w:rsidR="005166DC">
        <w:rPr>
          <w:rFonts w:ascii="Times New Roman" w:hAnsi="Times New Roman"/>
          <w:iCs/>
          <w:color w:val="000000"/>
          <w:sz w:val="28"/>
          <w:szCs w:val="28"/>
        </w:rPr>
        <w:t xml:space="preserve">т к гибели спор только после 30 минутной экспозиции. В почве и на объектах окружающей среды споры могут сохраняться до года, в зависимости от условий, в первую очередь от влажности. </w:t>
      </w:r>
      <w:bookmarkStart w:id="0" w:name="_GoBack"/>
      <w:bookmarkEnd w:id="0"/>
    </w:p>
    <w:p w14:paraId="77155FEF" w14:textId="513B382D" w:rsidR="008F2D67" w:rsidRDefault="008F2D67" w:rsidP="009D3224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Фитопатогенные грибки имеют космополитное распространение, встречаются при любых типах ведения хозяйства, вызывают заболевания в любой сезон года и поражают животных обоих полов. </w:t>
      </w:r>
    </w:p>
    <w:p w14:paraId="67E70A42" w14:textId="21C62A35" w:rsidR="008F2D67" w:rsidRDefault="008F2D67" w:rsidP="009D3224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Несмотря на общность в распространении и патогенезе</w:t>
      </w:r>
      <w:r w:rsidR="00A90084">
        <w:rPr>
          <w:rFonts w:ascii="Times New Roman" w:hAnsi="Times New Roman"/>
          <w:iCs/>
          <w:color w:val="000000"/>
          <w:sz w:val="28"/>
          <w:szCs w:val="28"/>
        </w:rPr>
        <w:t>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у разных видов грибков имеются свои особенности. Так, например,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микроспорумы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чаще поражают собак и кошек, а трихофитоны – лошадей и крупный рогатый скот. Человек в большей мере восприимчив к заражению трихофитоном, хотя дети до пяти лет довольно чувствительны и к грибкам из рода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микроспорум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3A434B04" w14:textId="01C47AB1" w:rsidR="008F2D67" w:rsidRDefault="008F2D67" w:rsidP="009D3224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Источником инфекции во всех случаях являются больные живот</w:t>
      </w:r>
      <w:r w:rsidR="009D3224">
        <w:rPr>
          <w:rFonts w:ascii="Times New Roman" w:hAnsi="Times New Roman"/>
          <w:iCs/>
          <w:color w:val="000000"/>
          <w:sz w:val="28"/>
          <w:szCs w:val="28"/>
        </w:rPr>
        <w:t xml:space="preserve">ные и носители, которые были ранее больны в клинической форме и недостаточно до конца вылеченные. Учитывая большую роль грызунов в распространении инфекции, длительному сохранению спор в окружающей среде, сравнительно высокую восприимчивость диких животных к </w:t>
      </w:r>
      <w:proofErr w:type="spellStart"/>
      <w:r w:rsidR="009D3224">
        <w:rPr>
          <w:rFonts w:ascii="Times New Roman" w:hAnsi="Times New Roman"/>
          <w:iCs/>
          <w:color w:val="000000"/>
          <w:sz w:val="28"/>
          <w:szCs w:val="28"/>
        </w:rPr>
        <w:t>дерматофитозам</w:t>
      </w:r>
      <w:proofErr w:type="spellEnd"/>
      <w:r w:rsidR="009D3224">
        <w:rPr>
          <w:rFonts w:ascii="Times New Roman" w:hAnsi="Times New Roman"/>
          <w:iCs/>
          <w:color w:val="000000"/>
          <w:sz w:val="28"/>
          <w:szCs w:val="28"/>
        </w:rPr>
        <w:t xml:space="preserve">, возможность носительства спор, несложно предположить, что в случае </w:t>
      </w:r>
      <w:r w:rsidR="009D3224">
        <w:rPr>
          <w:rFonts w:ascii="Times New Roman" w:hAnsi="Times New Roman"/>
          <w:iCs/>
          <w:color w:val="000000"/>
          <w:sz w:val="28"/>
          <w:szCs w:val="28"/>
        </w:rPr>
        <w:lastRenderedPageBreak/>
        <w:t xml:space="preserve">наличия очага, возбудитель заболевания может легко появиться даже в ранее длительно благополучном хозяйстве. </w:t>
      </w:r>
    </w:p>
    <w:p w14:paraId="4FA0FAE7" w14:textId="2DD648A8" w:rsidR="00117DCB" w:rsidRDefault="009D3224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Попав на кожу, споры гриба могут не прорастать до года. Развитие заболевания зависит от общего состояния животного, его иммунного статуса, характера питания, соответствия помещения зоогигиеническим требованиям</w:t>
      </w:r>
      <w:r w:rsidR="00117DCB">
        <w:rPr>
          <w:rFonts w:ascii="Times New Roman" w:hAnsi="Times New Roman"/>
          <w:iCs/>
          <w:color w:val="000000"/>
          <w:sz w:val="28"/>
          <w:szCs w:val="28"/>
        </w:rPr>
        <w:t xml:space="preserve">, наличия сопутствующих заболеваний, возраста и эксплуатации животного. Заражение происходит контактным путем. Развивается болезнь не быстро.  Сопровождается поражением не только волоса, но </w:t>
      </w:r>
      <w:r w:rsidR="00B039DC">
        <w:rPr>
          <w:rFonts w:ascii="Times New Roman" w:hAnsi="Times New Roman"/>
          <w:iCs/>
          <w:color w:val="000000"/>
          <w:sz w:val="28"/>
          <w:szCs w:val="28"/>
        </w:rPr>
        <w:t>поражением кож</w:t>
      </w:r>
      <w:r w:rsidR="00117DCB">
        <w:rPr>
          <w:rFonts w:ascii="Times New Roman" w:hAnsi="Times New Roman"/>
          <w:iCs/>
          <w:color w:val="000000"/>
          <w:sz w:val="28"/>
          <w:szCs w:val="28"/>
        </w:rPr>
        <w:t xml:space="preserve">и разной глубины. </w:t>
      </w:r>
    </w:p>
    <w:p w14:paraId="7FABF040" w14:textId="4A4DF378" w:rsidR="00CD60A1" w:rsidRDefault="00B039DC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Обычно трихофития и микроспория имеют очаг</w:t>
      </w:r>
      <w:r w:rsidR="00CD60A1">
        <w:rPr>
          <w:rFonts w:ascii="Times New Roman" w:hAnsi="Times New Roman"/>
          <w:iCs/>
          <w:color w:val="000000"/>
          <w:sz w:val="28"/>
          <w:szCs w:val="28"/>
        </w:rPr>
        <w:t xml:space="preserve">овый характер локализации, как у лошадей, так и у собак. </w:t>
      </w:r>
      <w:r>
        <w:rPr>
          <w:rFonts w:ascii="Times New Roman" w:hAnsi="Times New Roman"/>
          <w:iCs/>
          <w:color w:val="000000"/>
          <w:sz w:val="28"/>
          <w:szCs w:val="28"/>
        </w:rPr>
        <w:t>(рис.</w:t>
      </w:r>
      <w:r w:rsidR="003E4AEA">
        <w:rPr>
          <w:rFonts w:ascii="Times New Roman" w:hAnsi="Times New Roman"/>
          <w:iCs/>
          <w:color w:val="000000"/>
          <w:sz w:val="28"/>
          <w:szCs w:val="28"/>
        </w:rPr>
        <w:t xml:space="preserve"> 1</w:t>
      </w:r>
      <w:r>
        <w:rPr>
          <w:rFonts w:ascii="Times New Roman" w:hAnsi="Times New Roman"/>
          <w:iCs/>
          <w:color w:val="000000"/>
          <w:sz w:val="28"/>
          <w:szCs w:val="28"/>
        </w:rPr>
        <w:t>)</w:t>
      </w:r>
      <w:r w:rsidR="00CD60A1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10AE18EB" w14:textId="0E79B339" w:rsidR="00B039DC" w:rsidRDefault="00B039DC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692065">
        <w:rPr>
          <w:noProof/>
        </w:rPr>
        <w:drawing>
          <wp:inline distT="0" distB="0" distL="0" distR="0" wp14:anchorId="005F5E2A" wp14:editId="7B051EC0">
            <wp:extent cx="1898200" cy="207010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13" cy="21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452"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="00995452"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54A5AA1" wp14:editId="70C770CC">
            <wp:extent cx="2450088" cy="2076450"/>
            <wp:effectExtent l="0" t="0" r="7620" b="0"/>
            <wp:docPr id="3" name="Рисунок 3" descr="C:\Users\LenovoAMD5\Desktop\соб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AMD5\Desktop\соба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9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39B5" w14:textId="084C90C3" w:rsidR="003E4AEA" w:rsidRPr="003E4AEA" w:rsidRDefault="003E4AEA" w:rsidP="003E4AEA">
      <w:pPr>
        <w:pStyle w:val="a4"/>
        <w:spacing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Рис. 1. Характерные места локализации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дерматофитов</w:t>
      </w:r>
      <w:proofErr w:type="spellEnd"/>
    </w:p>
    <w:p w14:paraId="2850AE82" w14:textId="4E2C20AC" w:rsidR="00CD60A1" w:rsidRDefault="00CD60A1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Места, отмеченные на рисунке, являются приоритетными при проведении диагностики.</w:t>
      </w:r>
    </w:p>
    <w:p w14:paraId="6B309690" w14:textId="420D01E2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К сожалению, мы не нашли данных о распространении дерматомикозов среди животных в пределах Российской Федерации в доступных нам источниках литературы. </w:t>
      </w:r>
    </w:p>
    <w:p w14:paraId="080E006A" w14:textId="1C3296A9" w:rsidR="005B3416" w:rsidRDefault="005B3416">
      <w:pPr>
        <w:spacing w:after="160" w:line="259" w:lineRule="auto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br w:type="page"/>
      </w:r>
    </w:p>
    <w:p w14:paraId="5BCA950E" w14:textId="74B9DB58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 xml:space="preserve">1.2. Диагностика дерматомикозов </w:t>
      </w:r>
    </w:p>
    <w:p w14:paraId="05C514C1" w14:textId="1920B7C1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Для диагностики дерматомикозов у животных в ветеринарной практике разработано несколько подходов. </w:t>
      </w:r>
    </w:p>
    <w:p w14:paraId="17363976" w14:textId="379E161D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 первую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очерердь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используют осмотр кожных покровов животного, особенно типичных мест локализации грибков, подозрительные места, имеющие потертости, корочки, расчесы и т.д. В случае обнаружения каких-либо повреждени</w:t>
      </w:r>
      <w:r w:rsidR="00A90084">
        <w:rPr>
          <w:rFonts w:ascii="Times New Roman" w:hAnsi="Times New Roman"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волос или поверхностных слоев кожи, делают соскоб и проводят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лаборатоную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диагностику. </w:t>
      </w:r>
    </w:p>
    <w:p w14:paraId="5C47CC16" w14:textId="5236FC5C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 лаборатории делают посев на специальную питательную среду, где грибки растут довольно быстро и дают характерные колонии (рис. 2). </w:t>
      </w:r>
    </w:p>
    <w:p w14:paraId="227C3D6D" w14:textId="48D7BE05" w:rsidR="005B3416" w:rsidRDefault="003E4AEA" w:rsidP="003E4AEA">
      <w:pPr>
        <w:pStyle w:val="a4"/>
        <w:spacing w:line="360" w:lineRule="auto"/>
        <w:ind w:firstLine="851"/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4EB771" wp14:editId="39A2F365">
            <wp:simplePos x="0" y="0"/>
            <wp:positionH relativeFrom="column">
              <wp:posOffset>2958465</wp:posOffset>
            </wp:positionH>
            <wp:positionV relativeFrom="paragraph">
              <wp:posOffset>60960</wp:posOffset>
            </wp:positionV>
            <wp:extent cx="12668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" name="Рисунок 2" descr="https://upload.wikimedia.org/wikipedia/commons/thumb/5/58/Mcanis3220.jpg/800px-Mcanis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8/Mcanis3220.jpg/800px-Mcanis3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16"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27A75A2" wp14:editId="17A198FD">
            <wp:extent cx="1416408" cy="1323975"/>
            <wp:effectExtent l="0" t="0" r="0" b="0"/>
            <wp:docPr id="4" name="Рисунок 4" descr="C:\Users\LenovoAMD5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AMD5\Desktop\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70" cy="13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4D32" w14:textId="787E5964" w:rsidR="003E4AEA" w:rsidRPr="003E4AEA" w:rsidRDefault="003E4AEA" w:rsidP="003E4AEA">
      <w:pPr>
        <w:pStyle w:val="a4"/>
        <w:spacing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Рис. 2. Колонии трихофитона (слева) и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микроспорума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(справа) на питательных средах</w:t>
      </w:r>
    </w:p>
    <w:p w14:paraId="6A81BA18" w14:textId="665D3790" w:rsidR="005B3416" w:rsidRDefault="005B3416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Также на месте можно проводить микроскопию пораженных волос. На них, в случаях клинического проявления болезни, можно найти характерные споры грибка</w:t>
      </w:r>
      <w:r w:rsidR="003E4AEA">
        <w:rPr>
          <w:rFonts w:ascii="Times New Roman" w:hAnsi="Times New Roman"/>
          <w:iCs/>
          <w:color w:val="000000"/>
          <w:sz w:val="28"/>
          <w:szCs w:val="28"/>
        </w:rPr>
        <w:t xml:space="preserve"> (рис. 3)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59198C8D" w14:textId="4D96E49F" w:rsidR="007C4769" w:rsidRDefault="007C4769" w:rsidP="003E4AEA">
      <w:pPr>
        <w:pStyle w:val="a4"/>
        <w:spacing w:line="36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44FE75" wp14:editId="500D687D">
            <wp:extent cx="1352550" cy="916174"/>
            <wp:effectExtent l="0" t="0" r="0" b="0"/>
            <wp:docPr id="6" name="Рисунок 6" descr="C:\Users\LenovoAMD5\Desktop\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AMD5\Desktop\1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EA">
        <w:rPr>
          <w:rFonts w:ascii="Times New Roman" w:hAnsi="Times New Roman"/>
          <w:iCs/>
          <w:color w:val="000000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688B984" wp14:editId="408356BE">
            <wp:extent cx="1252025" cy="914400"/>
            <wp:effectExtent l="0" t="0" r="5715" b="0"/>
            <wp:docPr id="7" name="Рисунок 7" descr="C:\Users\LenovoAMD5\Desktop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AMD5\Desktop\1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4EB0" w14:textId="77777777" w:rsidR="003E4AEA" w:rsidRDefault="003E4AEA" w:rsidP="003E4AEA">
      <w:pPr>
        <w:pStyle w:val="a4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Рис. 3. Споры грибков, выявленные микроскопией кожного соскоба:</w:t>
      </w:r>
    </w:p>
    <w:p w14:paraId="30CD94DC" w14:textId="3EF84942" w:rsidR="003E4AEA" w:rsidRPr="003E4AEA" w:rsidRDefault="003E4AEA" w:rsidP="003E4AEA">
      <w:pPr>
        <w:pStyle w:val="a4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трихофитон (слева) и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микроспорум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(справа)</w:t>
      </w:r>
    </w:p>
    <w:p w14:paraId="08703F80" w14:textId="77777777" w:rsidR="004803BA" w:rsidRDefault="005B3416" w:rsidP="004803BA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Экспресс-диагностикой, которая может быть использована в скрининговых исследования х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монитеоринге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ситуации с дерматомикозами может быть использована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люминисцентная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диагностика с использованием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ультрафиолетоваго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спектра. Для этих целей используется специальная лампа, в свете которой различные возбудители дерматомикозов дают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люминисцентное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свечение разных оттенков (табл. 1).</w:t>
      </w:r>
    </w:p>
    <w:p w14:paraId="2F1110AB" w14:textId="77777777" w:rsidR="004803BA" w:rsidRDefault="004803BA" w:rsidP="004803BA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4803BA" w14:paraId="663F7608" w14:textId="77777777" w:rsidTr="008C79DE">
        <w:trPr>
          <w:trHeight w:val="273"/>
        </w:trPr>
        <w:tc>
          <w:tcPr>
            <w:tcW w:w="4786" w:type="dxa"/>
            <w:shd w:val="clear" w:color="auto" w:fill="8EAADB" w:themeFill="accent1" w:themeFillTint="99"/>
          </w:tcPr>
          <w:p w14:paraId="216B36AD" w14:textId="27D54807" w:rsidR="004803BA" w:rsidRPr="004803BA" w:rsidRDefault="004803BA" w:rsidP="004803BA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b/>
                <w:iCs/>
                <w:color w:val="FFC000"/>
                <w:sz w:val="28"/>
                <w:szCs w:val="28"/>
              </w:rPr>
              <w:lastRenderedPageBreak/>
              <w:t>Оттенок свечения</w:t>
            </w:r>
          </w:p>
        </w:tc>
        <w:tc>
          <w:tcPr>
            <w:tcW w:w="4785" w:type="dxa"/>
            <w:shd w:val="clear" w:color="auto" w:fill="8EAADB" w:themeFill="accent1" w:themeFillTint="99"/>
          </w:tcPr>
          <w:p w14:paraId="291D5B2C" w14:textId="529F2116" w:rsidR="004803BA" w:rsidRPr="004803BA" w:rsidRDefault="004803BA" w:rsidP="004803BA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b/>
                <w:iCs/>
                <w:color w:val="FFC000"/>
                <w:sz w:val="28"/>
                <w:szCs w:val="28"/>
              </w:rPr>
              <w:t>Заболевание</w:t>
            </w:r>
          </w:p>
        </w:tc>
      </w:tr>
      <w:tr w:rsidR="004803BA" w14:paraId="290B7A86" w14:textId="77777777" w:rsidTr="008C79DE">
        <w:tc>
          <w:tcPr>
            <w:tcW w:w="4786" w:type="dxa"/>
          </w:tcPr>
          <w:p w14:paraId="2BA002F3" w14:textId="72253BCE" w:rsidR="004803BA" w:rsidRP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Тускло-жёлтый</w:t>
            </w:r>
          </w:p>
        </w:tc>
        <w:tc>
          <w:tcPr>
            <w:tcW w:w="4785" w:type="dxa"/>
          </w:tcPr>
          <w:p w14:paraId="349DE94A" w14:textId="2B94D904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Л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ишай</w:t>
            </w:r>
          </w:p>
        </w:tc>
      </w:tr>
      <w:tr w:rsidR="004803BA" w14:paraId="16A4F69D" w14:textId="77777777" w:rsidTr="008C79DE">
        <w:tc>
          <w:tcPr>
            <w:tcW w:w="4786" w:type="dxa"/>
          </w:tcPr>
          <w:p w14:paraId="38683AD3" w14:textId="71AAE1D2" w:rsidR="004803BA" w:rsidRP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Красновато-розовый</w:t>
            </w:r>
          </w:p>
        </w:tc>
        <w:tc>
          <w:tcPr>
            <w:tcW w:w="4785" w:type="dxa"/>
          </w:tcPr>
          <w:p w14:paraId="11A589D2" w14:textId="4A7B1347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Э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ритразма</w:t>
            </w:r>
            <w:proofErr w:type="spellEnd"/>
          </w:p>
        </w:tc>
      </w:tr>
      <w:tr w:rsidR="004803BA" w14:paraId="464B7F3E" w14:textId="77777777" w:rsidTr="008C79DE">
        <w:tc>
          <w:tcPr>
            <w:tcW w:w="4786" w:type="dxa"/>
          </w:tcPr>
          <w:p w14:paraId="519596C9" w14:textId="6661BCF0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Светлый серебристый</w:t>
            </w:r>
          </w:p>
        </w:tc>
        <w:tc>
          <w:tcPr>
            <w:tcW w:w="4785" w:type="dxa"/>
          </w:tcPr>
          <w:p w14:paraId="72C68E3C" w14:textId="2499B713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Ф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авус</w:t>
            </w:r>
          </w:p>
        </w:tc>
      </w:tr>
      <w:tr w:rsidR="004803BA" w14:paraId="08412B38" w14:textId="77777777" w:rsidTr="008C79DE">
        <w:tc>
          <w:tcPr>
            <w:tcW w:w="4786" w:type="dxa"/>
          </w:tcPr>
          <w:p w14:paraId="595D59A5" w14:textId="4C4AA124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Флуоресцентный жёлто-зелёный</w:t>
            </w:r>
          </w:p>
        </w:tc>
        <w:tc>
          <w:tcPr>
            <w:tcW w:w="4785" w:type="dxa"/>
          </w:tcPr>
          <w:p w14:paraId="6D44ECE6" w14:textId="212946FD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икроспория</w:t>
            </w:r>
          </w:p>
        </w:tc>
      </w:tr>
      <w:tr w:rsidR="004803BA" w14:paraId="2713812B" w14:textId="77777777" w:rsidTr="008C79DE">
        <w:tc>
          <w:tcPr>
            <w:tcW w:w="4786" w:type="dxa"/>
          </w:tcPr>
          <w:p w14:paraId="4723B9F7" w14:textId="4C43DAC2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Бурый или жёлтый</w:t>
            </w:r>
          </w:p>
        </w:tc>
        <w:tc>
          <w:tcPr>
            <w:tcW w:w="4785" w:type="dxa"/>
          </w:tcPr>
          <w:p w14:paraId="40A22288" w14:textId="62829E7B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рубевидный</w:t>
            </w:r>
            <w:proofErr w:type="spellEnd"/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лишай</w:t>
            </w:r>
          </w:p>
        </w:tc>
      </w:tr>
      <w:tr w:rsidR="004803BA" w14:paraId="6931677D" w14:textId="77777777" w:rsidTr="008C79DE">
        <w:tc>
          <w:tcPr>
            <w:tcW w:w="4786" w:type="dxa"/>
          </w:tcPr>
          <w:p w14:paraId="324F0638" w14:textId="31F32281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Красное свечение</w:t>
            </w:r>
          </w:p>
        </w:tc>
        <w:tc>
          <w:tcPr>
            <w:tcW w:w="4785" w:type="dxa"/>
          </w:tcPr>
          <w:p w14:paraId="1CAE63A5" w14:textId="56A8C606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ак, онкология</w:t>
            </w:r>
          </w:p>
        </w:tc>
      </w:tr>
      <w:tr w:rsidR="004803BA" w14:paraId="4A01A201" w14:textId="77777777" w:rsidTr="008C79DE">
        <w:tc>
          <w:tcPr>
            <w:tcW w:w="4786" w:type="dxa"/>
          </w:tcPr>
          <w:p w14:paraId="275C093E" w14:textId="3CF074BC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Коричнево-жёлтый отсвет</w:t>
            </w:r>
          </w:p>
        </w:tc>
        <w:tc>
          <w:tcPr>
            <w:tcW w:w="4785" w:type="dxa"/>
          </w:tcPr>
          <w:p w14:paraId="10DB5968" w14:textId="07F3A11B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расный плоский лишай</w:t>
            </w:r>
          </w:p>
        </w:tc>
      </w:tr>
      <w:tr w:rsidR="004803BA" w14:paraId="39268D07" w14:textId="77777777" w:rsidTr="008C79DE">
        <w:tc>
          <w:tcPr>
            <w:tcW w:w="4786" w:type="dxa"/>
          </w:tcPr>
          <w:p w14:paraId="3BB0D52F" w14:textId="4922C50B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Кораллово-красный</w:t>
            </w:r>
          </w:p>
        </w:tc>
        <w:tc>
          <w:tcPr>
            <w:tcW w:w="4785" w:type="dxa"/>
          </w:tcPr>
          <w:p w14:paraId="09EF373B" w14:textId="6EC9E50C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уброфития</w:t>
            </w:r>
          </w:p>
        </w:tc>
      </w:tr>
      <w:tr w:rsidR="004803BA" w14:paraId="10E8A46B" w14:textId="77777777" w:rsidTr="008C79DE">
        <w:tc>
          <w:tcPr>
            <w:tcW w:w="4786" w:type="dxa"/>
          </w:tcPr>
          <w:p w14:paraId="16FD2109" w14:textId="47CDF2D3" w:rsidR="004803BA" w:rsidRDefault="004803BA" w:rsidP="004803BA">
            <w:pPr>
              <w:pStyle w:val="a4"/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Жёлтый</w:t>
            </w:r>
          </w:p>
        </w:tc>
        <w:tc>
          <w:tcPr>
            <w:tcW w:w="4785" w:type="dxa"/>
          </w:tcPr>
          <w:p w14:paraId="07E9016F" w14:textId="13B71A93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Л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ептотрихоз</w:t>
            </w:r>
            <w:proofErr w:type="spellEnd"/>
          </w:p>
        </w:tc>
      </w:tr>
      <w:tr w:rsidR="004803BA" w14:paraId="7823BAAB" w14:textId="77777777" w:rsidTr="008C79DE">
        <w:tc>
          <w:tcPr>
            <w:tcW w:w="4786" w:type="dxa"/>
          </w:tcPr>
          <w:p w14:paraId="47F84CFA" w14:textId="21102331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Белоснежное сияние</w:t>
            </w:r>
          </w:p>
        </w:tc>
        <w:tc>
          <w:tcPr>
            <w:tcW w:w="4785" w:type="dxa"/>
          </w:tcPr>
          <w:p w14:paraId="1BADDDD3" w14:textId="41AD0FE1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андидоз</w:t>
            </w:r>
          </w:p>
        </w:tc>
      </w:tr>
      <w:tr w:rsidR="004803BA" w14:paraId="54C6D07B" w14:textId="77777777" w:rsidTr="008C79DE">
        <w:tc>
          <w:tcPr>
            <w:tcW w:w="4786" w:type="dxa"/>
          </w:tcPr>
          <w:p w14:paraId="0DBD3C38" w14:textId="2BE11D88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Фиолетовый свет</w:t>
            </w:r>
          </w:p>
        </w:tc>
        <w:tc>
          <w:tcPr>
            <w:tcW w:w="4785" w:type="dxa"/>
          </w:tcPr>
          <w:p w14:paraId="2FBBDAD4" w14:textId="223B97C6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окковые инфекции</w:t>
            </w:r>
          </w:p>
        </w:tc>
      </w:tr>
      <w:tr w:rsidR="004803BA" w14:paraId="293DD6DE" w14:textId="77777777" w:rsidTr="008C79DE">
        <w:tc>
          <w:tcPr>
            <w:tcW w:w="4786" w:type="dxa"/>
          </w:tcPr>
          <w:p w14:paraId="6A38D3E0" w14:textId="0A784840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Апельсиновый</w:t>
            </w:r>
          </w:p>
        </w:tc>
        <w:tc>
          <w:tcPr>
            <w:tcW w:w="4785" w:type="dxa"/>
          </w:tcPr>
          <w:p w14:paraId="2125265F" w14:textId="0FE212C5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андида</w:t>
            </w:r>
            <w:proofErr w:type="spellEnd"/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и кокки (смешанная)</w:t>
            </w:r>
          </w:p>
        </w:tc>
      </w:tr>
      <w:tr w:rsidR="008C79DE" w14:paraId="1B4E9CDD" w14:textId="045B560D" w:rsidTr="008C79DE">
        <w:tc>
          <w:tcPr>
            <w:tcW w:w="4786" w:type="dxa"/>
          </w:tcPr>
          <w:p w14:paraId="00A6D539" w14:textId="5266CB86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Мутный белый</w:t>
            </w:r>
          </w:p>
        </w:tc>
        <w:tc>
          <w:tcPr>
            <w:tcW w:w="4785" w:type="dxa"/>
            <w:shd w:val="clear" w:color="auto" w:fill="auto"/>
          </w:tcPr>
          <w:p w14:paraId="3F00DDE8" w14:textId="4BAFCB76" w:rsidR="008C79DE" w:rsidRDefault="008C79DE">
            <w:pPr>
              <w:spacing w:after="160" w:line="259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расная волчанка</w:t>
            </w:r>
          </w:p>
        </w:tc>
      </w:tr>
      <w:tr w:rsidR="004803BA" w14:paraId="4E4B9561" w14:textId="77777777" w:rsidTr="008C79DE">
        <w:tc>
          <w:tcPr>
            <w:tcW w:w="4786" w:type="dxa"/>
          </w:tcPr>
          <w:p w14:paraId="31E483C2" w14:textId="24F07EC9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803BA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Депигментация отсутствует зелёный</w:t>
            </w:r>
          </w:p>
        </w:tc>
        <w:tc>
          <w:tcPr>
            <w:tcW w:w="4785" w:type="dxa"/>
          </w:tcPr>
          <w:p w14:paraId="269F74AB" w14:textId="134272F9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осудистые </w:t>
            </w:r>
            <w:proofErr w:type="spellStart"/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невусы</w:t>
            </w:r>
            <w:proofErr w:type="spellEnd"/>
          </w:p>
        </w:tc>
      </w:tr>
      <w:tr w:rsidR="004803BA" w14:paraId="712E3240" w14:textId="77777777" w:rsidTr="008C79DE">
        <w:tc>
          <w:tcPr>
            <w:tcW w:w="4786" w:type="dxa"/>
          </w:tcPr>
          <w:p w14:paraId="44AE96D9" w14:textId="3E976722" w:rsidR="004803BA" w:rsidRDefault="004803BA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Зелёный</w:t>
            </w:r>
          </w:p>
        </w:tc>
        <w:tc>
          <w:tcPr>
            <w:tcW w:w="4785" w:type="dxa"/>
          </w:tcPr>
          <w:p w14:paraId="78DDD480" w14:textId="65F0B5A7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Л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ейкоплакия</w:t>
            </w:r>
          </w:p>
        </w:tc>
      </w:tr>
      <w:tr w:rsidR="004803BA" w14:paraId="388C41A9" w14:textId="77777777" w:rsidTr="008C79DE">
        <w:tc>
          <w:tcPr>
            <w:tcW w:w="4786" w:type="dxa"/>
          </w:tcPr>
          <w:p w14:paraId="144AB5EB" w14:textId="1035BD55" w:rsidR="004803BA" w:rsidRPr="008C79DE" w:rsidRDefault="004803BA" w:rsidP="008C79D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C79DE">
              <w:rPr>
                <w:rFonts w:ascii="Times New Roman" w:hAnsi="Times New Roman"/>
                <w:sz w:val="28"/>
                <w:szCs w:val="28"/>
              </w:rPr>
              <w:t>Серебристо-синий,</w:t>
            </w:r>
            <w:r w:rsidR="008C79DE" w:rsidRPr="008C79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9DE">
              <w:rPr>
                <w:rFonts w:ascii="Times New Roman" w:hAnsi="Times New Roman"/>
                <w:sz w:val="28"/>
                <w:szCs w:val="28"/>
              </w:rPr>
              <w:t>пигментация хорошо различима</w:t>
            </w:r>
          </w:p>
        </w:tc>
        <w:tc>
          <w:tcPr>
            <w:tcW w:w="4785" w:type="dxa"/>
          </w:tcPr>
          <w:p w14:paraId="1131A4CF" w14:textId="564F8ECD" w:rsidR="004803BA" w:rsidRDefault="008C79DE" w:rsidP="004803BA">
            <w:pPr>
              <w:pStyle w:val="a4"/>
              <w:spacing w:line="36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ити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л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г</w:t>
            </w:r>
            <w:r w:rsidRPr="008C79D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</w:t>
            </w:r>
          </w:p>
        </w:tc>
      </w:tr>
    </w:tbl>
    <w:p w14:paraId="42E52003" w14:textId="5540B949" w:rsidR="005B3416" w:rsidRDefault="005B3416" w:rsidP="004803BA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14:paraId="614173BE" w14:textId="7B64CBAA" w:rsidR="007C4769" w:rsidRDefault="007C4769" w:rsidP="00117DCB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3CA21BBE" w14:textId="77777777" w:rsidR="003E4AEA" w:rsidRDefault="005B3416" w:rsidP="003E4AEA">
      <w:pPr>
        <w:pStyle w:val="a4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3E4AEA">
        <w:rPr>
          <w:rFonts w:ascii="Times New Roman" w:hAnsi="Times New Roman"/>
          <w:i/>
          <w:iCs/>
          <w:color w:val="000000"/>
          <w:sz w:val="24"/>
          <w:szCs w:val="24"/>
        </w:rPr>
        <w:t xml:space="preserve">Табл. 1. </w:t>
      </w:r>
      <w:r w:rsidR="003E4AEA">
        <w:rPr>
          <w:rFonts w:ascii="Times New Roman" w:hAnsi="Times New Roman"/>
          <w:i/>
          <w:iCs/>
          <w:color w:val="000000"/>
          <w:sz w:val="24"/>
          <w:szCs w:val="24"/>
        </w:rPr>
        <w:t>Диагностические признаки</w:t>
      </w:r>
    </w:p>
    <w:p w14:paraId="7B0E22A7" w14:textId="31773902" w:rsidR="005B3416" w:rsidRDefault="003E4AEA" w:rsidP="003E4AEA">
      <w:pPr>
        <w:pStyle w:val="a4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различных возбудителей кожных заболеваний при люминесценции</w:t>
      </w:r>
    </w:p>
    <w:p w14:paraId="45D2D44C" w14:textId="77777777" w:rsidR="003E4AEA" w:rsidRDefault="003E4AEA" w:rsidP="003E4AEA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131A3DB2" w14:textId="6F3EE48D" w:rsidR="003E4AEA" w:rsidRDefault="003E4AEA" w:rsidP="003E4AEA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Экспресс-диагностика имеет однозначные преимущества в части быстрого обследования животных, получения большого количества данных для анализа за короткий период. Однако, точный диагноз можно поставить только сопоставляя клинические признаки заболевания и результаты микроскопического исследования. </w:t>
      </w:r>
      <w:r w:rsidR="009A6709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14:paraId="23181DE0" w14:textId="5AD2EEAE" w:rsidR="009A6709" w:rsidRDefault="009A6709">
      <w:pPr>
        <w:spacing w:after="160" w:line="259" w:lineRule="auto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br w:type="page"/>
      </w:r>
    </w:p>
    <w:p w14:paraId="691B73FB" w14:textId="6EA888B4" w:rsidR="009A6709" w:rsidRPr="009A6709" w:rsidRDefault="009A6709" w:rsidP="009A6709">
      <w:pPr>
        <w:pStyle w:val="a4"/>
        <w:spacing w:line="36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9A6709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 xml:space="preserve">Глава 2. Материал и методы исследования </w:t>
      </w:r>
    </w:p>
    <w:p w14:paraId="722E20AD" w14:textId="4EB897FE" w:rsidR="009A6709" w:rsidRDefault="009A6709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Материалом для исследования послужили результаты люминесцентного анализа кожных покровов половозрелых лошадей в возрасте от 3-х до 15 лет  и половозрелых собак в возрасте от 1 года до 10 лет. </w:t>
      </w:r>
    </w:p>
    <w:p w14:paraId="1AABCE68" w14:textId="45E6BD56" w:rsidR="009A6709" w:rsidRDefault="009A6709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Всего было обследовано 27 лошадей и 19 собак, принадлежащих спорткомплексу «Солнечная долина» г. Волгограда. Поскольку все животные содержатся в примерно одинаковых условиях, получают одинаковый рацион, </w:t>
      </w:r>
      <w:r w:rsidR="007816A7">
        <w:rPr>
          <w:rFonts w:ascii="Times New Roman" w:hAnsi="Times New Roman"/>
          <w:iCs/>
          <w:color w:val="000000"/>
          <w:sz w:val="28"/>
          <w:szCs w:val="28"/>
        </w:rPr>
        <w:t xml:space="preserve">имеют примерно одинаковый режим эксплуатации, то можно считать, что мы получили сравнимые данные. </w:t>
      </w:r>
    </w:p>
    <w:p w14:paraId="3FFA754B" w14:textId="734D2C2A" w:rsidR="007816A7" w:rsidRDefault="007816A7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Животных обследовали в затемненном помещении с использованием самостоятельно сконструированной ультрафиолетовой лампой с длиной волны 375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нм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72A43B2B" w14:textId="2ADEB96A" w:rsidR="007816A7" w:rsidRDefault="007816A7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Обследование всех животных проводили в течение одного дня. </w:t>
      </w:r>
    </w:p>
    <w:p w14:paraId="3D7BE19D" w14:textId="492BA65F" w:rsidR="007816A7" w:rsidRDefault="007816A7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Наиболее тщательно обследовали типичные места локализации </w:t>
      </w:r>
      <w:r w:rsidR="004D0DF8">
        <w:rPr>
          <w:rFonts w:ascii="Times New Roman" w:hAnsi="Times New Roman"/>
          <w:iCs/>
          <w:color w:val="000000"/>
          <w:sz w:val="28"/>
          <w:szCs w:val="28"/>
        </w:rPr>
        <w:t xml:space="preserve">грибков (см. рис. 1). </w:t>
      </w:r>
    </w:p>
    <w:p w14:paraId="2A9A6F84" w14:textId="39360295" w:rsidR="004D0DF8" w:rsidRDefault="004D0DF8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Результат считали положительным, если на коже или шерсти были обнаружены специфические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люминесцентые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следы: тускло-желтый для трихофитона и желто-зеленый для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микроспорума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680DD72F" w14:textId="77777777" w:rsidR="004D0DF8" w:rsidRPr="003E4AEA" w:rsidRDefault="004D0DF8" w:rsidP="009A6709">
      <w:pPr>
        <w:pStyle w:val="a4"/>
        <w:spacing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69A38EB2" w14:textId="0E758F35" w:rsidR="00DE6BF7" w:rsidRDefault="00DE6BF7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F039BC6" w14:textId="250B13CC" w:rsidR="009D3224" w:rsidRDefault="00DE6BF7" w:rsidP="00DC2FEE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Глава 3. Результаты исследования и их обсуждения </w:t>
      </w:r>
    </w:p>
    <w:p w14:paraId="587BEB9F" w14:textId="4FD30497" w:rsidR="00DE6BF7" w:rsidRDefault="00DE6BF7" w:rsidP="00DC2FE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Конструирование </w:t>
      </w:r>
      <w:r w:rsidR="00DC2FEE">
        <w:rPr>
          <w:rFonts w:ascii="Times New Roman" w:hAnsi="Times New Roman"/>
          <w:sz w:val="28"/>
          <w:szCs w:val="28"/>
        </w:rPr>
        <w:t xml:space="preserve">лампы черного света </w:t>
      </w:r>
    </w:p>
    <w:p w14:paraId="6D63F210" w14:textId="0048B5B9" w:rsidR="00DC2FEE" w:rsidRDefault="00DC2FEE" w:rsidP="00DC2FE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задач, которую мы должны были решить в ходе исследования – это конструирование лампы черного света для диагностики дерматомикозов. </w:t>
      </w:r>
    </w:p>
    <w:p w14:paraId="0070333B" w14:textId="3EEE5239" w:rsidR="00DC2FEE" w:rsidRDefault="00DC2FEE" w:rsidP="00DC2FEE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Лампа черного света или ламп</w:t>
      </w:r>
      <w:r w:rsidR="007B5C8C">
        <w:rPr>
          <w:rFonts w:ascii="Times New Roman" w:hAnsi="Times New Roman"/>
          <w:sz w:val="28"/>
          <w:szCs w:val="28"/>
        </w:rPr>
        <w:t>а Вуда представляет собой люмине</w:t>
      </w:r>
      <w:r>
        <w:rPr>
          <w:rFonts w:ascii="Times New Roman" w:hAnsi="Times New Roman"/>
          <w:sz w:val="28"/>
          <w:szCs w:val="28"/>
        </w:rPr>
        <w:t>сце</w:t>
      </w:r>
      <w:r w:rsidR="007B5C8C">
        <w:rPr>
          <w:rFonts w:ascii="Times New Roman" w:hAnsi="Times New Roman"/>
          <w:sz w:val="28"/>
          <w:szCs w:val="28"/>
        </w:rPr>
        <w:t>нтную лампу, излучающая длин</w:t>
      </w:r>
      <w:r w:rsidR="00A90084">
        <w:rPr>
          <w:rFonts w:ascii="Times New Roman" w:hAnsi="Times New Roman"/>
          <w:sz w:val="28"/>
          <w:szCs w:val="28"/>
        </w:rPr>
        <w:t>н</w:t>
      </w:r>
      <w:r w:rsidR="007B5C8C">
        <w:rPr>
          <w:rFonts w:ascii="Times New Roman" w:hAnsi="Times New Roman"/>
          <w:sz w:val="28"/>
          <w:szCs w:val="28"/>
        </w:rPr>
        <w:t>оволновой ультрафиолет. Данные длины волн приближены к</w:t>
      </w:r>
      <w:r w:rsidR="00B72189">
        <w:rPr>
          <w:rFonts w:ascii="Times New Roman" w:hAnsi="Times New Roman"/>
          <w:sz w:val="28"/>
          <w:szCs w:val="28"/>
        </w:rPr>
        <w:t xml:space="preserve"> </w:t>
      </w:r>
      <w:r w:rsidR="007B5C8C">
        <w:rPr>
          <w:rFonts w:ascii="Times New Roman" w:hAnsi="Times New Roman"/>
          <w:sz w:val="28"/>
          <w:szCs w:val="28"/>
        </w:rPr>
        <w:t xml:space="preserve">видимой части спектра, поэтому считаются мягкими и не опасными для сетчатки исследуемых животных. Лампа практически не изучает видимой части и агрессивной части УФЛ. </w:t>
      </w:r>
    </w:p>
    <w:p w14:paraId="20888B5E" w14:textId="7E58D19D" w:rsidR="00B72189" w:rsidRDefault="00B72189" w:rsidP="00DC2FEE">
      <w:pPr>
        <w:pStyle w:val="a4"/>
        <w:spacing w:line="360" w:lineRule="auto"/>
        <w:ind w:firstLine="851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 w:rsidRPr="00B7218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Лампа черного света необходима, когда требуется УФ-свет без видимого света, особенно при наблюдении </w:t>
      </w:r>
      <w:hyperlink r:id="rId11" w:tooltip="Флуоресценция" w:history="1">
        <w:r w:rsidRPr="00B72189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флуоресценции</w:t>
        </w:r>
      </w:hyperlink>
      <w:r w:rsidRPr="00B7218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, свойственной многим веществам при воздействии ультрафиолетового излучения.</w:t>
      </w:r>
    </w:p>
    <w:p w14:paraId="78B0BB9F" w14:textId="35D2E755" w:rsidR="00B72189" w:rsidRDefault="00B72189" w:rsidP="00DC2FEE">
      <w:pPr>
        <w:pStyle w:val="a4"/>
        <w:spacing w:line="360" w:lineRule="auto"/>
        <w:ind w:firstLine="851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Для достижения необходимой задачи была разработана схема прибора (рис. 4). </w:t>
      </w:r>
    </w:p>
    <w:p w14:paraId="77017E1E" w14:textId="057B0B1C" w:rsidR="00B72189" w:rsidRDefault="00B72189" w:rsidP="00B72189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24AFFC" wp14:editId="1ABA47B6">
            <wp:extent cx="3308468" cy="1685925"/>
            <wp:effectExtent l="0" t="0" r="6350" b="0"/>
            <wp:docPr id="5" name="Рисунок 5" descr="C:\Users\LenovoAMD5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AMD5\Desktop\1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2931" r="51097" b="53747"/>
                    <a:stretch/>
                  </pic:blipFill>
                  <pic:spPr bwMode="auto">
                    <a:xfrm>
                      <a:off x="0" y="0"/>
                      <a:ext cx="3308411" cy="16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23ED7" w14:textId="03825FFD" w:rsidR="00B72189" w:rsidRDefault="00B72189" w:rsidP="00B72189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 4. Принципиальная </w:t>
      </w:r>
      <w:r w:rsidR="00B14F39">
        <w:rPr>
          <w:rFonts w:ascii="Times New Roman" w:hAnsi="Times New Roman"/>
          <w:i/>
          <w:sz w:val="24"/>
          <w:szCs w:val="24"/>
        </w:rPr>
        <w:t xml:space="preserve">схема лампы черного света </w:t>
      </w:r>
    </w:p>
    <w:p w14:paraId="5882CE79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127D467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2F6EEE7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193BB32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9E11F48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0A47CA7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7FFD501" w14:textId="77777777" w:rsidR="00513406" w:rsidRDefault="0051340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66CE614" w14:textId="7C9B37B0" w:rsidR="00513406" w:rsidRDefault="00B14F39" w:rsidP="00513406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Мы использовали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-образную лампу ультрафиолетового спектра с длиной волны 350-370 </w:t>
      </w:r>
      <w:proofErr w:type="spellStart"/>
      <w:r>
        <w:rPr>
          <w:rFonts w:ascii="Times New Roman" w:hAnsi="Times New Roman"/>
          <w:sz w:val="28"/>
          <w:szCs w:val="28"/>
        </w:rPr>
        <w:t>нм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согласно техпаспорта</w:t>
      </w:r>
      <w:proofErr w:type="gramEnd"/>
      <w:r>
        <w:rPr>
          <w:rFonts w:ascii="Times New Roman" w:hAnsi="Times New Roman"/>
          <w:sz w:val="28"/>
          <w:szCs w:val="28"/>
        </w:rPr>
        <w:t xml:space="preserve">). </w:t>
      </w:r>
    </w:p>
    <w:p w14:paraId="03DF8F03" w14:textId="1AC33AF9" w:rsidR="008C79DE" w:rsidRPr="00513406" w:rsidRDefault="00B14F39" w:rsidP="00513406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итоге получилась пригодная для практического использования конструкция (рис. 5). </w:t>
      </w:r>
    </w:p>
    <w:p w14:paraId="29CD2B2E" w14:textId="77777777" w:rsidR="008C79DE" w:rsidRDefault="008C79DE" w:rsidP="00B14F39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3A783406" w14:textId="076F9C02" w:rsidR="008C79DE" w:rsidRDefault="008C79DE" w:rsidP="00B14F39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8C79DE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FC0A409" wp14:editId="103A6D79">
            <wp:extent cx="3183035" cy="1628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3006" cy="16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7103" w14:textId="3EFE3D08" w:rsidR="00B14F39" w:rsidRPr="00B14F39" w:rsidRDefault="00B14F39" w:rsidP="00B14F39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5. Конечная конструкция лампы Вуда</w:t>
      </w:r>
    </w:p>
    <w:p w14:paraId="01E65E0E" w14:textId="3A1CB88F" w:rsidR="00B14F39" w:rsidRDefault="00AE151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убедиться в безопасности сконструированной лампы и соответствия испускаемой длины волны, мы проверили излучаемый спектр на спектрофотометре в технопарке ФБГО ВПО «Волгоградский государственный социально-педагогический университет». Данные </w:t>
      </w:r>
      <w:proofErr w:type="spellStart"/>
      <w:r>
        <w:rPr>
          <w:rFonts w:ascii="Times New Roman" w:hAnsi="Times New Roman"/>
          <w:sz w:val="28"/>
          <w:szCs w:val="28"/>
        </w:rPr>
        <w:t>спектометрии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подветвердили</w:t>
      </w:r>
      <w:proofErr w:type="spellEnd"/>
      <w:r>
        <w:rPr>
          <w:rFonts w:ascii="Times New Roman" w:hAnsi="Times New Roman"/>
          <w:sz w:val="28"/>
          <w:szCs w:val="28"/>
        </w:rPr>
        <w:t xml:space="preserve"> безопасность испускаемого УФЛ </w:t>
      </w:r>
      <w:proofErr w:type="spellStart"/>
      <w:r>
        <w:rPr>
          <w:rFonts w:ascii="Times New Roman" w:hAnsi="Times New Roman"/>
          <w:sz w:val="28"/>
          <w:szCs w:val="28"/>
        </w:rPr>
        <w:t>спекта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который колеблется в пределах 360-370 </w:t>
      </w:r>
      <w:proofErr w:type="spellStart"/>
      <w:r>
        <w:rPr>
          <w:rFonts w:ascii="Times New Roman" w:hAnsi="Times New Roman"/>
          <w:sz w:val="28"/>
          <w:szCs w:val="28"/>
        </w:rPr>
        <w:t>нм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775DC171" w14:textId="0A040E93" w:rsidR="00AE1516" w:rsidRDefault="00AE1516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72C0CF" w14:textId="5697A14B" w:rsidR="00AE1516" w:rsidRDefault="00AE151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3.2. Результаты обследования лошадей</w:t>
      </w:r>
    </w:p>
    <w:p w14:paraId="0B5BAA0E" w14:textId="69BBD9EC" w:rsidR="00AE1516" w:rsidRDefault="00AE1516" w:rsidP="00B72189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Обследования лошадей с помощью сконструированной лампы Вуда проводили в затемненном помещении</w:t>
      </w:r>
      <w:r w:rsidR="00761B4B">
        <w:rPr>
          <w:rFonts w:ascii="Times New Roman" w:hAnsi="Times New Roman"/>
          <w:sz w:val="28"/>
          <w:szCs w:val="28"/>
        </w:rPr>
        <w:t xml:space="preserve">. При проведении обследования каждого животного мы придерживались определенной последовательности: область ушей, лоб, морда, шея по выйной связке, шея по яремной вене, лопатка, плечо, круп, корень хвоста. </w:t>
      </w:r>
    </w:p>
    <w:p w14:paraId="699C94A8" w14:textId="246CFEC7" w:rsidR="00DC2FEE" w:rsidRDefault="00151D2B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в нашем исследовании была необходимость дифференцировать свечение пыли от патогенных грибков. Пыль светится флуоресцентно синим цветом. Свечение же спор грибков более тусклое и четко локализовано, в то время как свечение пыли рассеяно по телу более или менее равномерно. </w:t>
      </w:r>
    </w:p>
    <w:p w14:paraId="5ECD62CA" w14:textId="77777777" w:rsidR="00151D2B" w:rsidRDefault="00151D2B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результате, из 27 обследованных лошадей признаки носительства были выделены у трех жеребцов и одной кобылы (рис. 5).</w:t>
      </w:r>
    </w:p>
    <w:p w14:paraId="0F90CA66" w14:textId="7B8409C7" w:rsidR="00151D2B" w:rsidRDefault="003855C2" w:rsidP="00151D2B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E3E5FB" wp14:editId="36303446">
            <wp:extent cx="1981200" cy="1553308"/>
            <wp:effectExtent l="0" t="0" r="0" b="8890"/>
            <wp:docPr id="21" name="Рисунок 21" descr="C:\Users\LenovoAMD5\Desktop\нор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AMD5\Desktop\норм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71" cy="15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92AB95" wp14:editId="39EAB08E">
            <wp:extent cx="1471280" cy="1562100"/>
            <wp:effectExtent l="0" t="0" r="0" b="0"/>
            <wp:docPr id="22" name="Рисунок 22" descr="C:\Users\LenovoAMD5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AMD5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12" b="71987"/>
                    <a:stretch/>
                  </pic:blipFill>
                  <pic:spPr bwMode="auto">
                    <a:xfrm>
                      <a:off x="0" y="0"/>
                      <a:ext cx="1471253" cy="15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134088C" w14:textId="77777777" w:rsidR="003855C2" w:rsidRDefault="00151D2B" w:rsidP="003855C2">
      <w:pPr>
        <w:pStyle w:val="a4"/>
        <w:tabs>
          <w:tab w:val="left" w:pos="851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 5. Свечение спор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Trychophyton</w:t>
      </w:r>
      <w:proofErr w:type="spellEnd"/>
      <w:r w:rsidRPr="00151D2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sp</w:t>
      </w:r>
      <w:proofErr w:type="spellEnd"/>
      <w:r w:rsidRPr="00151D2B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у лошади</w:t>
      </w:r>
      <w:r w:rsidR="003855C2">
        <w:rPr>
          <w:rFonts w:ascii="Times New Roman" w:hAnsi="Times New Roman"/>
          <w:i/>
          <w:sz w:val="24"/>
          <w:szCs w:val="24"/>
        </w:rPr>
        <w:t xml:space="preserve"> (указано стрелкой)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14:paraId="3BE9487B" w14:textId="3438C10C" w:rsidR="00151D2B" w:rsidRPr="00151D2B" w:rsidRDefault="003855C2" w:rsidP="003855C2">
      <w:pPr>
        <w:pStyle w:val="a4"/>
        <w:tabs>
          <w:tab w:val="left" w:pos="851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Слева – вид здоровой шерсти</w:t>
      </w:r>
    </w:p>
    <w:p w14:paraId="0476CD33" w14:textId="0853BD46" w:rsidR="00151D2B" w:rsidRDefault="00151D2B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Таким образом, носительство было обнаружено у 14,8 % обследуемых животных. </w:t>
      </w:r>
    </w:p>
    <w:p w14:paraId="64183164" w14:textId="01615745" w:rsidR="005E65F0" w:rsidRDefault="005E65F0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тем, что у положительно реагирующих животных не обнаружено ни одного клинического проявления болезни, наличие в области очага внешне здоровых волос и кожи, мы склонны признавать эти случаи носительством, а не проявлением заболевания. </w:t>
      </w:r>
    </w:p>
    <w:p w14:paraId="0E5D9848" w14:textId="5B7A5176" w:rsidR="005E65F0" w:rsidRDefault="005E65F0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отметить, что у </w:t>
      </w:r>
      <w:r w:rsidR="00453384">
        <w:rPr>
          <w:rFonts w:ascii="Times New Roman" w:hAnsi="Times New Roman"/>
          <w:sz w:val="28"/>
          <w:szCs w:val="28"/>
        </w:rPr>
        <w:t>2-х кобыл и одного жеребца, что составляет 11 %, отмечено наличие на шерсти гнид вшей, которы</w:t>
      </w:r>
      <w:r w:rsidR="00111FBE">
        <w:rPr>
          <w:rFonts w:ascii="Times New Roman" w:hAnsi="Times New Roman"/>
          <w:sz w:val="28"/>
          <w:szCs w:val="28"/>
        </w:rPr>
        <w:t xml:space="preserve">е светятся ярко-зеленым цветом (рис. 6). </w:t>
      </w:r>
    </w:p>
    <w:p w14:paraId="7E93FAB9" w14:textId="1E1CB296" w:rsidR="00111FBE" w:rsidRDefault="00111FBE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Наличие гнид носит единичный характер что, очевидно, свидетельствует о единичных случаях заражения взрослыми особями. </w:t>
      </w:r>
    </w:p>
    <w:p w14:paraId="64A533C3" w14:textId="6D166F7B" w:rsidR="00453384" w:rsidRDefault="00111FBE" w:rsidP="00111FBE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018EA" wp14:editId="6923F3BB">
            <wp:extent cx="1408266" cy="1190625"/>
            <wp:effectExtent l="0" t="0" r="1905" b="0"/>
            <wp:docPr id="20" name="Рисунок 20" descr="C:\Users\LenovoAMD5\Desktop\гни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AMD5\Desktop\гнид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63" b="69707"/>
                    <a:stretch/>
                  </pic:blipFill>
                  <pic:spPr bwMode="auto">
                    <a:xfrm>
                      <a:off x="0" y="0"/>
                      <a:ext cx="1408241" cy="11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69E5" w14:textId="672B774A" w:rsidR="00111FBE" w:rsidRPr="00111FBE" w:rsidRDefault="00111FBE" w:rsidP="00111FBE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 6 Яйцо вши </w:t>
      </w:r>
    </w:p>
    <w:p w14:paraId="234A47F8" w14:textId="1096D740" w:rsidR="003855C2" w:rsidRDefault="00111FBE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 в случае с обнаружением спор грибков, не было выявлено типичных поражений, характерных для </w:t>
      </w:r>
      <w:proofErr w:type="spellStart"/>
      <w:r>
        <w:rPr>
          <w:rFonts w:ascii="Times New Roman" w:hAnsi="Times New Roman"/>
          <w:sz w:val="28"/>
          <w:szCs w:val="28"/>
        </w:rPr>
        <w:t>гематопиноза</w:t>
      </w:r>
      <w:proofErr w:type="spellEnd"/>
      <w:r>
        <w:rPr>
          <w:rFonts w:ascii="Times New Roman" w:hAnsi="Times New Roman"/>
          <w:sz w:val="28"/>
          <w:szCs w:val="28"/>
        </w:rPr>
        <w:t xml:space="preserve"> (вшив</w:t>
      </w:r>
      <w:r w:rsidR="007844D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сти). Мы связываем это </w:t>
      </w:r>
      <w:r w:rsidR="003855C2">
        <w:rPr>
          <w:rFonts w:ascii="Times New Roman" w:hAnsi="Times New Roman"/>
          <w:sz w:val="28"/>
          <w:szCs w:val="28"/>
        </w:rPr>
        <w:t xml:space="preserve">с надлежащими условиями содержания, уходом за кожными покровами лошадей и предметами ухода за ними. </w:t>
      </w:r>
    </w:p>
    <w:p w14:paraId="13782177" w14:textId="02A8839D" w:rsidR="003855C2" w:rsidRDefault="003855C2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5CDC60D" w14:textId="5FC39176" w:rsidR="003855C2" w:rsidRDefault="003855C2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3.3. Результаты обследования собак </w:t>
      </w:r>
    </w:p>
    <w:p w14:paraId="1233940E" w14:textId="375E8238" w:rsidR="003855C2" w:rsidRDefault="007844DC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Обследование собак проводили также в затененном помещении, уделяя особое внимание типичным местам паразитирования грибков (рис.1). </w:t>
      </w:r>
    </w:p>
    <w:p w14:paraId="3FB680A6" w14:textId="4E8D1A30" w:rsidR="007844DC" w:rsidRDefault="007844DC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Методом люминесцентной диагностики, среди собак были выявлены как клинически больные животные, так и носители. Из 19 обследуемых собак, клиническое проявление микроспории зафиксировано у одной самки </w:t>
      </w:r>
      <w:r w:rsidR="001A2FEE">
        <w:rPr>
          <w:rFonts w:ascii="Times New Roman" w:hAnsi="Times New Roman"/>
          <w:sz w:val="28"/>
          <w:szCs w:val="28"/>
        </w:rPr>
        <w:t xml:space="preserve">и одного самца </w:t>
      </w:r>
      <w:r>
        <w:rPr>
          <w:rFonts w:ascii="Times New Roman" w:hAnsi="Times New Roman"/>
          <w:sz w:val="28"/>
          <w:szCs w:val="28"/>
        </w:rPr>
        <w:t xml:space="preserve">(рис. 7). </w:t>
      </w:r>
    </w:p>
    <w:p w14:paraId="6638621E" w14:textId="18155484" w:rsidR="00E26D33" w:rsidRDefault="00E26D33" w:rsidP="00E26D33">
      <w:pPr>
        <w:pStyle w:val="a4"/>
        <w:tabs>
          <w:tab w:val="left" w:pos="851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D4CB9C" wp14:editId="6DB5113D">
            <wp:extent cx="2700867" cy="2209800"/>
            <wp:effectExtent l="0" t="0" r="4445" b="0"/>
            <wp:docPr id="9" name="Рисунок 9" descr="C:\Users\LenovoAMD5\Desktop\го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AMD5\Desktop\голов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FEE">
        <w:rPr>
          <w:rFonts w:ascii="Times New Roman" w:hAnsi="Times New Roman"/>
          <w:sz w:val="28"/>
          <w:szCs w:val="28"/>
        </w:rPr>
        <w:t xml:space="preserve"> </w:t>
      </w:r>
      <w:r w:rsidR="001A2F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12EA2F" wp14:editId="3A79344E">
            <wp:extent cx="1992573" cy="2227100"/>
            <wp:effectExtent l="0" t="0" r="8255" b="1905"/>
            <wp:docPr id="11" name="Рисунок 11" descr="C:\Users\LenovoAMD5\Desktop\ух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AMD5\Desktop\ух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51" cy="22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40A7" w14:textId="552F64A9" w:rsidR="00E26D33" w:rsidRPr="00E26D33" w:rsidRDefault="00E26D33" w:rsidP="00E26D33">
      <w:pPr>
        <w:pStyle w:val="a4"/>
        <w:tabs>
          <w:tab w:val="left" w:pos="851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Рис. 7. </w:t>
      </w:r>
      <w:proofErr w:type="spellStart"/>
      <w:r>
        <w:rPr>
          <w:rFonts w:ascii="Times New Roman" w:hAnsi="Times New Roman"/>
          <w:i/>
          <w:sz w:val="24"/>
          <w:szCs w:val="24"/>
        </w:rPr>
        <w:t>Микозные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 w:rsidR="001A2FEE">
        <w:rPr>
          <w:rFonts w:ascii="Times New Roman" w:hAnsi="Times New Roman"/>
          <w:i/>
          <w:sz w:val="24"/>
          <w:szCs w:val="24"/>
        </w:rPr>
        <w:t xml:space="preserve">(микроспория) </w:t>
      </w:r>
      <w:r>
        <w:rPr>
          <w:rFonts w:ascii="Times New Roman" w:hAnsi="Times New Roman"/>
          <w:i/>
          <w:sz w:val="24"/>
          <w:szCs w:val="24"/>
        </w:rPr>
        <w:t>поражения в области лба</w:t>
      </w:r>
      <w:r w:rsidR="001A2FEE">
        <w:rPr>
          <w:rFonts w:ascii="Times New Roman" w:hAnsi="Times New Roman"/>
          <w:i/>
          <w:sz w:val="24"/>
          <w:szCs w:val="24"/>
        </w:rPr>
        <w:t xml:space="preserve"> (слева) и в области уха (справа) </w:t>
      </w:r>
      <w:r>
        <w:rPr>
          <w:rFonts w:ascii="Times New Roman" w:hAnsi="Times New Roman"/>
          <w:i/>
          <w:sz w:val="24"/>
          <w:szCs w:val="24"/>
        </w:rPr>
        <w:t xml:space="preserve"> у собак</w:t>
      </w:r>
      <w:r w:rsidR="001A2FEE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 xml:space="preserve"> Стрелками обозначены очаги поражения, кружочками - пыль</w:t>
      </w:r>
    </w:p>
    <w:p w14:paraId="19099290" w14:textId="77777777" w:rsidR="001A2FEE" w:rsidRDefault="001A2FEE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663473F" w14:textId="68037409" w:rsidR="00E26D33" w:rsidRDefault="00E26D33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области лба у зараженной собаки были обнаружены очаги посеченного волоса, засохшие корочки эпидермиса. Очаг сухой, около 2 см в длину, имеет четко очерченные края. Зуд выражен не явно. Общее состояние собаки без особенностей. </w:t>
      </w:r>
      <w:r w:rsidR="001A2FEE">
        <w:rPr>
          <w:rFonts w:ascii="Times New Roman" w:hAnsi="Times New Roman"/>
          <w:sz w:val="28"/>
          <w:szCs w:val="28"/>
        </w:rPr>
        <w:t xml:space="preserve"> </w:t>
      </w:r>
    </w:p>
    <w:p w14:paraId="6B7E5157" w14:textId="1F484F8B" w:rsidR="001A2FEE" w:rsidRDefault="001A2FEE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кобеля очаг поражения был выявлен в области наружной стороны ушной раковины. Клинически поражение не визуализируется и вероятно находится на самых ранних стадиях процесса. Однако четкая ограниченность очага, типичная локализация, изменение свечения волоса в области выявленного очага дают нам основания считать, что патогенный процесс уже начался. </w:t>
      </w:r>
    </w:p>
    <w:p w14:paraId="276F929D" w14:textId="131E5B76" w:rsidR="0087756D" w:rsidRDefault="0087756D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заболеваемость собак микроспорией в условиях данного спорткомплекса составила 10,5%. </w:t>
      </w:r>
    </w:p>
    <w:p w14:paraId="16358954" w14:textId="1EE21E81" w:rsidR="001A2FEE" w:rsidRDefault="001A2FEE" w:rsidP="00151D2B">
      <w:pPr>
        <w:pStyle w:val="a4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Носительства у собак не выявлено. </w:t>
      </w:r>
    </w:p>
    <w:p w14:paraId="411D2147" w14:textId="77777777" w:rsidR="001A2FEE" w:rsidRDefault="001A2FEE" w:rsidP="001A2FE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ВЫВОДЫ </w:t>
      </w:r>
    </w:p>
    <w:p w14:paraId="56D8331D" w14:textId="77777777" w:rsidR="0087756D" w:rsidRDefault="0087756D" w:rsidP="0087756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проведенных конструкторских работ и исследования с помощью лампы Вуда мы можем сделать следующие выводы. </w:t>
      </w:r>
    </w:p>
    <w:p w14:paraId="1C88301C" w14:textId="76AEB556" w:rsidR="003855C2" w:rsidRDefault="0087756D" w:rsidP="0087756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Конструкция лампы не представляет технических сложностей и может быть собрана в домашних условиях. Свет, испускаемый лампой, соответствует </w:t>
      </w:r>
      <w:proofErr w:type="gramStart"/>
      <w:r>
        <w:rPr>
          <w:rFonts w:ascii="Times New Roman" w:hAnsi="Times New Roman"/>
          <w:sz w:val="28"/>
          <w:szCs w:val="28"/>
        </w:rPr>
        <w:t>характеристикам,  заявленным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производителем и находится в диапазоне 360-370 </w:t>
      </w:r>
      <w:proofErr w:type="spellStart"/>
      <w:r>
        <w:rPr>
          <w:rFonts w:ascii="Times New Roman" w:hAnsi="Times New Roman"/>
          <w:sz w:val="28"/>
          <w:szCs w:val="28"/>
        </w:rPr>
        <w:t>нм</w:t>
      </w:r>
      <w:proofErr w:type="spellEnd"/>
      <w:r>
        <w:rPr>
          <w:rFonts w:ascii="Times New Roman" w:hAnsi="Times New Roman"/>
          <w:sz w:val="28"/>
          <w:szCs w:val="28"/>
        </w:rPr>
        <w:t xml:space="preserve">. Этих длин волн достаточно, чтобы вызвать люминесценцию возбудителей дерматомикозов. </w:t>
      </w:r>
    </w:p>
    <w:p w14:paraId="40D66973" w14:textId="627667F9" w:rsidR="0087756D" w:rsidRDefault="0087756D" w:rsidP="0087756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Среди лошадей не было выявлено клинически выраженных дерматомикозов. Однако носительство обнаружено у 14,8 % поголовья.  Еще у 11,0% выявлены яйца вшей. </w:t>
      </w:r>
    </w:p>
    <w:p w14:paraId="737F9478" w14:textId="5060FB89" w:rsidR="0087756D" w:rsidRDefault="0087756D" w:rsidP="0087756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Среди собак, напротив,</w:t>
      </w:r>
      <w:r w:rsidR="006B2A63">
        <w:rPr>
          <w:rFonts w:ascii="Times New Roman" w:hAnsi="Times New Roman"/>
          <w:sz w:val="28"/>
          <w:szCs w:val="28"/>
        </w:rPr>
        <w:t xml:space="preserve"> у 10,5 %</w:t>
      </w:r>
      <w:r>
        <w:rPr>
          <w:rFonts w:ascii="Times New Roman" w:hAnsi="Times New Roman"/>
          <w:sz w:val="28"/>
          <w:szCs w:val="28"/>
        </w:rPr>
        <w:t xml:space="preserve"> отмечаются случаи кли</w:t>
      </w:r>
      <w:r w:rsidR="006B2A63">
        <w:rPr>
          <w:rFonts w:ascii="Times New Roman" w:hAnsi="Times New Roman"/>
          <w:sz w:val="28"/>
          <w:szCs w:val="28"/>
        </w:rPr>
        <w:t xml:space="preserve">нически выраженной микроспории. В то время как носительство не было выявлено ни у одного животного. </w:t>
      </w:r>
    </w:p>
    <w:p w14:paraId="043865F8" w14:textId="77777777" w:rsidR="006B2A63" w:rsidRDefault="006B2A63" w:rsidP="0087756D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Различия в наличии и </w:t>
      </w:r>
      <w:proofErr w:type="spellStart"/>
      <w:r>
        <w:rPr>
          <w:rFonts w:ascii="Times New Roman" w:hAnsi="Times New Roman"/>
          <w:sz w:val="28"/>
          <w:szCs w:val="28"/>
        </w:rPr>
        <w:t>отсуствии</w:t>
      </w:r>
      <w:proofErr w:type="spellEnd"/>
      <w:r>
        <w:rPr>
          <w:rFonts w:ascii="Times New Roman" w:hAnsi="Times New Roman"/>
          <w:sz w:val="28"/>
          <w:szCs w:val="28"/>
        </w:rPr>
        <w:t xml:space="preserve"> носительства спор возбудителей дерматомикозов у лошадей и собак соответственно, мы можем связать с тем, что лошади имеют контакты как между собой, так и с предметами ухода, сеном. Возможно, споры может переносить и человек, при уходе за животными. Причем перенос может быть как в пределах одного вида животных, так и межвидовая инсеминация. </w:t>
      </w:r>
    </w:p>
    <w:p w14:paraId="63C62BCD" w14:textId="3C68646B" w:rsidR="00151D2B" w:rsidRDefault="006B2A63" w:rsidP="006B2A63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Собаки же, находясь на привязи, имеют </w:t>
      </w:r>
      <w:proofErr w:type="spellStart"/>
      <w:r>
        <w:rPr>
          <w:rFonts w:ascii="Times New Roman" w:hAnsi="Times New Roman"/>
          <w:sz w:val="28"/>
          <w:szCs w:val="28"/>
        </w:rPr>
        <w:t>ограченные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контакты как между собой, там и с объектами окружающей среды и человеком.  </w:t>
      </w:r>
      <w:proofErr w:type="gramStart"/>
      <w:r>
        <w:rPr>
          <w:rFonts w:ascii="Times New Roman" w:hAnsi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по этой причине у них не обнаружено носительство спор грибков. </w:t>
      </w:r>
    </w:p>
    <w:p w14:paraId="0BE13703" w14:textId="5A083545" w:rsidR="006B2A63" w:rsidRDefault="006B2A6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7F08757" w14:textId="4C7890C2" w:rsidR="006B2A63" w:rsidRDefault="006B2A63" w:rsidP="006B2A63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Литература </w:t>
      </w:r>
    </w:p>
    <w:p w14:paraId="66AF6B74" w14:textId="50669AC0" w:rsidR="00640E30" w:rsidRPr="00640E30" w:rsidRDefault="00640E30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40E30">
        <w:rPr>
          <w:rFonts w:ascii="Times New Roman" w:hAnsi="Times New Roman"/>
          <w:sz w:val="28"/>
          <w:szCs w:val="28"/>
          <w:lang w:eastAsia="ru-RU"/>
        </w:rPr>
        <w:t>Ветеринарная микология: учебное пособие для вузов / А. Ф. Кузнецов. —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0E30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.: </w:t>
      </w:r>
      <w:proofErr w:type="spellStart"/>
      <w:r w:rsidRPr="00640E30">
        <w:rPr>
          <w:rFonts w:ascii="Times New Roman" w:hAnsi="Times New Roman"/>
          <w:sz w:val="28"/>
          <w:szCs w:val="28"/>
          <w:lang w:eastAsia="ru-RU"/>
        </w:rPr>
        <w:t>Юрайт</w:t>
      </w:r>
      <w:proofErr w:type="spellEnd"/>
      <w:r w:rsidRPr="00640E30">
        <w:rPr>
          <w:rFonts w:ascii="Times New Roman" w:hAnsi="Times New Roman"/>
          <w:sz w:val="28"/>
          <w:szCs w:val="28"/>
          <w:lang w:eastAsia="ru-RU"/>
        </w:rPr>
        <w:t>, 2020 — 345 с.</w:t>
      </w:r>
    </w:p>
    <w:p w14:paraId="08DB0FD6" w14:textId="0B4BAB4B" w:rsidR="00640E30" w:rsidRPr="00640E30" w:rsidRDefault="00640E30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640E30">
        <w:rPr>
          <w:rFonts w:ascii="Times New Roman" w:hAnsi="Times New Roman"/>
          <w:color w:val="000000"/>
          <w:sz w:val="28"/>
          <w:szCs w:val="28"/>
        </w:rPr>
        <w:t xml:space="preserve">Инфекционные болезни животных / Б. Ф. Бессарабов, Е. С. Воронин и др.; Под ред. А. А. </w:t>
      </w:r>
      <w:proofErr w:type="spellStart"/>
      <w:r w:rsidRPr="00640E30">
        <w:rPr>
          <w:rFonts w:ascii="Times New Roman" w:hAnsi="Times New Roman"/>
          <w:color w:val="000000"/>
          <w:sz w:val="28"/>
          <w:szCs w:val="28"/>
        </w:rPr>
        <w:t>Сидорчука</w:t>
      </w:r>
      <w:proofErr w:type="spellEnd"/>
      <w:r w:rsidRPr="00640E30">
        <w:rPr>
          <w:rFonts w:ascii="Times New Roman" w:hAnsi="Times New Roman"/>
          <w:color w:val="000000"/>
          <w:sz w:val="28"/>
          <w:szCs w:val="28"/>
        </w:rPr>
        <w:t xml:space="preserve">. — М.: </w:t>
      </w:r>
      <w:proofErr w:type="spellStart"/>
      <w:r w:rsidRPr="00640E30">
        <w:rPr>
          <w:rFonts w:ascii="Times New Roman" w:hAnsi="Times New Roman"/>
          <w:color w:val="000000"/>
          <w:sz w:val="28"/>
          <w:szCs w:val="28"/>
        </w:rPr>
        <w:t>КолосС</w:t>
      </w:r>
      <w:proofErr w:type="spellEnd"/>
      <w:r w:rsidRPr="00640E30">
        <w:rPr>
          <w:rFonts w:ascii="Times New Roman" w:hAnsi="Times New Roman"/>
          <w:color w:val="000000"/>
          <w:sz w:val="28"/>
          <w:szCs w:val="28"/>
        </w:rPr>
        <w:t xml:space="preserve">, 2007. — 671 с. </w:t>
      </w:r>
    </w:p>
    <w:p w14:paraId="0311B381" w14:textId="51A737EE" w:rsidR="00640E30" w:rsidRPr="00640E30" w:rsidRDefault="00640E30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640E30">
        <w:rPr>
          <w:rFonts w:ascii="Times New Roman" w:hAnsi="Times New Roman"/>
          <w:color w:val="000000"/>
          <w:sz w:val="28"/>
          <w:szCs w:val="28"/>
        </w:rPr>
        <w:t>Микроспория – обзор грибкового заболевания у собак</w:t>
      </w:r>
      <w:hyperlink r:id="rId19" w:history="1">
        <w:r w:rsidRPr="00640E30">
          <w:rPr>
            <w:rStyle w:val="a7"/>
            <w:rFonts w:ascii="Times New Roman" w:hAnsi="Times New Roman"/>
            <w:color w:val="008000"/>
            <w:sz w:val="28"/>
            <w:szCs w:val="28"/>
          </w:rPr>
          <w:t>.</w:t>
        </w:r>
      </w:hyperlink>
      <w:r w:rsidRPr="00640E30"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640E30">
          <w:rPr>
            <w:rStyle w:val="a7"/>
            <w:rFonts w:ascii="Times New Roman" w:hAnsi="Times New Roman"/>
            <w:sz w:val="28"/>
            <w:szCs w:val="28"/>
          </w:rPr>
          <w:t>https://vashipitomcy.ru/publ/sobaki/bolezni/mikrosporija_obzor_gribkovogo_zabolevanija_u_sobak/26-1-0-960</w:t>
        </w:r>
      </w:hyperlink>
    </w:p>
    <w:p w14:paraId="2A21032C" w14:textId="1004658E" w:rsidR="00640E30" w:rsidRDefault="00640E30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640E30">
        <w:rPr>
          <w:rFonts w:ascii="Times New Roman" w:hAnsi="Times New Roman"/>
          <w:sz w:val="28"/>
          <w:szCs w:val="28"/>
        </w:rPr>
        <w:t>Толкачёв</w:t>
      </w:r>
      <w:r w:rsidR="00C01382">
        <w:rPr>
          <w:rFonts w:ascii="Times New Roman" w:hAnsi="Times New Roman"/>
          <w:sz w:val="28"/>
          <w:szCs w:val="28"/>
        </w:rPr>
        <w:t>,</w:t>
      </w:r>
      <w:r w:rsidRPr="00640E30">
        <w:rPr>
          <w:rFonts w:ascii="Times New Roman" w:hAnsi="Times New Roman"/>
          <w:sz w:val="28"/>
          <w:szCs w:val="28"/>
        </w:rPr>
        <w:t xml:space="preserve"> В.А.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0E3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Нозологический профиль заболеваний кожи у собак</w:t>
      </w:r>
      <w:r>
        <w:rPr>
          <w:rFonts w:ascii="Times New Roman" w:hAnsi="Times New Roman"/>
          <w:sz w:val="28"/>
          <w:szCs w:val="28"/>
        </w:rPr>
        <w:t xml:space="preserve"> / В.А. Толкачев, С.М. Коломийцев, Е.А. </w:t>
      </w:r>
      <w:proofErr w:type="spellStart"/>
      <w:r w:rsidRPr="00640E30">
        <w:rPr>
          <w:rFonts w:ascii="Times New Roman" w:hAnsi="Times New Roman"/>
          <w:sz w:val="28"/>
          <w:szCs w:val="28"/>
        </w:rPr>
        <w:t>Эверстова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Д.Л. </w:t>
      </w:r>
      <w:proofErr w:type="spellStart"/>
      <w:r w:rsidRPr="00640E30">
        <w:rPr>
          <w:rFonts w:ascii="Times New Roman" w:hAnsi="Times New Roman"/>
          <w:sz w:val="28"/>
          <w:szCs w:val="28"/>
        </w:rPr>
        <w:t>Кучерук</w:t>
      </w:r>
      <w:proofErr w:type="spellEnd"/>
      <w:r w:rsidRPr="00640E30">
        <w:rPr>
          <w:rFonts w:ascii="Times New Roman" w:hAnsi="Times New Roman"/>
          <w:sz w:val="28"/>
          <w:szCs w:val="28"/>
        </w:rPr>
        <w:t xml:space="preserve"> </w:t>
      </w:r>
      <w:r w:rsidRPr="00640E3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// </w:t>
      </w:r>
      <w:hyperlink r:id="rId21" w:history="1">
        <w:r w:rsidRPr="00640E30">
          <w:rPr>
            <w:rStyle w:val="a7"/>
            <w:rFonts w:ascii="Times New Roman" w:hAnsi="Times New Roman"/>
            <w:color w:val="000000"/>
            <w:sz w:val="28"/>
            <w:szCs w:val="28"/>
            <w:u w:val="none"/>
            <w:bdr w:val="none" w:sz="0" w:space="0" w:color="auto" w:frame="1"/>
          </w:rPr>
          <w:t>Вестник Курской государственной сельскохозяйственной академии</w:t>
        </w:r>
      </w:hyperlink>
      <w:r w:rsidRPr="00640E3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№ 2, 2019. </w:t>
      </w:r>
      <w:r w:rsidRPr="00640E30">
        <w:rPr>
          <w:rFonts w:ascii="Times New Roman" w:hAnsi="Times New Roman"/>
          <w:sz w:val="28"/>
          <w:szCs w:val="28"/>
        </w:rPr>
        <w:t xml:space="preserve">С. 25-29. </w:t>
      </w:r>
    </w:p>
    <w:p w14:paraId="0099CCCA" w14:textId="155B143F" w:rsidR="006B2A63" w:rsidRPr="00640E30" w:rsidRDefault="00C01382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6B2A63" w:rsidRPr="00640E30">
        <w:rPr>
          <w:rFonts w:ascii="Times New Roman" w:hAnsi="Times New Roman"/>
          <w:sz w:val="28"/>
          <w:szCs w:val="28"/>
        </w:rPr>
        <w:t>Что такое лампа Вуда? Описание, применение и диагностика лампой Вуда</w:t>
      </w:r>
      <w:r w:rsidR="00A11377" w:rsidRPr="00640E30">
        <w:rPr>
          <w:rFonts w:ascii="Times New Roman" w:hAnsi="Times New Roman"/>
          <w:sz w:val="28"/>
          <w:szCs w:val="28"/>
        </w:rPr>
        <w:t xml:space="preserve">. </w:t>
      </w:r>
      <w:hyperlink r:id="rId22" w:history="1">
        <w:r w:rsidR="00A11377" w:rsidRPr="00640E30">
          <w:rPr>
            <w:rStyle w:val="a7"/>
            <w:rFonts w:ascii="Times New Roman" w:hAnsi="Times New Roman"/>
            <w:sz w:val="28"/>
            <w:szCs w:val="28"/>
          </w:rPr>
          <w:t>https://givotniymir.ru/chto-takoe-lampa-vuda-opisanie-primenenie-i-diagnostika-lampoy-vuda/</w:t>
        </w:r>
      </w:hyperlink>
    </w:p>
    <w:p w14:paraId="69FD7DF8" w14:textId="4C98766F" w:rsidR="00A11377" w:rsidRPr="00640E30" w:rsidRDefault="00C01382" w:rsidP="00640E30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="00A11377" w:rsidRPr="00640E30">
        <w:rPr>
          <w:rFonts w:ascii="Times New Roman" w:hAnsi="Times New Roman"/>
          <w:sz w:val="28"/>
          <w:szCs w:val="28"/>
        </w:rPr>
        <w:t>Щелку</w:t>
      </w:r>
      <w:r>
        <w:rPr>
          <w:rFonts w:ascii="Times New Roman" w:hAnsi="Times New Roman"/>
          <w:sz w:val="28"/>
          <w:szCs w:val="28"/>
        </w:rPr>
        <w:t>н</w:t>
      </w:r>
      <w:r w:rsidR="00A11377" w:rsidRPr="00640E30">
        <w:rPr>
          <w:rFonts w:ascii="Times New Roman" w:hAnsi="Times New Roman"/>
          <w:sz w:val="28"/>
          <w:szCs w:val="28"/>
        </w:rPr>
        <w:t>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О.А. </w:t>
      </w:r>
      <w:r w:rsidR="00A11377" w:rsidRPr="00640E30">
        <w:rPr>
          <w:rFonts w:ascii="Times New Roman" w:hAnsi="Times New Roman"/>
          <w:sz w:val="28"/>
          <w:szCs w:val="28"/>
        </w:rPr>
        <w:t xml:space="preserve">Клинико-эпидемиологические особенности микроспории и трихофитии, подходы к лечению. </w:t>
      </w:r>
      <w:r w:rsidR="00640E30" w:rsidRPr="00640E30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="00640E30" w:rsidRPr="00640E30">
        <w:rPr>
          <w:rFonts w:ascii="Times New Roman" w:hAnsi="Times New Roman"/>
          <w:sz w:val="28"/>
          <w:szCs w:val="28"/>
        </w:rPr>
        <w:t>Автореф</w:t>
      </w:r>
      <w:proofErr w:type="spellEnd"/>
      <w:r w:rsidR="00640E30" w:rsidRPr="00640E3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40E30" w:rsidRPr="00640E30">
        <w:rPr>
          <w:rFonts w:ascii="Times New Roman" w:hAnsi="Times New Roman"/>
          <w:sz w:val="28"/>
          <w:szCs w:val="28"/>
        </w:rPr>
        <w:t>дис</w:t>
      </w:r>
      <w:proofErr w:type="spellEnd"/>
      <w:r w:rsidR="00640E30" w:rsidRPr="00640E30">
        <w:rPr>
          <w:rFonts w:ascii="Times New Roman" w:hAnsi="Times New Roman"/>
          <w:sz w:val="28"/>
          <w:szCs w:val="28"/>
        </w:rPr>
        <w:t xml:space="preserve">. … к.м.н. </w:t>
      </w:r>
      <w:r w:rsidR="00A11377" w:rsidRPr="00640E30">
        <w:rPr>
          <w:rFonts w:ascii="Times New Roman" w:hAnsi="Times New Roman"/>
          <w:sz w:val="28"/>
          <w:szCs w:val="28"/>
        </w:rPr>
        <w:t xml:space="preserve">– Новосибирск, 2013. 19 с. </w:t>
      </w:r>
    </w:p>
    <w:p w14:paraId="7052965C" w14:textId="77777777" w:rsidR="00A11377" w:rsidRPr="006B2A63" w:rsidRDefault="00A11377" w:rsidP="006B2A63">
      <w:pPr>
        <w:pStyle w:val="a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A11377" w:rsidRPr="006B2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60B3"/>
    <w:multiLevelType w:val="hybridMultilevel"/>
    <w:tmpl w:val="E4AC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02345"/>
    <w:multiLevelType w:val="hybridMultilevel"/>
    <w:tmpl w:val="7266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04479"/>
    <w:multiLevelType w:val="hybridMultilevel"/>
    <w:tmpl w:val="218C7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9EF"/>
    <w:rsid w:val="00111FBE"/>
    <w:rsid w:val="00117DCB"/>
    <w:rsid w:val="00151D2B"/>
    <w:rsid w:val="00152B23"/>
    <w:rsid w:val="001A2FEE"/>
    <w:rsid w:val="00215A94"/>
    <w:rsid w:val="003855C2"/>
    <w:rsid w:val="00394A8A"/>
    <w:rsid w:val="003E4AEA"/>
    <w:rsid w:val="00453384"/>
    <w:rsid w:val="004803BA"/>
    <w:rsid w:val="004B5387"/>
    <w:rsid w:val="004D0DF8"/>
    <w:rsid w:val="00513406"/>
    <w:rsid w:val="005166DC"/>
    <w:rsid w:val="00576278"/>
    <w:rsid w:val="005B3416"/>
    <w:rsid w:val="005E65F0"/>
    <w:rsid w:val="005F6A5D"/>
    <w:rsid w:val="00640E30"/>
    <w:rsid w:val="00691DDE"/>
    <w:rsid w:val="00692065"/>
    <w:rsid w:val="006947FC"/>
    <w:rsid w:val="006B2A63"/>
    <w:rsid w:val="006C63D6"/>
    <w:rsid w:val="00754EA4"/>
    <w:rsid w:val="00761B4B"/>
    <w:rsid w:val="007816A7"/>
    <w:rsid w:val="007844DC"/>
    <w:rsid w:val="007B5C8C"/>
    <w:rsid w:val="007C4769"/>
    <w:rsid w:val="007D27B5"/>
    <w:rsid w:val="0087756D"/>
    <w:rsid w:val="008A2255"/>
    <w:rsid w:val="008A4142"/>
    <w:rsid w:val="008C79DE"/>
    <w:rsid w:val="008F2D67"/>
    <w:rsid w:val="009709EF"/>
    <w:rsid w:val="00995452"/>
    <w:rsid w:val="009A6709"/>
    <w:rsid w:val="009D3224"/>
    <w:rsid w:val="009D630A"/>
    <w:rsid w:val="00A11377"/>
    <w:rsid w:val="00A41B78"/>
    <w:rsid w:val="00A90084"/>
    <w:rsid w:val="00AB45AF"/>
    <w:rsid w:val="00AE1516"/>
    <w:rsid w:val="00B039DC"/>
    <w:rsid w:val="00B14F39"/>
    <w:rsid w:val="00B72189"/>
    <w:rsid w:val="00C0055F"/>
    <w:rsid w:val="00C01382"/>
    <w:rsid w:val="00C55AE3"/>
    <w:rsid w:val="00C91057"/>
    <w:rsid w:val="00CA0757"/>
    <w:rsid w:val="00CA7A26"/>
    <w:rsid w:val="00CC28A8"/>
    <w:rsid w:val="00CD60A1"/>
    <w:rsid w:val="00D447C2"/>
    <w:rsid w:val="00DC2FEE"/>
    <w:rsid w:val="00DE6BF7"/>
    <w:rsid w:val="00E26D33"/>
    <w:rsid w:val="00E46D49"/>
    <w:rsid w:val="00E80DE4"/>
    <w:rsid w:val="00ED32A7"/>
    <w:rsid w:val="00F516E3"/>
    <w:rsid w:val="00F9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0DA8"/>
  <w15:docId w15:val="{25B37C0B-7A64-4295-A70C-71C714D2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630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1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3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32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9D630A"/>
    <w:pPr>
      <w:widowControl w:val="0"/>
      <w:suppressAutoHyphens/>
      <w:spacing w:after="0" w:line="240" w:lineRule="auto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ED32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32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45A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0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9DC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721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13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8">
    <w:name w:val="Table Grid"/>
    <w:basedOn w:val="a1"/>
    <w:uiPriority w:val="39"/>
    <w:unhideWhenUsed/>
    <w:rsid w:val="0048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6C63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cyberleninka.ru/journal/n/vestnik-kurskoy-gosudarstvennoy-selskohozyaystvennoy-akademi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vashipitomcy.ru/publ/sobaki/bolezni/mikrosporija_obzor_gribkovogo_zabolevanija_u_sobak/26-1-0-9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4%D0%BB%D1%83%D0%BE%D1%80%D0%B5%D1%81%D1%86%D0%B5%D0%BD%D1%86%D0%B8%D1%8F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vashipitomcy.ru/publ/sobaki/bolezni/mikrosporija_obzor_gribkovogo_zabolevanija_u_sobak/26-1-0-9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givotniymir.ru/chto-takoe-lampa-vuda-opisanie-primenenie-i-diagnostika-lampoy-vu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18</cp:revision>
  <dcterms:created xsi:type="dcterms:W3CDTF">2022-12-19T21:30:00Z</dcterms:created>
  <dcterms:modified xsi:type="dcterms:W3CDTF">2023-01-19T21:02:00Z</dcterms:modified>
</cp:coreProperties>
</file>